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90.xml" ContentType="application/vnd.openxmlformats-officedocument.wordprocessingml.footer+xml"/>
  <Override PartName="/word/footer515.xml" ContentType="application/vnd.openxmlformats-officedocument.wordprocessingml.footer+xml"/>
  <Override PartName="/word/footer32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46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22.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62.xml" ContentType="application/vnd.openxmlformats-officedocument.wordprocessingml.footer+xml"/>
  <Override PartName="/word/footer521.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33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2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کلام امیر علیه السلام ترجمه و شرح نهج البلاغه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814463_2320776876">
            <w:r>
              <w:rPr>
                <w:webHidden/>
                <w:rStyle w:val="IndexLink"/>
                <w:rtl w:val="true"/>
              </w:rPr>
              <w:t>مشخصات کتاب</w:t>
            </w:r>
            <w:r>
              <w:rPr>
                <w:rStyle w:val="IndexLink"/>
                <w:rtl w:val="true"/>
              </w:rPr>
              <w:tab/>
            </w:r>
            <w:r>
              <w:rPr>
                <w:rStyle w:val="IndexLink"/>
              </w:rPr>
              <w:t>20</w:t>
            </w:r>
          </w:hyperlink>
        </w:p>
        <w:p>
          <w:pPr>
            <w:pStyle w:val="Contents2"/>
            <w:tabs>
              <w:tab w:val="clear" w:pos="8743"/>
              <w:tab w:val="right" w:pos="9026" w:leader="dot"/>
            </w:tabs>
            <w:rPr/>
          </w:pPr>
          <w:hyperlink w:anchor="__RefHeading___Toc5814465_2320776876">
            <w:r>
              <w:rPr>
                <w:webHidden/>
                <w:rStyle w:val="IndexLink"/>
                <w:rtl w:val="true"/>
              </w:rPr>
              <w:t>اشاره</w:t>
            </w:r>
            <w:r>
              <w:rPr>
                <w:rStyle w:val="IndexLink"/>
                <w:rtl w:val="true"/>
              </w:rPr>
              <w:tab/>
            </w:r>
            <w:r>
              <w:rPr>
                <w:rStyle w:val="IndexLink"/>
              </w:rPr>
              <w:t>20</w:t>
            </w:r>
          </w:hyperlink>
        </w:p>
        <w:p>
          <w:pPr>
            <w:pStyle w:val="Contents2"/>
            <w:tabs>
              <w:tab w:val="clear" w:pos="8743"/>
              <w:tab w:val="right" w:pos="9026" w:leader="dot"/>
            </w:tabs>
            <w:rPr/>
          </w:pPr>
          <w:hyperlink w:anchor="__RefHeading___Toc5814467_2320776876">
            <w:r>
              <w:rPr>
                <w:webHidden/>
                <w:rStyle w:val="IndexLink"/>
                <w:rtl w:val="true"/>
              </w:rPr>
              <w:t>فهرست</w:t>
            </w:r>
            <w:r>
              <w:rPr>
                <w:rStyle w:val="IndexLink"/>
                <w:rtl w:val="true"/>
              </w:rPr>
              <w:tab/>
            </w:r>
            <w:r>
              <w:rPr>
                <w:rStyle w:val="IndexLink"/>
              </w:rPr>
              <w:t>24</w:t>
            </w:r>
          </w:hyperlink>
        </w:p>
        <w:p>
          <w:pPr>
            <w:pStyle w:val="Contents2"/>
            <w:tabs>
              <w:tab w:val="clear" w:pos="8743"/>
              <w:tab w:val="right" w:pos="9026" w:leader="dot"/>
            </w:tabs>
            <w:rPr/>
          </w:pPr>
          <w:hyperlink w:anchor="__RefHeading___Toc5814469_2320776876">
            <w:r>
              <w:rPr>
                <w:webHidden/>
                <w:rStyle w:val="IndexLink"/>
                <w:rtl w:val="true"/>
              </w:rPr>
              <w:t xml:space="preserve">خطبه </w:t>
            </w:r>
            <w:r>
              <w:rPr>
                <w:rStyle w:val="IndexLink"/>
              </w:rPr>
              <w:t>194</w:t>
            </w:r>
            <w:r>
              <w:rPr>
                <w:rStyle w:val="IndexLink"/>
                <w:rtl w:val="true"/>
              </w:rPr>
              <w:tab/>
            </w:r>
            <w:r>
              <w:rPr>
                <w:rStyle w:val="IndexLink"/>
              </w:rPr>
              <w:t>72</w:t>
            </w:r>
          </w:hyperlink>
        </w:p>
        <w:p>
          <w:pPr>
            <w:pStyle w:val="Contents3"/>
            <w:tabs>
              <w:tab w:val="clear" w:pos="8459"/>
              <w:tab w:val="right" w:pos="9026" w:leader="dot"/>
            </w:tabs>
            <w:rPr/>
          </w:pPr>
          <w:hyperlink w:anchor="__RefHeading___Toc5814471_232077687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814473_2320776876">
            <w:r>
              <w:rPr>
                <w:webHidden/>
                <w:rStyle w:val="IndexLink"/>
                <w:rtl w:val="true"/>
              </w:rPr>
              <w:t>پیشگفتار خطبه</w:t>
            </w:r>
            <w:r>
              <w:rPr>
                <w:rStyle w:val="IndexLink"/>
                <w:rtl w:val="true"/>
              </w:rPr>
              <w:tab/>
            </w:r>
            <w:r>
              <w:rPr>
                <w:rStyle w:val="IndexLink"/>
              </w:rPr>
              <w:t>72</w:t>
            </w:r>
          </w:hyperlink>
        </w:p>
        <w:p>
          <w:pPr>
            <w:pStyle w:val="Contents3"/>
            <w:tabs>
              <w:tab w:val="clear" w:pos="8459"/>
              <w:tab w:val="right" w:pos="9026" w:leader="dot"/>
            </w:tabs>
            <w:rPr/>
          </w:pPr>
          <w:hyperlink w:anchor="__RefHeading___Toc5814475_2320776876">
            <w:r>
              <w:rPr>
                <w:webHidden/>
                <w:rStyle w:val="IndexLink"/>
                <w:rtl w:val="true"/>
              </w:rPr>
              <w:t>اشاره</w:t>
            </w:r>
            <w:r>
              <w:rPr>
                <w:rStyle w:val="IndexLink"/>
                <w:rtl w:val="true"/>
              </w:rPr>
              <w:tab/>
            </w:r>
            <w:r>
              <w:rPr>
                <w:rStyle w:val="IndexLink"/>
              </w:rPr>
              <w:t>72</w:t>
            </w:r>
          </w:hyperlink>
        </w:p>
        <w:p>
          <w:pPr>
            <w:pStyle w:val="Contents3"/>
            <w:tabs>
              <w:tab w:val="clear" w:pos="8459"/>
              <w:tab w:val="right" w:pos="9026" w:leader="dot"/>
            </w:tabs>
            <w:rPr/>
          </w:pPr>
          <w:hyperlink w:anchor="__RefHeading___Toc5814477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73</w:t>
            </w:r>
          </w:hyperlink>
        </w:p>
        <w:p>
          <w:pPr>
            <w:pStyle w:val="Contents3"/>
            <w:tabs>
              <w:tab w:val="clear" w:pos="8459"/>
              <w:tab w:val="right" w:pos="9026" w:leader="dot"/>
            </w:tabs>
            <w:rPr/>
          </w:pPr>
          <w:hyperlink w:anchor="__RefHeading___Toc5814479_2320776876">
            <w:r>
              <w:rPr>
                <w:webHidden/>
                <w:rStyle w:val="IndexLink"/>
              </w:rPr>
              <w:t>2</w:t>
            </w:r>
            <w:r>
              <w:rPr>
                <w:rStyle w:val="IndexLink"/>
                <w:rtl w:val="true"/>
              </w:rPr>
              <w:t xml:space="preserve">. </w:t>
            </w:r>
            <w:r>
              <w:rPr>
                <w:rStyle w:val="IndexLink"/>
                <w:rtl w:val="true"/>
              </w:rPr>
              <w:t>شهادت به رسالت پیامبر</w:t>
            </w:r>
            <w:r>
              <w:rPr>
                <w:rStyle w:val="IndexLink"/>
                <w:rtl w:val="true"/>
              </w:rPr>
              <w:tab/>
            </w:r>
            <w:r>
              <w:rPr>
                <w:rStyle w:val="IndexLink"/>
              </w:rPr>
              <w:t>75</w:t>
            </w:r>
          </w:hyperlink>
        </w:p>
        <w:p>
          <w:pPr>
            <w:pStyle w:val="Contents3"/>
            <w:tabs>
              <w:tab w:val="clear" w:pos="8459"/>
              <w:tab w:val="right" w:pos="9026" w:leader="dot"/>
            </w:tabs>
            <w:rPr/>
          </w:pPr>
          <w:hyperlink w:anchor="__RefHeading___Toc5814481_2320776876">
            <w:r>
              <w:rPr>
                <w:webHidden/>
                <w:rStyle w:val="IndexLink"/>
              </w:rPr>
              <w:t>3</w:t>
            </w:r>
            <w:r>
              <w:rPr>
                <w:rStyle w:val="IndexLink"/>
                <w:rtl w:val="true"/>
              </w:rPr>
              <w:t xml:space="preserve">. </w:t>
            </w:r>
            <w:r>
              <w:rPr>
                <w:rStyle w:val="IndexLink"/>
                <w:rtl w:val="true"/>
              </w:rPr>
              <w:t>مشکلات پیامبر</w:t>
            </w:r>
            <w:r>
              <w:rPr>
                <w:rStyle w:val="IndexLink"/>
                <w:rtl w:val="true"/>
              </w:rPr>
              <w:tab/>
            </w:r>
            <w:r>
              <w:rPr>
                <w:rStyle w:val="IndexLink"/>
              </w:rPr>
              <w:t>75</w:t>
            </w:r>
          </w:hyperlink>
        </w:p>
        <w:p>
          <w:pPr>
            <w:pStyle w:val="Contents4"/>
            <w:tabs>
              <w:tab w:val="clear" w:pos="8176"/>
              <w:tab w:val="right" w:pos="9026" w:leader="dot"/>
            </w:tabs>
            <w:rPr/>
          </w:pPr>
          <w:hyperlink w:anchor="__RefHeading___Toc581448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جرعه نوش غصه ها</w:t>
            </w:r>
            <w:r>
              <w:rPr>
                <w:rStyle w:val="IndexLink"/>
                <w:rtl w:val="true"/>
              </w:rPr>
              <w:tab/>
            </w:r>
            <w:r>
              <w:rPr>
                <w:rStyle w:val="IndexLink"/>
              </w:rPr>
              <w:t>75</w:t>
            </w:r>
          </w:hyperlink>
        </w:p>
        <w:p>
          <w:pPr>
            <w:pStyle w:val="Contents4"/>
            <w:tabs>
              <w:tab w:val="clear" w:pos="8176"/>
              <w:tab w:val="right" w:pos="9026" w:leader="dot"/>
            </w:tabs>
            <w:rPr/>
          </w:pPr>
          <w:hyperlink w:anchor="__RefHeading___Toc581448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بستگان متلوّن</w:t>
            </w:r>
            <w:r>
              <w:rPr>
                <w:rStyle w:val="IndexLink"/>
                <w:rtl w:val="true"/>
              </w:rPr>
              <w:tab/>
            </w:r>
            <w:r>
              <w:rPr>
                <w:rStyle w:val="IndexLink"/>
              </w:rPr>
              <w:t>76</w:t>
            </w:r>
          </w:hyperlink>
        </w:p>
        <w:p>
          <w:pPr>
            <w:pStyle w:val="Contents4"/>
            <w:tabs>
              <w:tab w:val="clear" w:pos="8176"/>
              <w:tab w:val="right" w:pos="9026" w:leader="dot"/>
            </w:tabs>
            <w:rPr/>
          </w:pPr>
          <w:hyperlink w:anchor="__RefHeading___Toc5814487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دشمنان جدی</w:t>
            </w:r>
            <w:r>
              <w:rPr>
                <w:rStyle w:val="IndexLink"/>
                <w:rtl w:val="true"/>
              </w:rPr>
              <w:tab/>
            </w:r>
            <w:r>
              <w:rPr>
                <w:rStyle w:val="IndexLink"/>
              </w:rPr>
              <w:t>76</w:t>
            </w:r>
          </w:hyperlink>
        </w:p>
        <w:p>
          <w:pPr>
            <w:pStyle w:val="Contents4"/>
            <w:tabs>
              <w:tab w:val="clear" w:pos="8176"/>
              <w:tab w:val="right" w:pos="9026" w:leader="dot"/>
            </w:tabs>
            <w:rPr/>
          </w:pPr>
          <w:hyperlink w:anchor="__RefHeading___Toc581448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عرب مصمم بر مبارزه با او</w:t>
            </w:r>
            <w:r>
              <w:rPr>
                <w:rStyle w:val="IndexLink"/>
                <w:rtl w:val="true"/>
              </w:rPr>
              <w:tab/>
            </w:r>
            <w:r>
              <w:rPr>
                <w:rStyle w:val="IndexLink"/>
              </w:rPr>
              <w:t>77</w:t>
            </w:r>
          </w:hyperlink>
        </w:p>
        <w:p>
          <w:pPr>
            <w:pStyle w:val="Contents4"/>
            <w:tabs>
              <w:tab w:val="clear" w:pos="8176"/>
              <w:tab w:val="right" w:pos="9026" w:leader="dot"/>
            </w:tabs>
            <w:rPr/>
          </w:pPr>
          <w:hyperlink w:anchor="__RefHeading___Toc5814491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مشهود بودن دشمنی با پیامبر</w:t>
            </w:r>
            <w:r>
              <w:rPr>
                <w:rStyle w:val="IndexLink"/>
                <w:rtl w:val="true"/>
              </w:rPr>
              <w:tab/>
            </w:r>
            <w:r>
              <w:rPr>
                <w:rStyle w:val="IndexLink"/>
              </w:rPr>
              <w:t>77</w:t>
            </w:r>
          </w:hyperlink>
        </w:p>
        <w:p>
          <w:pPr>
            <w:pStyle w:val="Contents3"/>
            <w:tabs>
              <w:tab w:val="clear" w:pos="8459"/>
              <w:tab w:val="right" w:pos="9026" w:leader="dot"/>
            </w:tabs>
            <w:rPr/>
          </w:pPr>
          <w:hyperlink w:anchor="__RefHeading___Toc5814493_2320776876">
            <w:r>
              <w:rPr>
                <w:webHidden/>
                <w:rStyle w:val="IndexLink"/>
              </w:rPr>
              <w:t>4</w:t>
            </w:r>
            <w:r>
              <w:rPr>
                <w:rStyle w:val="IndexLink"/>
                <w:rtl w:val="true"/>
              </w:rPr>
              <w:t xml:space="preserve">. </w:t>
            </w:r>
            <w:r>
              <w:rPr>
                <w:rStyle w:val="IndexLink"/>
                <w:rtl w:val="true"/>
              </w:rPr>
              <w:t>سفارش به تقوا</w:t>
            </w:r>
            <w:r>
              <w:rPr>
                <w:rStyle w:val="IndexLink"/>
                <w:rtl w:val="true"/>
              </w:rPr>
              <w:tab/>
            </w:r>
            <w:r>
              <w:rPr>
                <w:rStyle w:val="IndexLink"/>
              </w:rPr>
              <w:t>77</w:t>
            </w:r>
          </w:hyperlink>
        </w:p>
        <w:p>
          <w:pPr>
            <w:pStyle w:val="Contents3"/>
            <w:tabs>
              <w:tab w:val="clear" w:pos="8459"/>
              <w:tab w:val="right" w:pos="9026" w:leader="dot"/>
            </w:tabs>
            <w:rPr/>
          </w:pPr>
          <w:hyperlink w:anchor="__RefHeading___Toc5814495_2320776876">
            <w:r>
              <w:rPr>
                <w:webHidden/>
                <w:rStyle w:val="IndexLink"/>
              </w:rPr>
              <w:t>5</w:t>
            </w:r>
            <w:r>
              <w:rPr>
                <w:rStyle w:val="IndexLink"/>
                <w:rtl w:val="true"/>
              </w:rPr>
              <w:t xml:space="preserve">. </w:t>
            </w:r>
            <w:r>
              <w:rPr>
                <w:rStyle w:val="IndexLink"/>
                <w:rtl w:val="true"/>
              </w:rPr>
              <w:t>اوصاف اهل نفاق</w:t>
            </w:r>
            <w:r>
              <w:rPr>
                <w:rStyle w:val="IndexLink"/>
                <w:rtl w:val="true"/>
              </w:rPr>
              <w:tab/>
            </w:r>
            <w:r>
              <w:rPr>
                <w:rStyle w:val="IndexLink"/>
              </w:rPr>
              <w:t>78</w:t>
            </w:r>
          </w:hyperlink>
        </w:p>
        <w:p>
          <w:pPr>
            <w:pStyle w:val="Contents4"/>
            <w:tabs>
              <w:tab w:val="clear" w:pos="8176"/>
              <w:tab w:val="right" w:pos="9026" w:leader="dot"/>
            </w:tabs>
            <w:rPr/>
          </w:pPr>
          <w:hyperlink w:anchor="__RefHeading___Toc5814497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تحذیر از نفاق</w:t>
            </w:r>
            <w:r>
              <w:rPr>
                <w:rStyle w:val="IndexLink"/>
                <w:rtl w:val="true"/>
              </w:rPr>
              <w:tab/>
            </w:r>
            <w:r>
              <w:rPr>
                <w:rStyle w:val="IndexLink"/>
              </w:rPr>
              <w:t>78</w:t>
            </w:r>
          </w:hyperlink>
        </w:p>
        <w:p>
          <w:pPr>
            <w:pStyle w:val="Contents4"/>
            <w:tabs>
              <w:tab w:val="clear" w:pos="8176"/>
              <w:tab w:val="right" w:pos="9026" w:leader="dot"/>
            </w:tabs>
            <w:rPr/>
          </w:pPr>
          <w:hyperlink w:anchor="__RefHeading___Toc5814499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گمراهی اهل نفاق</w:t>
            </w:r>
            <w:r>
              <w:rPr>
                <w:rStyle w:val="IndexLink"/>
                <w:rtl w:val="true"/>
              </w:rPr>
              <w:tab/>
            </w:r>
            <w:r>
              <w:rPr>
                <w:rStyle w:val="IndexLink"/>
              </w:rPr>
              <w:t>79</w:t>
            </w:r>
          </w:hyperlink>
        </w:p>
        <w:p>
          <w:pPr>
            <w:pStyle w:val="Contents4"/>
            <w:tabs>
              <w:tab w:val="clear" w:pos="8176"/>
              <w:tab w:val="right" w:pos="9026" w:leader="dot"/>
            </w:tabs>
            <w:rPr/>
          </w:pPr>
          <w:hyperlink w:anchor="__RefHeading___Toc5814501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به لغزش اندازنده دیگران</w:t>
            </w:r>
            <w:r>
              <w:rPr>
                <w:rStyle w:val="IndexLink"/>
                <w:rtl w:val="true"/>
              </w:rPr>
              <w:tab/>
            </w:r>
            <w:r>
              <w:rPr>
                <w:rStyle w:val="IndexLink"/>
              </w:rPr>
              <w:t>79</w:t>
            </w:r>
          </w:hyperlink>
        </w:p>
        <w:p>
          <w:pPr>
            <w:pStyle w:val="Contents4"/>
            <w:tabs>
              <w:tab w:val="clear" w:pos="8176"/>
              <w:tab w:val="right" w:pos="9026" w:leader="dot"/>
            </w:tabs>
            <w:rPr/>
          </w:pPr>
          <w:hyperlink w:anchor="__RefHeading___Toc5814503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متلوّن</w:t>
            </w:r>
            <w:r>
              <w:rPr>
                <w:rStyle w:val="IndexLink"/>
                <w:rtl w:val="true"/>
              </w:rPr>
              <w:tab/>
            </w:r>
            <w:r>
              <w:rPr>
                <w:rStyle w:val="IndexLink"/>
              </w:rPr>
              <w:t>79</w:t>
            </w:r>
          </w:hyperlink>
        </w:p>
        <w:p>
          <w:pPr>
            <w:pStyle w:val="Contents4"/>
            <w:tabs>
              <w:tab w:val="clear" w:pos="8176"/>
              <w:tab w:val="right" w:pos="9026" w:leader="dot"/>
            </w:tabs>
            <w:rPr/>
          </w:pPr>
          <w:hyperlink w:anchor="__RefHeading___Toc5814505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تغییر چهره</w:t>
            </w:r>
            <w:r>
              <w:rPr>
                <w:rStyle w:val="IndexLink"/>
                <w:rtl w:val="true"/>
              </w:rPr>
              <w:tab/>
            </w:r>
            <w:r>
              <w:rPr>
                <w:rStyle w:val="IndexLink"/>
              </w:rPr>
              <w:t>80</w:t>
            </w:r>
          </w:hyperlink>
        </w:p>
        <w:p>
          <w:pPr>
            <w:pStyle w:val="Contents4"/>
            <w:tabs>
              <w:tab w:val="clear" w:pos="8176"/>
              <w:tab w:val="right" w:pos="9026" w:leader="dot"/>
            </w:tabs>
            <w:rPr/>
          </w:pPr>
          <w:hyperlink w:anchor="__RefHeading___Toc5814507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تنوع ابزار برای فریب</w:t>
            </w:r>
            <w:r>
              <w:rPr>
                <w:rStyle w:val="IndexLink"/>
                <w:rtl w:val="true"/>
              </w:rPr>
              <w:tab/>
            </w:r>
            <w:r>
              <w:rPr>
                <w:rStyle w:val="IndexLink"/>
              </w:rPr>
              <w:t>80</w:t>
            </w:r>
          </w:hyperlink>
        </w:p>
        <w:p>
          <w:pPr>
            <w:pStyle w:val="Contents4"/>
            <w:tabs>
              <w:tab w:val="clear" w:pos="8176"/>
              <w:tab w:val="right" w:pos="9026" w:leader="dot"/>
            </w:tabs>
            <w:rPr/>
          </w:pPr>
          <w:hyperlink w:anchor="__RefHeading___Toc5814509_2320776876">
            <w:r>
              <w:rPr>
                <w:webHidden/>
                <w:rStyle w:val="IndexLink"/>
              </w:rPr>
              <w:t>5</w:t>
            </w:r>
            <w:r>
              <w:rPr>
                <w:rStyle w:val="IndexLink"/>
                <w:rtl w:val="true"/>
              </w:rPr>
              <w:t xml:space="preserve">. </w:t>
            </w:r>
            <w:r>
              <w:rPr>
                <w:rStyle w:val="IndexLink"/>
              </w:rPr>
              <w:t>7</w:t>
            </w:r>
            <w:r>
              <w:rPr>
                <w:rStyle w:val="IndexLink"/>
                <w:rtl w:val="true"/>
              </w:rPr>
              <w:t xml:space="preserve">. </w:t>
            </w:r>
            <w:r>
              <w:rPr>
                <w:rStyle w:val="IndexLink"/>
                <w:rtl w:val="true"/>
              </w:rPr>
              <w:t>در کمین مؤمن</w:t>
            </w:r>
            <w:r>
              <w:rPr>
                <w:rStyle w:val="IndexLink"/>
                <w:rtl w:val="true"/>
              </w:rPr>
              <w:tab/>
            </w:r>
            <w:r>
              <w:rPr>
                <w:rStyle w:val="IndexLink"/>
              </w:rPr>
              <w:t>81</w:t>
            </w:r>
          </w:hyperlink>
        </w:p>
        <w:p>
          <w:pPr>
            <w:pStyle w:val="Contents4"/>
            <w:tabs>
              <w:tab w:val="clear" w:pos="8176"/>
              <w:tab w:val="right" w:pos="9026" w:leader="dot"/>
            </w:tabs>
            <w:rPr/>
          </w:pPr>
          <w:hyperlink w:anchor="__RefHeading___Toc5814511_2320776876">
            <w:r>
              <w:rPr>
                <w:webHidden/>
                <w:rStyle w:val="IndexLink"/>
              </w:rPr>
              <w:t>5</w:t>
            </w:r>
            <w:r>
              <w:rPr>
                <w:rStyle w:val="IndexLink"/>
                <w:rtl w:val="true"/>
              </w:rPr>
              <w:t xml:space="preserve">. </w:t>
            </w:r>
            <w:r>
              <w:rPr>
                <w:rStyle w:val="IndexLink"/>
              </w:rPr>
              <w:t>8</w:t>
            </w:r>
            <w:r>
              <w:rPr>
                <w:rStyle w:val="IndexLink"/>
                <w:rtl w:val="true"/>
              </w:rPr>
              <w:t xml:space="preserve">. </w:t>
            </w:r>
            <w:r>
              <w:rPr>
                <w:rStyle w:val="IndexLink"/>
                <w:rtl w:val="true"/>
              </w:rPr>
              <w:t>دل های آلوده</w:t>
            </w:r>
            <w:r>
              <w:rPr>
                <w:rStyle w:val="IndexLink"/>
                <w:rtl w:val="true"/>
              </w:rPr>
              <w:tab/>
            </w:r>
            <w:r>
              <w:rPr>
                <w:rStyle w:val="IndexLink"/>
              </w:rPr>
              <w:t>81</w:t>
            </w:r>
          </w:hyperlink>
        </w:p>
        <w:p>
          <w:pPr>
            <w:pStyle w:val="Contents4"/>
            <w:tabs>
              <w:tab w:val="clear" w:pos="8176"/>
              <w:tab w:val="right" w:pos="9026" w:leader="dot"/>
            </w:tabs>
            <w:rPr/>
          </w:pPr>
          <w:hyperlink w:anchor="__RefHeading___Toc5814513_2320776876">
            <w:r>
              <w:rPr>
                <w:webHidden/>
                <w:rStyle w:val="IndexLink"/>
              </w:rPr>
              <w:t>5</w:t>
            </w:r>
            <w:r>
              <w:rPr>
                <w:rStyle w:val="IndexLink"/>
                <w:rtl w:val="true"/>
              </w:rPr>
              <w:t xml:space="preserve">. </w:t>
            </w:r>
            <w:r>
              <w:rPr>
                <w:rStyle w:val="IndexLink"/>
              </w:rPr>
              <w:t>9</w:t>
            </w:r>
            <w:r>
              <w:rPr>
                <w:rStyle w:val="IndexLink"/>
                <w:rtl w:val="true"/>
              </w:rPr>
              <w:t xml:space="preserve">. </w:t>
            </w:r>
            <w:r>
              <w:rPr>
                <w:rStyle w:val="IndexLink"/>
                <w:rtl w:val="true"/>
              </w:rPr>
              <w:t>ظاهر پاکیزه</w:t>
            </w:r>
            <w:r>
              <w:rPr>
                <w:rStyle w:val="IndexLink"/>
                <w:rtl w:val="true"/>
              </w:rPr>
              <w:tab/>
            </w:r>
            <w:r>
              <w:rPr>
                <w:rStyle w:val="IndexLink"/>
              </w:rPr>
              <w:t>82</w:t>
            </w:r>
          </w:hyperlink>
        </w:p>
        <w:p>
          <w:pPr>
            <w:pStyle w:val="Contents4"/>
            <w:tabs>
              <w:tab w:val="clear" w:pos="8176"/>
              <w:tab w:val="right" w:pos="9026" w:leader="dot"/>
            </w:tabs>
            <w:rPr/>
          </w:pPr>
          <w:hyperlink w:anchor="__RefHeading___Toc5814515_2320776876">
            <w:r>
              <w:rPr>
                <w:webHidden/>
                <w:rStyle w:val="IndexLink"/>
              </w:rPr>
              <w:t>5</w:t>
            </w:r>
            <w:r>
              <w:rPr>
                <w:rStyle w:val="IndexLink"/>
                <w:rtl w:val="true"/>
              </w:rPr>
              <w:t xml:space="preserve">. </w:t>
            </w:r>
            <w:r>
              <w:rPr>
                <w:rStyle w:val="IndexLink"/>
              </w:rPr>
              <w:t>10</w:t>
            </w:r>
            <w:r>
              <w:rPr>
                <w:rStyle w:val="IndexLink"/>
                <w:rtl w:val="true"/>
              </w:rPr>
              <w:t xml:space="preserve">. </w:t>
            </w:r>
            <w:r>
              <w:rPr>
                <w:rStyle w:val="IndexLink"/>
                <w:rtl w:val="true"/>
              </w:rPr>
              <w:t>حرکت مخفیانه</w:t>
            </w:r>
            <w:r>
              <w:rPr>
                <w:rStyle w:val="IndexLink"/>
                <w:rtl w:val="true"/>
              </w:rPr>
              <w:tab/>
            </w:r>
            <w:r>
              <w:rPr>
                <w:rStyle w:val="IndexLink"/>
              </w:rPr>
              <w:t>83</w:t>
            </w:r>
          </w:hyperlink>
        </w:p>
        <w:p>
          <w:pPr>
            <w:pStyle w:val="Contents4"/>
            <w:tabs>
              <w:tab w:val="clear" w:pos="8176"/>
              <w:tab w:val="right" w:pos="9026" w:leader="dot"/>
            </w:tabs>
            <w:rPr/>
          </w:pPr>
          <w:hyperlink w:anchor="__RefHeading___Toc5814517_2320776876">
            <w:r>
              <w:rPr>
                <w:webHidden/>
                <w:rStyle w:val="IndexLink"/>
              </w:rPr>
              <w:t>5</w:t>
            </w:r>
            <w:r>
              <w:rPr>
                <w:rStyle w:val="IndexLink"/>
                <w:rtl w:val="true"/>
              </w:rPr>
              <w:t xml:space="preserve">. </w:t>
            </w:r>
            <w:r>
              <w:rPr>
                <w:rStyle w:val="IndexLink"/>
              </w:rPr>
              <w:t>11</w:t>
            </w:r>
            <w:r>
              <w:rPr>
                <w:rStyle w:val="IndexLink"/>
                <w:rtl w:val="true"/>
              </w:rPr>
              <w:t xml:space="preserve">. </w:t>
            </w:r>
            <w:r>
              <w:rPr>
                <w:rStyle w:val="IndexLink"/>
                <w:rtl w:val="true"/>
              </w:rPr>
              <w:t>حرکت محتاطانه</w:t>
            </w:r>
            <w:r>
              <w:rPr>
                <w:rStyle w:val="IndexLink"/>
                <w:rtl w:val="true"/>
              </w:rPr>
              <w:tab/>
            </w:r>
            <w:r>
              <w:rPr>
                <w:rStyle w:val="IndexLink"/>
              </w:rPr>
              <w:t>83</w:t>
            </w:r>
          </w:hyperlink>
        </w:p>
        <w:p>
          <w:pPr>
            <w:pStyle w:val="Contents4"/>
            <w:tabs>
              <w:tab w:val="clear" w:pos="8176"/>
              <w:tab w:val="right" w:pos="9026" w:leader="dot"/>
            </w:tabs>
            <w:rPr/>
          </w:pPr>
          <w:hyperlink w:anchor="__RefHeading___Toc5814519_2320776876">
            <w:r>
              <w:rPr>
                <w:webHidden/>
                <w:rStyle w:val="IndexLink"/>
              </w:rPr>
              <w:t>5</w:t>
            </w:r>
            <w:r>
              <w:rPr>
                <w:rStyle w:val="IndexLink"/>
                <w:rtl w:val="true"/>
              </w:rPr>
              <w:t xml:space="preserve">. </w:t>
            </w:r>
            <w:r>
              <w:rPr>
                <w:rStyle w:val="IndexLink"/>
              </w:rPr>
              <w:t>12</w:t>
            </w:r>
            <w:r>
              <w:rPr>
                <w:rStyle w:val="IndexLink"/>
                <w:rtl w:val="true"/>
              </w:rPr>
              <w:t xml:space="preserve">. </w:t>
            </w:r>
            <w:r>
              <w:rPr>
                <w:rStyle w:val="IndexLink"/>
                <w:rtl w:val="true"/>
              </w:rPr>
              <w:t>سخن آنان دوا</w:t>
            </w:r>
            <w:r>
              <w:rPr>
                <w:rStyle w:val="IndexLink"/>
                <w:rtl w:val="true"/>
              </w:rPr>
              <w:tab/>
            </w:r>
            <w:r>
              <w:rPr>
                <w:rStyle w:val="IndexLink"/>
              </w:rPr>
              <w:t>84</w:t>
            </w:r>
          </w:hyperlink>
        </w:p>
        <w:p>
          <w:pPr>
            <w:pStyle w:val="Contents4"/>
            <w:tabs>
              <w:tab w:val="clear" w:pos="8176"/>
              <w:tab w:val="right" w:pos="9026" w:leader="dot"/>
            </w:tabs>
            <w:rPr/>
          </w:pPr>
          <w:hyperlink w:anchor="__RefHeading___Toc5814521_2320776876">
            <w:r>
              <w:rPr>
                <w:webHidden/>
                <w:rStyle w:val="IndexLink"/>
              </w:rPr>
              <w:t>5</w:t>
            </w:r>
            <w:r>
              <w:rPr>
                <w:rStyle w:val="IndexLink"/>
                <w:rtl w:val="true"/>
              </w:rPr>
              <w:t xml:space="preserve">. </w:t>
            </w:r>
            <w:r>
              <w:rPr>
                <w:rStyle w:val="IndexLink"/>
              </w:rPr>
              <w:t>13</w:t>
            </w:r>
            <w:r>
              <w:rPr>
                <w:rStyle w:val="IndexLink"/>
                <w:rtl w:val="true"/>
              </w:rPr>
              <w:t xml:space="preserve">. </w:t>
            </w:r>
            <w:r>
              <w:rPr>
                <w:rStyle w:val="IndexLink"/>
                <w:rtl w:val="true"/>
              </w:rPr>
              <w:t>گفتاری شفا</w:t>
            </w:r>
            <w:r>
              <w:rPr>
                <w:rStyle w:val="IndexLink"/>
                <w:rtl w:val="true"/>
              </w:rPr>
              <w:tab/>
            </w:r>
            <w:r>
              <w:rPr>
                <w:rStyle w:val="IndexLink"/>
              </w:rPr>
              <w:t>84</w:t>
            </w:r>
          </w:hyperlink>
        </w:p>
        <w:p>
          <w:pPr>
            <w:pStyle w:val="Contents4"/>
            <w:tabs>
              <w:tab w:val="clear" w:pos="8176"/>
              <w:tab w:val="right" w:pos="9026" w:leader="dot"/>
            </w:tabs>
            <w:rPr/>
          </w:pPr>
          <w:hyperlink w:anchor="__RefHeading___Toc5814523_2320776876">
            <w:r>
              <w:rPr>
                <w:webHidden/>
                <w:rStyle w:val="IndexLink"/>
              </w:rPr>
              <w:t>5</w:t>
            </w:r>
            <w:r>
              <w:rPr>
                <w:rStyle w:val="IndexLink"/>
                <w:rtl w:val="true"/>
              </w:rPr>
              <w:t xml:space="preserve">. </w:t>
            </w:r>
            <w:r>
              <w:rPr>
                <w:rStyle w:val="IndexLink"/>
              </w:rPr>
              <w:t>14</w:t>
            </w:r>
            <w:r>
              <w:rPr>
                <w:rStyle w:val="IndexLink"/>
                <w:rtl w:val="true"/>
              </w:rPr>
              <w:t xml:space="preserve">. </w:t>
            </w:r>
            <w:r>
              <w:rPr>
                <w:rStyle w:val="IndexLink"/>
                <w:rtl w:val="true"/>
              </w:rPr>
              <w:t>کردار خلاف ظاهر</w:t>
            </w:r>
            <w:r>
              <w:rPr>
                <w:rStyle w:val="IndexLink"/>
                <w:rtl w:val="true"/>
              </w:rPr>
              <w:tab/>
            </w:r>
            <w:r>
              <w:rPr>
                <w:rStyle w:val="IndexLink"/>
              </w:rPr>
              <w:t>84</w:t>
            </w:r>
          </w:hyperlink>
        </w:p>
        <w:p>
          <w:pPr>
            <w:pStyle w:val="Contents4"/>
            <w:tabs>
              <w:tab w:val="clear" w:pos="8176"/>
              <w:tab w:val="right" w:pos="9026" w:leader="dot"/>
            </w:tabs>
            <w:rPr/>
          </w:pPr>
          <w:hyperlink w:anchor="__RefHeading___Toc5814525_2320776876">
            <w:r>
              <w:rPr>
                <w:webHidden/>
                <w:rStyle w:val="IndexLink"/>
              </w:rPr>
              <w:t>5</w:t>
            </w:r>
            <w:r>
              <w:rPr>
                <w:rStyle w:val="IndexLink"/>
                <w:rtl w:val="true"/>
              </w:rPr>
              <w:t xml:space="preserve">. </w:t>
            </w:r>
            <w:r>
              <w:rPr>
                <w:rStyle w:val="IndexLink"/>
              </w:rPr>
              <w:t>15</w:t>
            </w:r>
            <w:r>
              <w:rPr>
                <w:rStyle w:val="IndexLink"/>
                <w:rtl w:val="true"/>
              </w:rPr>
              <w:t xml:space="preserve">. </w:t>
            </w:r>
            <w:r>
              <w:rPr>
                <w:rStyle w:val="IndexLink"/>
                <w:rtl w:val="true"/>
              </w:rPr>
              <w:t>حسادت بر آسایش مردم</w:t>
            </w:r>
            <w:r>
              <w:rPr>
                <w:rStyle w:val="IndexLink"/>
                <w:rtl w:val="true"/>
              </w:rPr>
              <w:tab/>
            </w:r>
            <w:r>
              <w:rPr>
                <w:rStyle w:val="IndexLink"/>
              </w:rPr>
              <w:t>84</w:t>
            </w:r>
          </w:hyperlink>
        </w:p>
        <w:p>
          <w:pPr>
            <w:pStyle w:val="Contents4"/>
            <w:tabs>
              <w:tab w:val="clear" w:pos="8176"/>
              <w:tab w:val="right" w:pos="9026" w:leader="dot"/>
            </w:tabs>
            <w:rPr/>
          </w:pPr>
          <w:hyperlink w:anchor="__RefHeading___Toc5814527_2320776876">
            <w:r>
              <w:rPr>
                <w:webHidden/>
                <w:rStyle w:val="IndexLink"/>
              </w:rPr>
              <w:t>5</w:t>
            </w:r>
            <w:r>
              <w:rPr>
                <w:rStyle w:val="IndexLink"/>
                <w:rtl w:val="true"/>
              </w:rPr>
              <w:t xml:space="preserve">. </w:t>
            </w:r>
            <w:r>
              <w:rPr>
                <w:rStyle w:val="IndexLink"/>
              </w:rPr>
              <w:t>16</w:t>
            </w:r>
            <w:r>
              <w:rPr>
                <w:rStyle w:val="IndexLink"/>
                <w:rtl w:val="true"/>
              </w:rPr>
              <w:t xml:space="preserve">. </w:t>
            </w:r>
            <w:r>
              <w:rPr>
                <w:rStyle w:val="IndexLink"/>
                <w:rtl w:val="true"/>
              </w:rPr>
              <w:t>افزودن بر رنج مردم</w:t>
            </w:r>
            <w:r>
              <w:rPr>
                <w:rStyle w:val="IndexLink"/>
                <w:rtl w:val="true"/>
              </w:rPr>
              <w:tab/>
            </w:r>
            <w:r>
              <w:rPr>
                <w:rStyle w:val="IndexLink"/>
              </w:rPr>
              <w:t>85</w:t>
            </w:r>
          </w:hyperlink>
        </w:p>
        <w:p>
          <w:pPr>
            <w:pStyle w:val="Contents4"/>
            <w:tabs>
              <w:tab w:val="clear" w:pos="8176"/>
              <w:tab w:val="right" w:pos="9026" w:leader="dot"/>
            </w:tabs>
            <w:rPr/>
          </w:pPr>
          <w:hyperlink w:anchor="__RefHeading___Toc5814529_2320776876">
            <w:r>
              <w:rPr>
                <w:webHidden/>
                <w:rStyle w:val="IndexLink"/>
              </w:rPr>
              <w:t>5</w:t>
            </w:r>
            <w:r>
              <w:rPr>
                <w:rStyle w:val="IndexLink"/>
                <w:rtl w:val="true"/>
              </w:rPr>
              <w:t xml:space="preserve">. </w:t>
            </w:r>
            <w:r>
              <w:rPr>
                <w:rStyle w:val="IndexLink"/>
              </w:rPr>
              <w:t>17</w:t>
            </w:r>
            <w:r>
              <w:rPr>
                <w:rStyle w:val="IndexLink"/>
                <w:rtl w:val="true"/>
              </w:rPr>
              <w:t xml:space="preserve">. </w:t>
            </w:r>
            <w:r>
              <w:rPr>
                <w:rStyle w:val="IndexLink"/>
                <w:rtl w:val="true"/>
              </w:rPr>
              <w:t>ناامید کردن مردم</w:t>
            </w:r>
            <w:r>
              <w:rPr>
                <w:rStyle w:val="IndexLink"/>
                <w:rtl w:val="true"/>
              </w:rPr>
              <w:tab/>
            </w:r>
            <w:r>
              <w:rPr>
                <w:rStyle w:val="IndexLink"/>
              </w:rPr>
              <w:t>85</w:t>
            </w:r>
          </w:hyperlink>
        </w:p>
        <w:p>
          <w:pPr>
            <w:pStyle w:val="Contents4"/>
            <w:tabs>
              <w:tab w:val="clear" w:pos="8176"/>
              <w:tab w:val="right" w:pos="9026" w:leader="dot"/>
            </w:tabs>
            <w:rPr/>
          </w:pPr>
          <w:hyperlink w:anchor="__RefHeading___Toc5814531_2320776876">
            <w:r>
              <w:rPr>
                <w:webHidden/>
                <w:rStyle w:val="IndexLink"/>
              </w:rPr>
              <w:t>5</w:t>
            </w:r>
            <w:r>
              <w:rPr>
                <w:rStyle w:val="IndexLink"/>
                <w:rtl w:val="true"/>
              </w:rPr>
              <w:t xml:space="preserve">. </w:t>
            </w:r>
            <w:r>
              <w:rPr>
                <w:rStyle w:val="IndexLink"/>
              </w:rPr>
              <w:t>18</w:t>
            </w:r>
            <w:r>
              <w:rPr>
                <w:rStyle w:val="IndexLink"/>
                <w:rtl w:val="true"/>
              </w:rPr>
              <w:t xml:space="preserve">. </w:t>
            </w:r>
            <w:r>
              <w:rPr>
                <w:rStyle w:val="IndexLink"/>
                <w:rtl w:val="true"/>
              </w:rPr>
              <w:t>قتل های بسیار</w:t>
            </w:r>
            <w:r>
              <w:rPr>
                <w:rStyle w:val="IndexLink"/>
                <w:rtl w:val="true"/>
              </w:rPr>
              <w:tab/>
            </w:r>
            <w:r>
              <w:rPr>
                <w:rStyle w:val="IndexLink"/>
              </w:rPr>
              <w:t>85</w:t>
            </w:r>
          </w:hyperlink>
        </w:p>
        <w:p>
          <w:pPr>
            <w:pStyle w:val="Contents4"/>
            <w:tabs>
              <w:tab w:val="clear" w:pos="8176"/>
              <w:tab w:val="right" w:pos="9026" w:leader="dot"/>
            </w:tabs>
            <w:rPr/>
          </w:pPr>
          <w:hyperlink w:anchor="__RefHeading___Toc5814533_2320776876">
            <w:r>
              <w:rPr>
                <w:webHidden/>
                <w:rStyle w:val="IndexLink"/>
              </w:rPr>
              <w:t>5</w:t>
            </w:r>
            <w:r>
              <w:rPr>
                <w:rStyle w:val="IndexLink"/>
                <w:rtl w:val="true"/>
              </w:rPr>
              <w:t xml:space="preserve">. </w:t>
            </w:r>
            <w:r>
              <w:rPr>
                <w:rStyle w:val="IndexLink"/>
              </w:rPr>
              <w:t>19</w:t>
            </w:r>
            <w:r>
              <w:rPr>
                <w:rStyle w:val="IndexLink"/>
                <w:rtl w:val="true"/>
              </w:rPr>
              <w:t xml:space="preserve">. </w:t>
            </w:r>
            <w:r>
              <w:rPr>
                <w:rStyle w:val="IndexLink"/>
                <w:rtl w:val="true"/>
              </w:rPr>
              <w:t>اشک دروغین</w:t>
            </w:r>
            <w:r>
              <w:rPr>
                <w:rStyle w:val="IndexLink"/>
                <w:rtl w:val="true"/>
              </w:rPr>
              <w:tab/>
            </w:r>
            <w:r>
              <w:rPr>
                <w:rStyle w:val="IndexLink"/>
              </w:rPr>
              <w:t>86</w:t>
            </w:r>
          </w:hyperlink>
        </w:p>
        <w:p>
          <w:pPr>
            <w:pStyle w:val="Contents4"/>
            <w:tabs>
              <w:tab w:val="clear" w:pos="8176"/>
              <w:tab w:val="right" w:pos="9026" w:leader="dot"/>
            </w:tabs>
            <w:rPr/>
          </w:pPr>
          <w:hyperlink w:anchor="__RefHeading___Toc5814535_2320776876">
            <w:r>
              <w:rPr>
                <w:webHidden/>
                <w:rStyle w:val="IndexLink"/>
              </w:rPr>
              <w:t>5</w:t>
            </w:r>
            <w:r>
              <w:rPr>
                <w:rStyle w:val="IndexLink"/>
                <w:rtl w:val="true"/>
              </w:rPr>
              <w:t xml:space="preserve">. </w:t>
            </w:r>
            <w:r>
              <w:rPr>
                <w:rStyle w:val="IndexLink"/>
              </w:rPr>
              <w:t>20</w:t>
            </w:r>
            <w:r>
              <w:rPr>
                <w:rStyle w:val="IndexLink"/>
                <w:rtl w:val="true"/>
              </w:rPr>
              <w:t xml:space="preserve">. </w:t>
            </w:r>
            <w:r>
              <w:rPr>
                <w:rStyle w:val="IndexLink"/>
                <w:rtl w:val="true"/>
              </w:rPr>
              <w:t>قرض دادن تملق به یکدیگر</w:t>
            </w:r>
            <w:r>
              <w:rPr>
                <w:rStyle w:val="IndexLink"/>
                <w:rtl w:val="true"/>
              </w:rPr>
              <w:tab/>
            </w:r>
            <w:r>
              <w:rPr>
                <w:rStyle w:val="IndexLink"/>
              </w:rPr>
              <w:t>86</w:t>
            </w:r>
          </w:hyperlink>
        </w:p>
        <w:p>
          <w:pPr>
            <w:pStyle w:val="Contents4"/>
            <w:tabs>
              <w:tab w:val="clear" w:pos="8176"/>
              <w:tab w:val="right" w:pos="9026" w:leader="dot"/>
            </w:tabs>
            <w:rPr/>
          </w:pPr>
          <w:hyperlink w:anchor="__RefHeading___Toc5814537_2320776876">
            <w:r>
              <w:rPr>
                <w:webHidden/>
                <w:rStyle w:val="IndexLink"/>
              </w:rPr>
              <w:t>5</w:t>
            </w:r>
            <w:r>
              <w:rPr>
                <w:rStyle w:val="IndexLink"/>
                <w:rtl w:val="true"/>
              </w:rPr>
              <w:t xml:space="preserve">. </w:t>
            </w:r>
            <w:r>
              <w:rPr>
                <w:rStyle w:val="IndexLink"/>
              </w:rPr>
              <w:t>21</w:t>
            </w:r>
            <w:r>
              <w:rPr>
                <w:rStyle w:val="IndexLink"/>
                <w:rtl w:val="true"/>
              </w:rPr>
              <w:t xml:space="preserve">. </w:t>
            </w:r>
            <w:r>
              <w:rPr>
                <w:rStyle w:val="IndexLink"/>
                <w:rtl w:val="true"/>
              </w:rPr>
              <w:t>تملق گویی در برابر پاداش</w:t>
            </w:r>
            <w:r>
              <w:rPr>
                <w:rStyle w:val="IndexLink"/>
                <w:rtl w:val="true"/>
              </w:rPr>
              <w:tab/>
            </w:r>
            <w:r>
              <w:rPr>
                <w:rStyle w:val="IndexLink"/>
              </w:rPr>
              <w:t>87</w:t>
            </w:r>
          </w:hyperlink>
        </w:p>
        <w:p>
          <w:pPr>
            <w:pStyle w:val="Contents4"/>
            <w:tabs>
              <w:tab w:val="clear" w:pos="8176"/>
              <w:tab w:val="right" w:pos="9026" w:leader="dot"/>
            </w:tabs>
            <w:rPr/>
          </w:pPr>
          <w:hyperlink w:anchor="__RefHeading___Toc5814539_2320776876">
            <w:r>
              <w:rPr>
                <w:webHidden/>
                <w:rStyle w:val="IndexLink"/>
              </w:rPr>
              <w:t>5</w:t>
            </w:r>
            <w:r>
              <w:rPr>
                <w:rStyle w:val="IndexLink"/>
                <w:rtl w:val="true"/>
              </w:rPr>
              <w:t xml:space="preserve">. </w:t>
            </w:r>
            <w:r>
              <w:rPr>
                <w:rStyle w:val="IndexLink"/>
              </w:rPr>
              <w:t>22</w:t>
            </w:r>
            <w:r>
              <w:rPr>
                <w:rStyle w:val="IndexLink"/>
                <w:rtl w:val="true"/>
              </w:rPr>
              <w:t xml:space="preserve">. </w:t>
            </w:r>
            <w:r>
              <w:rPr>
                <w:rStyle w:val="IndexLink"/>
                <w:rtl w:val="true"/>
              </w:rPr>
              <w:t>اصرار بر درخواست</w:t>
            </w:r>
            <w:r>
              <w:rPr>
                <w:rStyle w:val="IndexLink"/>
                <w:rtl w:val="true"/>
              </w:rPr>
              <w:tab/>
            </w:r>
            <w:r>
              <w:rPr>
                <w:rStyle w:val="IndexLink"/>
              </w:rPr>
              <w:t>87</w:t>
            </w:r>
          </w:hyperlink>
        </w:p>
        <w:p>
          <w:pPr>
            <w:pStyle w:val="Contents4"/>
            <w:tabs>
              <w:tab w:val="clear" w:pos="8176"/>
              <w:tab w:val="right" w:pos="9026" w:leader="dot"/>
            </w:tabs>
            <w:rPr/>
          </w:pPr>
          <w:hyperlink w:anchor="__RefHeading___Toc5814541_2320776876">
            <w:r>
              <w:rPr>
                <w:webHidden/>
                <w:rStyle w:val="IndexLink"/>
              </w:rPr>
              <w:t>5</w:t>
            </w:r>
            <w:r>
              <w:rPr>
                <w:rStyle w:val="IndexLink"/>
                <w:rtl w:val="true"/>
              </w:rPr>
              <w:t xml:space="preserve">. </w:t>
            </w:r>
            <w:r>
              <w:rPr>
                <w:rStyle w:val="IndexLink"/>
              </w:rPr>
              <w:t>23</w:t>
            </w:r>
            <w:r>
              <w:rPr>
                <w:rStyle w:val="IndexLink"/>
                <w:rtl w:val="true"/>
              </w:rPr>
              <w:t xml:space="preserve">. </w:t>
            </w:r>
            <w:r>
              <w:rPr>
                <w:rStyle w:val="IndexLink"/>
                <w:rtl w:val="true"/>
              </w:rPr>
              <w:t>پرده دری در ملامت</w:t>
            </w:r>
            <w:r>
              <w:rPr>
                <w:rStyle w:val="IndexLink"/>
                <w:rtl w:val="true"/>
              </w:rPr>
              <w:tab/>
            </w:r>
            <w:r>
              <w:rPr>
                <w:rStyle w:val="IndexLink"/>
              </w:rPr>
              <w:t>87</w:t>
            </w:r>
          </w:hyperlink>
        </w:p>
        <w:p>
          <w:pPr>
            <w:pStyle w:val="Contents4"/>
            <w:tabs>
              <w:tab w:val="clear" w:pos="8176"/>
              <w:tab w:val="right" w:pos="9026" w:leader="dot"/>
            </w:tabs>
            <w:rPr/>
          </w:pPr>
          <w:hyperlink w:anchor="__RefHeading___Toc5814543_2320776876">
            <w:r>
              <w:rPr>
                <w:webHidden/>
                <w:rStyle w:val="IndexLink"/>
              </w:rPr>
              <w:t>5</w:t>
            </w:r>
            <w:r>
              <w:rPr>
                <w:rStyle w:val="IndexLink"/>
                <w:rtl w:val="true"/>
              </w:rPr>
              <w:t xml:space="preserve">. </w:t>
            </w:r>
            <w:r>
              <w:rPr>
                <w:rStyle w:val="IndexLink"/>
              </w:rPr>
              <w:t>24</w:t>
            </w:r>
            <w:r>
              <w:rPr>
                <w:rStyle w:val="IndexLink"/>
                <w:rtl w:val="true"/>
              </w:rPr>
              <w:t xml:space="preserve">. </w:t>
            </w:r>
            <w:r>
              <w:rPr>
                <w:rStyle w:val="IndexLink"/>
                <w:rtl w:val="true"/>
              </w:rPr>
              <w:t>زیاده روی در امور</w:t>
            </w:r>
            <w:r>
              <w:rPr>
                <w:rStyle w:val="IndexLink"/>
                <w:rtl w:val="true"/>
              </w:rPr>
              <w:tab/>
            </w:r>
            <w:r>
              <w:rPr>
                <w:rStyle w:val="IndexLink"/>
              </w:rPr>
              <w:t>88</w:t>
            </w:r>
          </w:hyperlink>
        </w:p>
        <w:p>
          <w:pPr>
            <w:pStyle w:val="Contents4"/>
            <w:tabs>
              <w:tab w:val="clear" w:pos="8176"/>
              <w:tab w:val="right" w:pos="9026" w:leader="dot"/>
            </w:tabs>
            <w:rPr/>
          </w:pPr>
          <w:hyperlink w:anchor="__RefHeading___Toc5814545_2320776876">
            <w:r>
              <w:rPr>
                <w:webHidden/>
                <w:rStyle w:val="IndexLink"/>
              </w:rPr>
              <w:t>5</w:t>
            </w:r>
            <w:r>
              <w:rPr>
                <w:rStyle w:val="IndexLink"/>
                <w:rtl w:val="true"/>
              </w:rPr>
              <w:t xml:space="preserve">. </w:t>
            </w:r>
            <w:r>
              <w:rPr>
                <w:rStyle w:val="IndexLink"/>
              </w:rPr>
              <w:t>25</w:t>
            </w:r>
            <w:r>
              <w:rPr>
                <w:rStyle w:val="IndexLink"/>
                <w:rtl w:val="true"/>
              </w:rPr>
              <w:t xml:space="preserve">. </w:t>
            </w:r>
            <w:r>
              <w:rPr>
                <w:rStyle w:val="IndexLink"/>
                <w:rtl w:val="true"/>
              </w:rPr>
              <w:t>باطل ساختگی در برابر حق</w:t>
            </w:r>
            <w:r>
              <w:rPr>
                <w:rStyle w:val="IndexLink"/>
                <w:rtl w:val="true"/>
              </w:rPr>
              <w:tab/>
            </w:r>
            <w:r>
              <w:rPr>
                <w:rStyle w:val="IndexLink"/>
              </w:rPr>
              <w:t>88</w:t>
            </w:r>
          </w:hyperlink>
        </w:p>
        <w:p>
          <w:pPr>
            <w:pStyle w:val="Contents4"/>
            <w:tabs>
              <w:tab w:val="clear" w:pos="8176"/>
              <w:tab w:val="right" w:pos="9026" w:leader="dot"/>
            </w:tabs>
            <w:rPr/>
          </w:pPr>
          <w:hyperlink w:anchor="__RefHeading___Toc5814547_2320776876">
            <w:r>
              <w:rPr>
                <w:webHidden/>
                <w:rStyle w:val="IndexLink"/>
              </w:rPr>
              <w:t>5</w:t>
            </w:r>
            <w:r>
              <w:rPr>
                <w:rStyle w:val="IndexLink"/>
                <w:rtl w:val="true"/>
              </w:rPr>
              <w:t xml:space="preserve">. </w:t>
            </w:r>
            <w:r>
              <w:rPr>
                <w:rStyle w:val="IndexLink"/>
              </w:rPr>
              <w:t>26</w:t>
            </w:r>
            <w:r>
              <w:rPr>
                <w:rStyle w:val="IndexLink"/>
                <w:rtl w:val="true"/>
              </w:rPr>
              <w:t xml:space="preserve">. </w:t>
            </w:r>
            <w:r>
              <w:rPr>
                <w:rStyle w:val="IndexLink"/>
                <w:rtl w:val="true"/>
              </w:rPr>
              <w:t>شبهه افکنی برای هر دلیل محکم</w:t>
            </w:r>
            <w:r>
              <w:rPr>
                <w:rStyle w:val="IndexLink"/>
                <w:rtl w:val="true"/>
              </w:rPr>
              <w:tab/>
            </w:r>
            <w:r>
              <w:rPr>
                <w:rStyle w:val="IndexLink"/>
              </w:rPr>
              <w:t>89</w:t>
            </w:r>
          </w:hyperlink>
        </w:p>
        <w:p>
          <w:pPr>
            <w:pStyle w:val="Contents4"/>
            <w:tabs>
              <w:tab w:val="clear" w:pos="8176"/>
              <w:tab w:val="right" w:pos="9026" w:leader="dot"/>
            </w:tabs>
            <w:rPr/>
          </w:pPr>
          <w:hyperlink w:anchor="__RefHeading___Toc5814549_2320776876">
            <w:r>
              <w:rPr>
                <w:webHidden/>
                <w:rStyle w:val="IndexLink"/>
              </w:rPr>
              <w:t>5</w:t>
            </w:r>
            <w:r>
              <w:rPr>
                <w:rStyle w:val="IndexLink"/>
                <w:rtl w:val="true"/>
              </w:rPr>
              <w:t xml:space="preserve">. </w:t>
            </w:r>
            <w:r>
              <w:rPr>
                <w:rStyle w:val="IndexLink"/>
              </w:rPr>
              <w:t>27</w:t>
            </w:r>
            <w:r>
              <w:rPr>
                <w:rStyle w:val="IndexLink"/>
                <w:rtl w:val="true"/>
              </w:rPr>
              <w:t xml:space="preserve">. </w:t>
            </w:r>
            <w:r>
              <w:rPr>
                <w:rStyle w:val="IndexLink"/>
                <w:rtl w:val="true"/>
              </w:rPr>
              <w:t>وسیله برای باطل کردن هر حقی</w:t>
            </w:r>
            <w:r>
              <w:rPr>
                <w:rStyle w:val="IndexLink"/>
                <w:rtl w:val="true"/>
              </w:rPr>
              <w:tab/>
            </w:r>
            <w:r>
              <w:rPr>
                <w:rStyle w:val="IndexLink"/>
              </w:rPr>
              <w:t>89</w:t>
            </w:r>
          </w:hyperlink>
        </w:p>
        <w:p>
          <w:pPr>
            <w:pStyle w:val="Contents4"/>
            <w:tabs>
              <w:tab w:val="clear" w:pos="8176"/>
              <w:tab w:val="right" w:pos="9026" w:leader="dot"/>
            </w:tabs>
            <w:rPr/>
          </w:pPr>
          <w:hyperlink w:anchor="__RefHeading___Toc5814551_2320776876">
            <w:r>
              <w:rPr>
                <w:webHidden/>
                <w:rStyle w:val="IndexLink"/>
              </w:rPr>
              <w:t>5</w:t>
            </w:r>
            <w:r>
              <w:rPr>
                <w:rStyle w:val="IndexLink"/>
                <w:rtl w:val="true"/>
              </w:rPr>
              <w:t xml:space="preserve">. </w:t>
            </w:r>
            <w:r>
              <w:rPr>
                <w:rStyle w:val="IndexLink"/>
              </w:rPr>
              <w:t>28</w:t>
            </w:r>
            <w:r>
              <w:rPr>
                <w:rStyle w:val="IndexLink"/>
                <w:rtl w:val="true"/>
              </w:rPr>
              <w:t xml:space="preserve">. </w:t>
            </w:r>
            <w:r>
              <w:rPr>
                <w:rStyle w:val="IndexLink"/>
                <w:rtl w:val="true"/>
              </w:rPr>
              <w:t>برای هر دری کلیدی</w:t>
            </w:r>
            <w:r>
              <w:rPr>
                <w:rStyle w:val="IndexLink"/>
                <w:rtl w:val="true"/>
              </w:rPr>
              <w:tab/>
            </w:r>
            <w:r>
              <w:rPr>
                <w:rStyle w:val="IndexLink"/>
              </w:rPr>
              <w:t>89</w:t>
            </w:r>
          </w:hyperlink>
        </w:p>
        <w:p>
          <w:pPr>
            <w:pStyle w:val="Contents4"/>
            <w:tabs>
              <w:tab w:val="clear" w:pos="8176"/>
              <w:tab w:val="right" w:pos="9026" w:leader="dot"/>
            </w:tabs>
            <w:rPr/>
          </w:pPr>
          <w:hyperlink w:anchor="__RefHeading___Toc5814553_2320776876">
            <w:r>
              <w:rPr>
                <w:webHidden/>
                <w:rStyle w:val="IndexLink"/>
              </w:rPr>
              <w:t>5</w:t>
            </w:r>
            <w:r>
              <w:rPr>
                <w:rStyle w:val="IndexLink"/>
                <w:rtl w:val="true"/>
              </w:rPr>
              <w:t xml:space="preserve">. </w:t>
            </w:r>
            <w:r>
              <w:rPr>
                <w:rStyle w:val="IndexLink"/>
              </w:rPr>
              <w:t>29</w:t>
            </w:r>
            <w:r>
              <w:rPr>
                <w:rStyle w:val="IndexLink"/>
                <w:rtl w:val="true"/>
              </w:rPr>
              <w:t xml:space="preserve">. </w:t>
            </w:r>
            <w:r>
              <w:rPr>
                <w:rStyle w:val="IndexLink"/>
                <w:rtl w:val="true"/>
              </w:rPr>
              <w:t>تهیه کردن چراغ برای هر تاریکی</w:t>
            </w:r>
            <w:r>
              <w:rPr>
                <w:rStyle w:val="IndexLink"/>
                <w:rtl w:val="true"/>
              </w:rPr>
              <w:tab/>
            </w:r>
            <w:r>
              <w:rPr>
                <w:rStyle w:val="IndexLink"/>
              </w:rPr>
              <w:t>90</w:t>
            </w:r>
          </w:hyperlink>
        </w:p>
        <w:p>
          <w:pPr>
            <w:pStyle w:val="Contents4"/>
            <w:tabs>
              <w:tab w:val="clear" w:pos="8176"/>
              <w:tab w:val="right" w:pos="9026" w:leader="dot"/>
            </w:tabs>
            <w:rPr/>
          </w:pPr>
          <w:hyperlink w:anchor="__RefHeading___Toc5814555_2320776876">
            <w:r>
              <w:rPr>
                <w:webHidden/>
                <w:rStyle w:val="IndexLink"/>
              </w:rPr>
              <w:t>5</w:t>
            </w:r>
            <w:r>
              <w:rPr>
                <w:rStyle w:val="IndexLink"/>
                <w:rtl w:val="true"/>
              </w:rPr>
              <w:t xml:space="preserve">. </w:t>
            </w:r>
            <w:r>
              <w:rPr>
                <w:rStyle w:val="IndexLink"/>
              </w:rPr>
              <w:t>30</w:t>
            </w:r>
            <w:r>
              <w:rPr>
                <w:rStyle w:val="IndexLink"/>
                <w:rtl w:val="true"/>
              </w:rPr>
              <w:t xml:space="preserve">. </w:t>
            </w:r>
            <w:r>
              <w:rPr>
                <w:rStyle w:val="IndexLink"/>
                <w:rtl w:val="true"/>
              </w:rPr>
              <w:t>فریب از طریق زهد</w:t>
            </w:r>
            <w:r>
              <w:rPr>
                <w:rStyle w:val="IndexLink"/>
                <w:rtl w:val="true"/>
              </w:rPr>
              <w:tab/>
            </w:r>
            <w:r>
              <w:rPr>
                <w:rStyle w:val="IndexLink"/>
              </w:rPr>
              <w:t>90</w:t>
            </w:r>
          </w:hyperlink>
        </w:p>
        <w:p>
          <w:pPr>
            <w:pStyle w:val="Contents4"/>
            <w:tabs>
              <w:tab w:val="clear" w:pos="8176"/>
              <w:tab w:val="right" w:pos="9026" w:leader="dot"/>
            </w:tabs>
            <w:rPr/>
          </w:pPr>
          <w:hyperlink w:anchor="__RefHeading___Toc5814557_2320776876">
            <w:r>
              <w:rPr>
                <w:webHidden/>
                <w:rStyle w:val="IndexLink"/>
              </w:rPr>
              <w:t>5</w:t>
            </w:r>
            <w:r>
              <w:rPr>
                <w:rStyle w:val="IndexLink"/>
                <w:rtl w:val="true"/>
              </w:rPr>
              <w:t xml:space="preserve">. </w:t>
            </w:r>
            <w:r>
              <w:rPr>
                <w:rStyle w:val="IndexLink"/>
              </w:rPr>
              <w:t>31</w:t>
            </w:r>
            <w:r>
              <w:rPr>
                <w:rStyle w:val="IndexLink"/>
                <w:rtl w:val="true"/>
              </w:rPr>
              <w:t xml:space="preserve">. </w:t>
            </w:r>
            <w:r>
              <w:rPr>
                <w:rStyle w:val="IndexLink"/>
                <w:rtl w:val="true"/>
              </w:rPr>
              <w:t>سخنان شبهه افکن</w:t>
            </w:r>
            <w:r>
              <w:rPr>
                <w:rStyle w:val="IndexLink"/>
                <w:rtl w:val="true"/>
              </w:rPr>
              <w:tab/>
            </w:r>
            <w:r>
              <w:rPr>
                <w:rStyle w:val="IndexLink"/>
              </w:rPr>
              <w:t>91</w:t>
            </w:r>
          </w:hyperlink>
        </w:p>
        <w:p>
          <w:pPr>
            <w:pStyle w:val="Contents4"/>
            <w:tabs>
              <w:tab w:val="clear" w:pos="8176"/>
              <w:tab w:val="right" w:pos="9026" w:leader="dot"/>
            </w:tabs>
            <w:rPr/>
          </w:pPr>
          <w:hyperlink w:anchor="__RefHeading___Toc5814559_2320776876">
            <w:r>
              <w:rPr>
                <w:webHidden/>
                <w:rStyle w:val="IndexLink"/>
              </w:rPr>
              <w:t>5</w:t>
            </w:r>
            <w:r>
              <w:rPr>
                <w:rStyle w:val="IndexLink"/>
                <w:rtl w:val="true"/>
              </w:rPr>
              <w:t xml:space="preserve">. </w:t>
            </w:r>
            <w:r>
              <w:rPr>
                <w:rStyle w:val="IndexLink"/>
              </w:rPr>
              <w:t>32</w:t>
            </w:r>
            <w:r>
              <w:rPr>
                <w:rStyle w:val="IndexLink"/>
                <w:rtl w:val="true"/>
              </w:rPr>
              <w:t xml:space="preserve">. </w:t>
            </w:r>
            <w:r>
              <w:rPr>
                <w:rStyle w:val="IndexLink"/>
                <w:rtl w:val="true"/>
              </w:rPr>
              <w:t>توصیفات فریب دهنده</w:t>
            </w:r>
            <w:r>
              <w:rPr>
                <w:rStyle w:val="IndexLink"/>
                <w:rtl w:val="true"/>
              </w:rPr>
              <w:tab/>
            </w:r>
            <w:r>
              <w:rPr>
                <w:rStyle w:val="IndexLink"/>
              </w:rPr>
              <w:t>91</w:t>
            </w:r>
          </w:hyperlink>
        </w:p>
        <w:p>
          <w:pPr>
            <w:pStyle w:val="Contents4"/>
            <w:tabs>
              <w:tab w:val="clear" w:pos="8176"/>
              <w:tab w:val="right" w:pos="9026" w:leader="dot"/>
            </w:tabs>
            <w:rPr/>
          </w:pPr>
          <w:hyperlink w:anchor="__RefHeading___Toc5814561_2320776876">
            <w:r>
              <w:rPr>
                <w:webHidden/>
                <w:rStyle w:val="IndexLink"/>
              </w:rPr>
              <w:t>5</w:t>
            </w:r>
            <w:r>
              <w:rPr>
                <w:rStyle w:val="IndexLink"/>
                <w:rtl w:val="true"/>
              </w:rPr>
              <w:t xml:space="preserve">. </w:t>
            </w:r>
            <w:r>
              <w:rPr>
                <w:rStyle w:val="IndexLink"/>
              </w:rPr>
              <w:t>33</w:t>
            </w:r>
            <w:r>
              <w:rPr>
                <w:rStyle w:val="IndexLink"/>
                <w:rtl w:val="true"/>
              </w:rPr>
              <w:t xml:space="preserve">. </w:t>
            </w:r>
            <w:r>
              <w:rPr>
                <w:rStyle w:val="IndexLink"/>
                <w:rtl w:val="true"/>
              </w:rPr>
              <w:t>هموار کردن راه برای رسیدن به مطامع</w:t>
            </w:r>
            <w:r>
              <w:rPr>
                <w:rStyle w:val="IndexLink"/>
                <w:rtl w:val="true"/>
              </w:rPr>
              <w:tab/>
            </w:r>
            <w:r>
              <w:rPr>
                <w:rStyle w:val="IndexLink"/>
              </w:rPr>
              <w:t>91</w:t>
            </w:r>
          </w:hyperlink>
        </w:p>
        <w:p>
          <w:pPr>
            <w:pStyle w:val="Contents4"/>
            <w:tabs>
              <w:tab w:val="clear" w:pos="8176"/>
              <w:tab w:val="right" w:pos="9026" w:leader="dot"/>
            </w:tabs>
            <w:rPr/>
          </w:pPr>
          <w:hyperlink w:anchor="__RefHeading___Toc5814563_2320776876">
            <w:r>
              <w:rPr>
                <w:webHidden/>
                <w:rStyle w:val="IndexLink"/>
              </w:rPr>
              <w:t>5</w:t>
            </w:r>
            <w:r>
              <w:rPr>
                <w:rStyle w:val="IndexLink"/>
                <w:rtl w:val="true"/>
              </w:rPr>
              <w:t xml:space="preserve">. </w:t>
            </w:r>
            <w:r>
              <w:rPr>
                <w:rStyle w:val="IndexLink"/>
              </w:rPr>
              <w:t>34</w:t>
            </w:r>
            <w:r>
              <w:rPr>
                <w:rStyle w:val="IndexLink"/>
                <w:rtl w:val="true"/>
              </w:rPr>
              <w:t xml:space="preserve">. </w:t>
            </w:r>
            <w:r>
              <w:rPr>
                <w:rStyle w:val="IndexLink"/>
                <w:rtl w:val="true"/>
              </w:rPr>
              <w:t>مشکل کردن راه خروج</w:t>
            </w:r>
            <w:r>
              <w:rPr>
                <w:rStyle w:val="IndexLink"/>
                <w:rtl w:val="true"/>
              </w:rPr>
              <w:tab/>
            </w:r>
            <w:r>
              <w:rPr>
                <w:rStyle w:val="IndexLink"/>
              </w:rPr>
              <w:t>91</w:t>
            </w:r>
          </w:hyperlink>
        </w:p>
        <w:p>
          <w:pPr>
            <w:pStyle w:val="Contents4"/>
            <w:tabs>
              <w:tab w:val="clear" w:pos="8176"/>
              <w:tab w:val="right" w:pos="9026" w:leader="dot"/>
            </w:tabs>
            <w:rPr/>
          </w:pPr>
          <w:hyperlink w:anchor="__RefHeading___Toc5814565_2320776876">
            <w:r>
              <w:rPr>
                <w:webHidden/>
                <w:rStyle w:val="IndexLink"/>
              </w:rPr>
              <w:t>5</w:t>
            </w:r>
            <w:r>
              <w:rPr>
                <w:rStyle w:val="IndexLink"/>
                <w:rtl w:val="true"/>
              </w:rPr>
              <w:t xml:space="preserve">. </w:t>
            </w:r>
            <w:r>
              <w:rPr>
                <w:rStyle w:val="IndexLink"/>
              </w:rPr>
              <w:t>35</w:t>
            </w:r>
            <w:r>
              <w:rPr>
                <w:rStyle w:val="IndexLink"/>
                <w:rtl w:val="true"/>
              </w:rPr>
              <w:t xml:space="preserve">. </w:t>
            </w:r>
            <w:r>
              <w:rPr>
                <w:rStyle w:val="IndexLink"/>
                <w:rtl w:val="true"/>
              </w:rPr>
              <w:t>لشکر شیطان</w:t>
            </w:r>
            <w:r>
              <w:rPr>
                <w:rStyle w:val="IndexLink"/>
                <w:rtl w:val="true"/>
              </w:rPr>
              <w:tab/>
            </w:r>
            <w:r>
              <w:rPr>
                <w:rStyle w:val="IndexLink"/>
              </w:rPr>
              <w:t>92</w:t>
            </w:r>
          </w:hyperlink>
        </w:p>
        <w:p>
          <w:pPr>
            <w:pStyle w:val="Contents4"/>
            <w:tabs>
              <w:tab w:val="clear" w:pos="8176"/>
              <w:tab w:val="right" w:pos="9026" w:leader="dot"/>
            </w:tabs>
            <w:rPr/>
          </w:pPr>
          <w:hyperlink w:anchor="__RefHeading___Toc5814567_2320776876">
            <w:r>
              <w:rPr>
                <w:webHidden/>
                <w:rStyle w:val="IndexLink"/>
              </w:rPr>
              <w:t>5</w:t>
            </w:r>
            <w:r>
              <w:rPr>
                <w:rStyle w:val="IndexLink"/>
                <w:rtl w:val="true"/>
              </w:rPr>
              <w:t xml:space="preserve">. </w:t>
            </w:r>
            <w:r>
              <w:rPr>
                <w:rStyle w:val="IndexLink"/>
              </w:rPr>
              <w:t>36</w:t>
            </w:r>
            <w:r>
              <w:rPr>
                <w:rStyle w:val="IndexLink"/>
                <w:rtl w:val="true"/>
              </w:rPr>
              <w:t xml:space="preserve">. </w:t>
            </w:r>
            <w:r>
              <w:rPr>
                <w:rStyle w:val="IndexLink"/>
                <w:rtl w:val="true"/>
              </w:rPr>
              <w:t>جرقه آتش</w:t>
            </w:r>
            <w:r>
              <w:rPr>
                <w:rStyle w:val="IndexLink"/>
                <w:rtl w:val="true"/>
              </w:rPr>
              <w:tab/>
            </w:r>
            <w:r>
              <w:rPr>
                <w:rStyle w:val="IndexLink"/>
              </w:rPr>
              <w:t>92</w:t>
            </w:r>
          </w:hyperlink>
        </w:p>
        <w:p>
          <w:pPr>
            <w:pStyle w:val="Contents2"/>
            <w:tabs>
              <w:tab w:val="clear" w:pos="8743"/>
              <w:tab w:val="right" w:pos="9026" w:leader="dot"/>
            </w:tabs>
            <w:rPr/>
          </w:pPr>
          <w:hyperlink w:anchor="__RefHeading___Toc5814569_2320776876">
            <w:r>
              <w:rPr>
                <w:webHidden/>
                <w:rStyle w:val="IndexLink"/>
                <w:rtl w:val="true"/>
              </w:rPr>
              <w:t xml:space="preserve">خطبه </w:t>
            </w:r>
            <w:r>
              <w:rPr>
                <w:rStyle w:val="IndexLink"/>
              </w:rPr>
              <w:t>195</w:t>
            </w:r>
            <w:r>
              <w:rPr>
                <w:rStyle w:val="IndexLink"/>
                <w:rtl w:val="true"/>
              </w:rPr>
              <w:tab/>
            </w:r>
            <w:r>
              <w:rPr>
                <w:rStyle w:val="IndexLink"/>
              </w:rPr>
              <w:t>94</w:t>
            </w:r>
          </w:hyperlink>
        </w:p>
        <w:p>
          <w:pPr>
            <w:pStyle w:val="Contents3"/>
            <w:tabs>
              <w:tab w:val="clear" w:pos="8459"/>
              <w:tab w:val="right" w:pos="9026" w:leader="dot"/>
            </w:tabs>
            <w:rPr/>
          </w:pPr>
          <w:hyperlink w:anchor="__RefHeading___Toc5814571_232077687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814573_2320776876">
            <w:r>
              <w:rPr>
                <w:webHidden/>
                <w:rStyle w:val="IndexLink"/>
                <w:rtl w:val="true"/>
              </w:rPr>
              <w:t>پیشگفتار خطبه</w:t>
            </w:r>
            <w:r>
              <w:rPr>
                <w:rStyle w:val="IndexLink"/>
                <w:rtl w:val="true"/>
              </w:rPr>
              <w:tab/>
            </w:r>
            <w:r>
              <w:rPr>
                <w:rStyle w:val="IndexLink"/>
              </w:rPr>
              <w:t>94</w:t>
            </w:r>
          </w:hyperlink>
        </w:p>
        <w:p>
          <w:pPr>
            <w:pStyle w:val="Contents3"/>
            <w:tabs>
              <w:tab w:val="clear" w:pos="8459"/>
              <w:tab w:val="right" w:pos="9026" w:leader="dot"/>
            </w:tabs>
            <w:rPr/>
          </w:pPr>
          <w:hyperlink w:anchor="__RefHeading___Toc5814575_2320776876">
            <w:r>
              <w:rPr>
                <w:webHidden/>
                <w:rStyle w:val="IndexLink"/>
                <w:rtl w:val="true"/>
              </w:rPr>
              <w:t>اشاره</w:t>
            </w:r>
            <w:r>
              <w:rPr>
                <w:rStyle w:val="IndexLink"/>
                <w:rtl w:val="true"/>
              </w:rPr>
              <w:tab/>
            </w:r>
            <w:r>
              <w:rPr>
                <w:rStyle w:val="IndexLink"/>
              </w:rPr>
              <w:t>94</w:t>
            </w:r>
          </w:hyperlink>
        </w:p>
        <w:p>
          <w:pPr>
            <w:pStyle w:val="Contents3"/>
            <w:tabs>
              <w:tab w:val="clear" w:pos="8459"/>
              <w:tab w:val="right" w:pos="9026" w:leader="dot"/>
            </w:tabs>
            <w:rPr/>
          </w:pPr>
          <w:hyperlink w:anchor="__RefHeading___Toc5814577_2320776876">
            <w:r>
              <w:rPr>
                <w:webHidden/>
                <w:rStyle w:val="IndexLink"/>
              </w:rPr>
              <w:t>1</w:t>
            </w:r>
            <w:r>
              <w:rPr>
                <w:rStyle w:val="IndexLink"/>
                <w:rtl w:val="true"/>
              </w:rPr>
              <w:t xml:space="preserve">. </w:t>
            </w:r>
            <w:r>
              <w:rPr>
                <w:rStyle w:val="IndexLink"/>
                <w:rtl w:val="true"/>
              </w:rPr>
              <w:t>حمد الهی</w:t>
            </w:r>
            <w:r>
              <w:rPr>
                <w:rStyle w:val="IndexLink"/>
                <w:rtl w:val="true"/>
              </w:rPr>
              <w:tab/>
            </w:r>
            <w:r>
              <w:rPr>
                <w:rStyle w:val="IndexLink"/>
              </w:rPr>
              <w:t>95</w:t>
            </w:r>
          </w:hyperlink>
        </w:p>
        <w:p>
          <w:pPr>
            <w:pStyle w:val="Contents3"/>
            <w:tabs>
              <w:tab w:val="clear" w:pos="8459"/>
              <w:tab w:val="right" w:pos="9026" w:leader="dot"/>
            </w:tabs>
            <w:rPr/>
          </w:pPr>
          <w:hyperlink w:anchor="__RefHeading___Toc5814579_2320776876">
            <w:r>
              <w:rPr>
                <w:webHidden/>
                <w:rStyle w:val="IndexLink"/>
              </w:rPr>
              <w:t>2</w:t>
            </w:r>
            <w:r>
              <w:rPr>
                <w:rStyle w:val="IndexLink"/>
                <w:rtl w:val="true"/>
              </w:rPr>
              <w:t xml:space="preserve">. </w:t>
            </w:r>
            <w:r>
              <w:rPr>
                <w:rStyle w:val="IndexLink"/>
                <w:rtl w:val="true"/>
              </w:rPr>
              <w:t>شهادت به توحید</w:t>
            </w:r>
            <w:r>
              <w:rPr>
                <w:rStyle w:val="IndexLink"/>
                <w:rtl w:val="true"/>
              </w:rPr>
              <w:tab/>
            </w:r>
            <w:r>
              <w:rPr>
                <w:rStyle w:val="IndexLink"/>
              </w:rPr>
              <w:t>97</w:t>
            </w:r>
          </w:hyperlink>
        </w:p>
        <w:p>
          <w:pPr>
            <w:pStyle w:val="Contents3"/>
            <w:tabs>
              <w:tab w:val="clear" w:pos="8459"/>
              <w:tab w:val="right" w:pos="9026" w:leader="dot"/>
            </w:tabs>
            <w:rPr/>
          </w:pPr>
          <w:hyperlink w:anchor="__RefHeading___Toc5814581_2320776876">
            <w:r>
              <w:rPr>
                <w:webHidden/>
                <w:rStyle w:val="IndexLink"/>
              </w:rPr>
              <w:t>3</w:t>
            </w:r>
            <w:r>
              <w:rPr>
                <w:rStyle w:val="IndexLink"/>
                <w:rtl w:val="true"/>
              </w:rPr>
              <w:t xml:space="preserve">. </w:t>
            </w:r>
            <w:r>
              <w:rPr>
                <w:rStyle w:val="IndexLink"/>
                <w:rtl w:val="true"/>
              </w:rPr>
              <w:t>شهادت به رسالت پیامبر</w:t>
            </w:r>
            <w:r>
              <w:rPr>
                <w:rStyle w:val="IndexLink"/>
                <w:rtl w:val="true"/>
              </w:rPr>
              <w:tab/>
            </w:r>
            <w:r>
              <w:rPr>
                <w:rStyle w:val="IndexLink"/>
              </w:rPr>
              <w:t>97</w:t>
            </w:r>
          </w:hyperlink>
        </w:p>
        <w:p>
          <w:pPr>
            <w:pStyle w:val="Contents3"/>
            <w:tabs>
              <w:tab w:val="clear" w:pos="8459"/>
              <w:tab w:val="right" w:pos="9026" w:leader="dot"/>
            </w:tabs>
            <w:rPr/>
          </w:pPr>
          <w:hyperlink w:anchor="__RefHeading___Toc5814583_2320776876">
            <w:r>
              <w:rPr>
                <w:webHidden/>
                <w:rStyle w:val="IndexLink"/>
              </w:rPr>
              <w:t>4</w:t>
            </w:r>
            <w:r>
              <w:rPr>
                <w:rStyle w:val="IndexLink"/>
                <w:rtl w:val="true"/>
              </w:rPr>
              <w:t xml:space="preserve">. </w:t>
            </w:r>
            <w:r>
              <w:rPr>
                <w:rStyle w:val="IndexLink"/>
                <w:rtl w:val="true"/>
              </w:rPr>
              <w:t>ویژگی های عصر بعثت پیامبر و اقدامات پیامبر</w:t>
            </w:r>
            <w:r>
              <w:rPr>
                <w:rStyle w:val="IndexLink"/>
                <w:rtl w:val="true"/>
              </w:rPr>
              <w:tab/>
            </w:r>
            <w:r>
              <w:rPr>
                <w:rStyle w:val="IndexLink"/>
              </w:rPr>
              <w:t>97</w:t>
            </w:r>
          </w:hyperlink>
        </w:p>
        <w:p>
          <w:pPr>
            <w:pStyle w:val="Contents4"/>
            <w:tabs>
              <w:tab w:val="clear" w:pos="8176"/>
              <w:tab w:val="right" w:pos="9026" w:leader="dot"/>
            </w:tabs>
            <w:rPr/>
          </w:pPr>
          <w:hyperlink w:anchor="__RefHeading___Toc581458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کهنگی نشانه های هدایت</w:t>
            </w:r>
            <w:r>
              <w:rPr>
                <w:rStyle w:val="IndexLink"/>
                <w:rtl w:val="true"/>
              </w:rPr>
              <w:tab/>
            </w:r>
            <w:r>
              <w:rPr>
                <w:rStyle w:val="IndexLink"/>
              </w:rPr>
              <w:t>97</w:t>
            </w:r>
          </w:hyperlink>
        </w:p>
        <w:p>
          <w:pPr>
            <w:pStyle w:val="Contents4"/>
            <w:tabs>
              <w:tab w:val="clear" w:pos="8176"/>
              <w:tab w:val="right" w:pos="9026" w:leader="dot"/>
            </w:tabs>
            <w:rPr/>
          </w:pPr>
          <w:hyperlink w:anchor="__RefHeading___Toc5814587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محو شدن جاده های دین</w:t>
            </w:r>
            <w:r>
              <w:rPr>
                <w:rStyle w:val="IndexLink"/>
                <w:rtl w:val="true"/>
              </w:rPr>
              <w:tab/>
            </w:r>
            <w:r>
              <w:rPr>
                <w:rStyle w:val="IndexLink"/>
              </w:rPr>
              <w:t>98</w:t>
            </w:r>
          </w:hyperlink>
        </w:p>
        <w:p>
          <w:pPr>
            <w:pStyle w:val="Contents4"/>
            <w:tabs>
              <w:tab w:val="clear" w:pos="8176"/>
              <w:tab w:val="right" w:pos="9026" w:leader="dot"/>
            </w:tabs>
            <w:rPr/>
          </w:pPr>
          <w:hyperlink w:anchor="__RefHeading___Toc5814589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آشکار کردن حق</w:t>
            </w:r>
            <w:r>
              <w:rPr>
                <w:rStyle w:val="IndexLink"/>
                <w:rtl w:val="true"/>
              </w:rPr>
              <w:tab/>
            </w:r>
            <w:r>
              <w:rPr>
                <w:rStyle w:val="IndexLink"/>
              </w:rPr>
              <w:t>98</w:t>
            </w:r>
          </w:hyperlink>
        </w:p>
        <w:p>
          <w:pPr>
            <w:pStyle w:val="Contents4"/>
            <w:tabs>
              <w:tab w:val="clear" w:pos="8176"/>
              <w:tab w:val="right" w:pos="9026" w:leader="dot"/>
            </w:tabs>
            <w:rPr/>
          </w:pPr>
          <w:hyperlink w:anchor="__RefHeading___Toc5814591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خیرخواه مردم</w:t>
            </w:r>
            <w:r>
              <w:rPr>
                <w:rStyle w:val="IndexLink"/>
                <w:rtl w:val="true"/>
              </w:rPr>
              <w:tab/>
            </w:r>
            <w:r>
              <w:rPr>
                <w:rStyle w:val="IndexLink"/>
              </w:rPr>
              <w:t>99</w:t>
            </w:r>
          </w:hyperlink>
        </w:p>
        <w:p>
          <w:pPr>
            <w:pStyle w:val="Contents4"/>
            <w:tabs>
              <w:tab w:val="clear" w:pos="8176"/>
              <w:tab w:val="right" w:pos="9026" w:leader="dot"/>
            </w:tabs>
            <w:rPr/>
          </w:pPr>
          <w:hyperlink w:anchor="__RefHeading___Toc5814593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هدایت به سوی کمال</w:t>
            </w:r>
            <w:r>
              <w:rPr>
                <w:rStyle w:val="IndexLink"/>
                <w:rtl w:val="true"/>
              </w:rPr>
              <w:tab/>
            </w:r>
            <w:r>
              <w:rPr>
                <w:rStyle w:val="IndexLink"/>
              </w:rPr>
              <w:t>99</w:t>
            </w:r>
          </w:hyperlink>
        </w:p>
        <w:p>
          <w:pPr>
            <w:pStyle w:val="Contents4"/>
            <w:tabs>
              <w:tab w:val="clear" w:pos="8176"/>
              <w:tab w:val="right" w:pos="9026" w:leader="dot"/>
            </w:tabs>
            <w:rPr/>
          </w:pPr>
          <w:hyperlink w:anchor="__RefHeading___Toc5814595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دستور به عدل</w:t>
            </w:r>
            <w:r>
              <w:rPr>
                <w:rStyle w:val="IndexLink"/>
                <w:rtl w:val="true"/>
              </w:rPr>
              <w:tab/>
            </w:r>
            <w:r>
              <w:rPr>
                <w:rStyle w:val="IndexLink"/>
              </w:rPr>
              <w:t>99</w:t>
            </w:r>
          </w:hyperlink>
        </w:p>
        <w:p>
          <w:pPr>
            <w:pStyle w:val="Contents3"/>
            <w:tabs>
              <w:tab w:val="clear" w:pos="8459"/>
              <w:tab w:val="right" w:pos="9026" w:leader="dot"/>
            </w:tabs>
            <w:rPr/>
          </w:pPr>
          <w:hyperlink w:anchor="__RefHeading___Toc5814597_2320776876">
            <w:r>
              <w:rPr>
                <w:webHidden/>
                <w:rStyle w:val="IndexLink"/>
              </w:rPr>
              <w:t>5</w:t>
            </w:r>
            <w:r>
              <w:rPr>
                <w:rStyle w:val="IndexLink"/>
                <w:rtl w:val="true"/>
              </w:rPr>
              <w:t xml:space="preserve">. </w:t>
            </w:r>
            <w:r>
              <w:rPr>
                <w:rStyle w:val="IndexLink"/>
                <w:rtl w:val="true"/>
              </w:rPr>
              <w:t>هدفمندی آفرینش</w:t>
            </w:r>
            <w:r>
              <w:rPr>
                <w:rStyle w:val="IndexLink"/>
                <w:rtl w:val="true"/>
              </w:rPr>
              <w:tab/>
            </w:r>
            <w:r>
              <w:rPr>
                <w:rStyle w:val="IndexLink"/>
              </w:rPr>
              <w:t>100</w:t>
            </w:r>
          </w:hyperlink>
        </w:p>
        <w:p>
          <w:pPr>
            <w:pStyle w:val="Contents3"/>
            <w:tabs>
              <w:tab w:val="clear" w:pos="8459"/>
              <w:tab w:val="right" w:pos="9026" w:leader="dot"/>
            </w:tabs>
            <w:rPr/>
          </w:pPr>
          <w:hyperlink w:anchor="__RefHeading___Toc5814599_2320776876">
            <w:r>
              <w:rPr>
                <w:webHidden/>
                <w:rStyle w:val="IndexLink"/>
              </w:rPr>
              <w:t>6</w:t>
            </w:r>
            <w:r>
              <w:rPr>
                <w:rStyle w:val="IndexLink"/>
                <w:rtl w:val="true"/>
              </w:rPr>
              <w:t xml:space="preserve">. </w:t>
            </w:r>
            <w:r>
              <w:rPr>
                <w:rStyle w:val="IndexLink"/>
                <w:rtl w:val="true"/>
              </w:rPr>
              <w:t>معین بودن نعمت ها الهی</w:t>
            </w:r>
            <w:r>
              <w:rPr>
                <w:rStyle w:val="IndexLink"/>
                <w:rtl w:val="true"/>
              </w:rPr>
              <w:tab/>
            </w:r>
            <w:r>
              <w:rPr>
                <w:rStyle w:val="IndexLink"/>
              </w:rPr>
              <w:t>100</w:t>
            </w:r>
          </w:hyperlink>
        </w:p>
        <w:p>
          <w:pPr>
            <w:pStyle w:val="Contents3"/>
            <w:tabs>
              <w:tab w:val="clear" w:pos="8459"/>
              <w:tab w:val="right" w:pos="9026" w:leader="dot"/>
            </w:tabs>
            <w:rPr/>
          </w:pPr>
          <w:hyperlink w:anchor="__RefHeading___Toc5814601_2320776876">
            <w:r>
              <w:rPr>
                <w:webHidden/>
                <w:rStyle w:val="IndexLink"/>
              </w:rPr>
              <w:t>7</w:t>
            </w:r>
            <w:r>
              <w:rPr>
                <w:rStyle w:val="IndexLink"/>
                <w:rtl w:val="true"/>
              </w:rPr>
              <w:t xml:space="preserve">. </w:t>
            </w:r>
            <w:r>
              <w:rPr>
                <w:rStyle w:val="IndexLink"/>
                <w:rtl w:val="true"/>
              </w:rPr>
              <w:t>دست نیاز به سمت خدا</w:t>
            </w:r>
            <w:r>
              <w:rPr>
                <w:rStyle w:val="IndexLink"/>
                <w:rtl w:val="true"/>
              </w:rPr>
              <w:tab/>
            </w:r>
            <w:r>
              <w:rPr>
                <w:rStyle w:val="IndexLink"/>
              </w:rPr>
              <w:t>101</w:t>
            </w:r>
          </w:hyperlink>
        </w:p>
        <w:p>
          <w:pPr>
            <w:pStyle w:val="Contents3"/>
            <w:tabs>
              <w:tab w:val="clear" w:pos="8459"/>
              <w:tab w:val="right" w:pos="9026" w:leader="dot"/>
            </w:tabs>
            <w:rPr/>
          </w:pPr>
          <w:hyperlink w:anchor="__RefHeading___Toc5814603_2320776876">
            <w:r>
              <w:rPr>
                <w:webHidden/>
                <w:rStyle w:val="IndexLink"/>
              </w:rPr>
              <w:t>8</w:t>
            </w:r>
            <w:r>
              <w:rPr>
                <w:rStyle w:val="IndexLink"/>
                <w:rtl w:val="true"/>
              </w:rPr>
              <w:t xml:space="preserve">. </w:t>
            </w:r>
            <w:r>
              <w:rPr>
                <w:rStyle w:val="IndexLink"/>
                <w:rtl w:val="true"/>
              </w:rPr>
              <w:t>اوصاف الهی</w:t>
            </w:r>
            <w:r>
              <w:rPr>
                <w:rStyle w:val="IndexLink"/>
                <w:rtl w:val="true"/>
              </w:rPr>
              <w:tab/>
            </w:r>
            <w:r>
              <w:rPr>
                <w:rStyle w:val="IndexLink"/>
              </w:rPr>
              <w:t>102</w:t>
            </w:r>
          </w:hyperlink>
        </w:p>
        <w:p>
          <w:pPr>
            <w:pStyle w:val="Contents4"/>
            <w:tabs>
              <w:tab w:val="clear" w:pos="8176"/>
              <w:tab w:val="right" w:pos="9026" w:leader="dot"/>
            </w:tabs>
            <w:rPr/>
          </w:pPr>
          <w:hyperlink w:anchor="__RefHeading___Toc5814605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نامحدود در زمان و مکان</w:t>
            </w:r>
            <w:r>
              <w:rPr>
                <w:rStyle w:val="IndexLink"/>
                <w:rtl w:val="true"/>
              </w:rPr>
              <w:tab/>
            </w:r>
            <w:r>
              <w:rPr>
                <w:rStyle w:val="IndexLink"/>
              </w:rPr>
              <w:t>102</w:t>
            </w:r>
          </w:hyperlink>
        </w:p>
        <w:p>
          <w:pPr>
            <w:pStyle w:val="Contents4"/>
            <w:tabs>
              <w:tab w:val="clear" w:pos="8176"/>
              <w:tab w:val="right" w:pos="9026" w:leader="dot"/>
            </w:tabs>
            <w:rPr/>
          </w:pPr>
          <w:hyperlink w:anchor="__RefHeading___Toc5814607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خزاین نقصان ناپذیر الهی</w:t>
            </w:r>
            <w:r>
              <w:rPr>
                <w:rStyle w:val="IndexLink"/>
                <w:rtl w:val="true"/>
              </w:rPr>
              <w:tab/>
            </w:r>
            <w:r>
              <w:rPr>
                <w:rStyle w:val="IndexLink"/>
              </w:rPr>
              <w:t>103</w:t>
            </w:r>
          </w:hyperlink>
        </w:p>
        <w:p>
          <w:pPr>
            <w:pStyle w:val="Contents4"/>
            <w:tabs>
              <w:tab w:val="clear" w:pos="8176"/>
              <w:tab w:val="right" w:pos="9026" w:leader="dot"/>
            </w:tabs>
            <w:rPr/>
          </w:pPr>
          <w:hyperlink w:anchor="__RefHeading___Toc5814609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توجه به همه کس و همه چیز در هر حال</w:t>
            </w:r>
            <w:r>
              <w:rPr>
                <w:rStyle w:val="IndexLink"/>
                <w:rtl w:val="true"/>
              </w:rPr>
              <w:tab/>
            </w:r>
            <w:r>
              <w:rPr>
                <w:rStyle w:val="IndexLink"/>
              </w:rPr>
              <w:t>104</w:t>
            </w:r>
          </w:hyperlink>
        </w:p>
        <w:p>
          <w:pPr>
            <w:pStyle w:val="Contents4"/>
            <w:tabs>
              <w:tab w:val="clear" w:pos="8176"/>
              <w:tab w:val="right" w:pos="9026" w:leader="dot"/>
            </w:tabs>
            <w:rPr/>
          </w:pPr>
          <w:hyperlink w:anchor="__RefHeading___Toc5814611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اشاره به وجود نامتناهی خدا</w:t>
            </w:r>
            <w:r>
              <w:rPr>
                <w:rStyle w:val="IndexLink"/>
                <w:rtl w:val="true"/>
              </w:rPr>
              <w:tab/>
            </w:r>
            <w:r>
              <w:rPr>
                <w:rStyle w:val="IndexLink"/>
              </w:rPr>
              <w:t>105</w:t>
            </w:r>
          </w:hyperlink>
        </w:p>
        <w:p>
          <w:pPr>
            <w:pStyle w:val="Contents3"/>
            <w:tabs>
              <w:tab w:val="clear" w:pos="8459"/>
              <w:tab w:val="right" w:pos="9026" w:leader="dot"/>
            </w:tabs>
            <w:rPr/>
          </w:pPr>
          <w:hyperlink w:anchor="__RefHeading___Toc5814613_2320776876">
            <w:r>
              <w:rPr>
                <w:webHidden/>
                <w:rStyle w:val="IndexLink"/>
              </w:rPr>
              <w:t>9</w:t>
            </w:r>
            <w:r>
              <w:rPr>
                <w:rStyle w:val="IndexLink"/>
                <w:rtl w:val="true"/>
              </w:rPr>
              <w:t xml:space="preserve">. </w:t>
            </w:r>
            <w:r>
              <w:rPr>
                <w:rStyle w:val="IndexLink"/>
                <w:rtl w:val="true"/>
              </w:rPr>
              <w:t>وصیت به تقوا و آثار آن</w:t>
            </w:r>
            <w:r>
              <w:rPr>
                <w:rStyle w:val="IndexLink"/>
                <w:rtl w:val="true"/>
              </w:rPr>
              <w:tab/>
            </w:r>
            <w:r>
              <w:rPr>
                <w:rStyle w:val="IndexLink"/>
              </w:rPr>
              <w:t>106</w:t>
            </w:r>
          </w:hyperlink>
        </w:p>
        <w:p>
          <w:pPr>
            <w:pStyle w:val="Contents4"/>
            <w:tabs>
              <w:tab w:val="clear" w:pos="8176"/>
              <w:tab w:val="right" w:pos="9026" w:leader="dot"/>
            </w:tabs>
            <w:rPr/>
          </w:pPr>
          <w:hyperlink w:anchor="__RefHeading___Toc5814615_2320776876">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5814617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اشاره به آثار تقوا</w:t>
            </w:r>
            <w:r>
              <w:rPr>
                <w:rStyle w:val="IndexLink"/>
                <w:rtl w:val="true"/>
              </w:rPr>
              <w:tab/>
            </w:r>
            <w:r>
              <w:rPr>
                <w:rStyle w:val="IndexLink"/>
              </w:rPr>
              <w:t>107</w:t>
            </w:r>
          </w:hyperlink>
        </w:p>
        <w:p>
          <w:pPr>
            <w:pStyle w:val="Contents4"/>
            <w:tabs>
              <w:tab w:val="clear" w:pos="8176"/>
              <w:tab w:val="right" w:pos="9026" w:leader="dot"/>
            </w:tabs>
            <w:rPr/>
          </w:pPr>
          <w:hyperlink w:anchor="__RefHeading___Toc5814619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ظهور آثار تقوا در قیامت</w:t>
            </w:r>
            <w:r>
              <w:rPr>
                <w:rStyle w:val="IndexLink"/>
                <w:rtl w:val="true"/>
              </w:rPr>
              <w:tab/>
            </w:r>
            <w:r>
              <w:rPr>
                <w:rStyle w:val="IndexLink"/>
              </w:rPr>
              <w:t>109</w:t>
            </w:r>
          </w:hyperlink>
        </w:p>
        <w:p>
          <w:pPr>
            <w:pStyle w:val="Contents3"/>
            <w:tabs>
              <w:tab w:val="clear" w:pos="8459"/>
              <w:tab w:val="right" w:pos="9026" w:leader="dot"/>
            </w:tabs>
            <w:rPr/>
          </w:pPr>
          <w:hyperlink w:anchor="__RefHeading___Toc5814621_2320776876">
            <w:r>
              <w:rPr>
                <w:webHidden/>
                <w:rStyle w:val="IndexLink"/>
              </w:rPr>
              <w:t>10</w:t>
            </w:r>
            <w:r>
              <w:rPr>
                <w:rStyle w:val="IndexLink"/>
                <w:rtl w:val="true"/>
              </w:rPr>
              <w:t xml:space="preserve">. </w:t>
            </w:r>
            <w:r>
              <w:rPr>
                <w:rStyle w:val="IndexLink"/>
                <w:rtl w:val="true"/>
              </w:rPr>
              <w:t>طلیعه قیامت</w:t>
            </w:r>
            <w:r>
              <w:rPr>
                <w:rStyle w:val="IndexLink"/>
                <w:rtl w:val="true"/>
              </w:rPr>
              <w:tab/>
            </w:r>
            <w:r>
              <w:rPr>
                <w:rStyle w:val="IndexLink"/>
              </w:rPr>
              <w:t>110</w:t>
            </w:r>
          </w:hyperlink>
        </w:p>
        <w:p>
          <w:pPr>
            <w:pStyle w:val="Contents3"/>
            <w:tabs>
              <w:tab w:val="clear" w:pos="8459"/>
              <w:tab w:val="right" w:pos="9026" w:leader="dot"/>
            </w:tabs>
            <w:rPr/>
          </w:pPr>
          <w:hyperlink w:anchor="__RefHeading___Toc5814623_2320776876">
            <w:r>
              <w:rPr>
                <w:webHidden/>
                <w:rStyle w:val="IndexLink"/>
              </w:rPr>
              <w:t>11</w:t>
            </w:r>
            <w:r>
              <w:rPr>
                <w:rStyle w:val="IndexLink"/>
                <w:rtl w:val="true"/>
              </w:rPr>
              <w:t xml:space="preserve">. </w:t>
            </w:r>
            <w:r>
              <w:rPr>
                <w:rStyle w:val="IndexLink"/>
                <w:rtl w:val="true"/>
              </w:rPr>
              <w:t>نبودن عذر و شفیعی در صحنه قیامت</w:t>
            </w:r>
            <w:r>
              <w:rPr>
                <w:rStyle w:val="IndexLink"/>
                <w:rtl w:val="true"/>
              </w:rPr>
              <w:tab/>
            </w:r>
            <w:r>
              <w:rPr>
                <w:rStyle w:val="IndexLink"/>
              </w:rPr>
              <w:t>112</w:t>
            </w:r>
          </w:hyperlink>
        </w:p>
        <w:p>
          <w:pPr>
            <w:pStyle w:val="Contents2"/>
            <w:tabs>
              <w:tab w:val="clear" w:pos="8743"/>
              <w:tab w:val="right" w:pos="9026" w:leader="dot"/>
            </w:tabs>
            <w:rPr/>
          </w:pPr>
          <w:hyperlink w:anchor="__RefHeading___Toc5814625_2320776876">
            <w:r>
              <w:rPr>
                <w:webHidden/>
                <w:rStyle w:val="IndexLink"/>
                <w:rtl w:val="true"/>
              </w:rPr>
              <w:t xml:space="preserve">خطبه </w:t>
            </w:r>
            <w:r>
              <w:rPr>
                <w:rStyle w:val="IndexLink"/>
              </w:rPr>
              <w:t>196</w:t>
            </w:r>
            <w:r>
              <w:rPr>
                <w:rStyle w:val="IndexLink"/>
                <w:rtl w:val="true"/>
              </w:rPr>
              <w:tab/>
            </w:r>
            <w:r>
              <w:rPr>
                <w:rStyle w:val="IndexLink"/>
              </w:rPr>
              <w:t>114</w:t>
            </w:r>
          </w:hyperlink>
        </w:p>
        <w:p>
          <w:pPr>
            <w:pStyle w:val="Contents3"/>
            <w:tabs>
              <w:tab w:val="clear" w:pos="8459"/>
              <w:tab w:val="right" w:pos="9026" w:leader="dot"/>
            </w:tabs>
            <w:rPr/>
          </w:pPr>
          <w:hyperlink w:anchor="__RefHeading___Toc5814627_2320776876">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814629_2320776876">
            <w:r>
              <w:rPr>
                <w:webHidden/>
                <w:rStyle w:val="IndexLink"/>
                <w:rtl w:val="true"/>
              </w:rPr>
              <w:t>پیشگفتار خطبه</w:t>
            </w:r>
            <w:r>
              <w:rPr>
                <w:rStyle w:val="IndexLink"/>
                <w:rtl w:val="true"/>
              </w:rPr>
              <w:tab/>
            </w:r>
            <w:r>
              <w:rPr>
                <w:rStyle w:val="IndexLink"/>
              </w:rPr>
              <w:t>114</w:t>
            </w:r>
          </w:hyperlink>
        </w:p>
        <w:p>
          <w:pPr>
            <w:pStyle w:val="Contents3"/>
            <w:tabs>
              <w:tab w:val="clear" w:pos="8459"/>
              <w:tab w:val="right" w:pos="9026" w:leader="dot"/>
            </w:tabs>
            <w:rPr/>
          </w:pPr>
          <w:hyperlink w:anchor="__RefHeading___Toc5814631_2320776876">
            <w:r>
              <w:rPr>
                <w:webHidden/>
                <w:rStyle w:val="IndexLink"/>
                <w:rtl w:val="true"/>
              </w:rPr>
              <w:t>اشاره</w:t>
            </w:r>
            <w:r>
              <w:rPr>
                <w:rStyle w:val="IndexLink"/>
                <w:rtl w:val="true"/>
              </w:rPr>
              <w:tab/>
            </w:r>
            <w:r>
              <w:rPr>
                <w:rStyle w:val="IndexLink"/>
              </w:rPr>
              <w:t>114</w:t>
            </w:r>
          </w:hyperlink>
        </w:p>
        <w:p>
          <w:pPr>
            <w:pStyle w:val="Contents3"/>
            <w:tabs>
              <w:tab w:val="clear" w:pos="8459"/>
              <w:tab w:val="right" w:pos="9026" w:leader="dot"/>
            </w:tabs>
            <w:rPr/>
          </w:pPr>
          <w:hyperlink w:anchor="__RefHeading___Toc5814633_2320776876">
            <w:r>
              <w:rPr>
                <w:webHidden/>
                <w:rStyle w:val="IndexLink"/>
              </w:rPr>
              <w:t>1</w:t>
            </w:r>
            <w:r>
              <w:rPr>
                <w:rStyle w:val="IndexLink"/>
                <w:rtl w:val="true"/>
              </w:rPr>
              <w:t xml:space="preserve">. </w:t>
            </w:r>
            <w:r>
              <w:rPr>
                <w:rStyle w:val="IndexLink"/>
                <w:rtl w:val="true"/>
              </w:rPr>
              <w:t>جلوه ای از عصر جاهلیت</w:t>
            </w:r>
            <w:r>
              <w:rPr>
                <w:rStyle w:val="IndexLink"/>
                <w:rtl w:val="true"/>
              </w:rPr>
              <w:tab/>
            </w:r>
            <w:r>
              <w:rPr>
                <w:rStyle w:val="IndexLink"/>
              </w:rPr>
              <w:t>115</w:t>
            </w:r>
          </w:hyperlink>
        </w:p>
        <w:p>
          <w:pPr>
            <w:pStyle w:val="Contents3"/>
            <w:tabs>
              <w:tab w:val="clear" w:pos="8459"/>
              <w:tab w:val="right" w:pos="9026" w:leader="dot"/>
            </w:tabs>
            <w:rPr/>
          </w:pPr>
          <w:hyperlink w:anchor="__RefHeading___Toc5814635_2320776876">
            <w:r>
              <w:rPr>
                <w:webHidden/>
                <w:rStyle w:val="IndexLink"/>
              </w:rPr>
              <w:t>2</w:t>
            </w:r>
            <w:r>
              <w:rPr>
                <w:rStyle w:val="IndexLink"/>
                <w:rtl w:val="true"/>
              </w:rPr>
              <w:t xml:space="preserve">. </w:t>
            </w:r>
            <w:r>
              <w:rPr>
                <w:rStyle w:val="IndexLink"/>
                <w:rtl w:val="true"/>
              </w:rPr>
              <w:t>توصیه به تقوا</w:t>
            </w:r>
            <w:r>
              <w:rPr>
                <w:rStyle w:val="IndexLink"/>
                <w:rtl w:val="true"/>
              </w:rPr>
              <w:tab/>
            </w:r>
            <w:r>
              <w:rPr>
                <w:rStyle w:val="IndexLink"/>
              </w:rPr>
              <w:t>116</w:t>
            </w:r>
          </w:hyperlink>
        </w:p>
        <w:p>
          <w:pPr>
            <w:pStyle w:val="Contents3"/>
            <w:tabs>
              <w:tab w:val="clear" w:pos="8459"/>
              <w:tab w:val="right" w:pos="9026" w:leader="dot"/>
            </w:tabs>
            <w:rPr/>
          </w:pPr>
          <w:hyperlink w:anchor="__RefHeading___Toc5814637_2320776876">
            <w:r>
              <w:rPr>
                <w:webHidden/>
                <w:rStyle w:val="IndexLink"/>
              </w:rPr>
              <w:t>3</w:t>
            </w:r>
            <w:r>
              <w:rPr>
                <w:rStyle w:val="IndexLink"/>
                <w:rtl w:val="true"/>
              </w:rPr>
              <w:t xml:space="preserve">. </w:t>
            </w:r>
            <w:r>
              <w:rPr>
                <w:rStyle w:val="IndexLink"/>
                <w:rtl w:val="true"/>
              </w:rPr>
              <w:t>تحذیر از دنیای ناپایدار</w:t>
            </w:r>
            <w:r>
              <w:rPr>
                <w:rStyle w:val="IndexLink"/>
                <w:rtl w:val="true"/>
              </w:rPr>
              <w:tab/>
            </w:r>
            <w:r>
              <w:rPr>
                <w:rStyle w:val="IndexLink"/>
              </w:rPr>
              <w:t>116</w:t>
            </w:r>
          </w:hyperlink>
        </w:p>
        <w:p>
          <w:pPr>
            <w:pStyle w:val="Contents3"/>
            <w:tabs>
              <w:tab w:val="clear" w:pos="8459"/>
              <w:tab w:val="right" w:pos="9026" w:leader="dot"/>
            </w:tabs>
            <w:rPr/>
          </w:pPr>
          <w:hyperlink w:anchor="__RefHeading___Toc5814639_2320776876">
            <w:r>
              <w:rPr>
                <w:webHidden/>
                <w:rStyle w:val="IndexLink"/>
              </w:rPr>
              <w:t>4</w:t>
            </w:r>
            <w:r>
              <w:rPr>
                <w:rStyle w:val="IndexLink"/>
                <w:rtl w:val="true"/>
              </w:rPr>
              <w:t xml:space="preserve">. </w:t>
            </w:r>
            <w:r>
              <w:rPr>
                <w:rStyle w:val="IndexLink"/>
                <w:rtl w:val="true"/>
              </w:rPr>
              <w:t>تشبیه دنیا و ساکنان آن</w:t>
            </w:r>
            <w:r>
              <w:rPr>
                <w:rStyle w:val="IndexLink"/>
                <w:rtl w:val="true"/>
              </w:rPr>
              <w:tab/>
            </w:r>
            <w:r>
              <w:rPr>
                <w:rStyle w:val="IndexLink"/>
              </w:rPr>
              <w:t>116</w:t>
            </w:r>
          </w:hyperlink>
        </w:p>
        <w:p>
          <w:pPr>
            <w:pStyle w:val="Contents3"/>
            <w:tabs>
              <w:tab w:val="clear" w:pos="8459"/>
              <w:tab w:val="right" w:pos="9026" w:leader="dot"/>
            </w:tabs>
            <w:rPr/>
          </w:pPr>
          <w:hyperlink w:anchor="__RefHeading___Toc5814641_2320776876">
            <w:r>
              <w:rPr>
                <w:webHidden/>
                <w:rStyle w:val="IndexLink"/>
              </w:rPr>
              <w:t>5</w:t>
            </w:r>
            <w:r>
              <w:rPr>
                <w:rStyle w:val="IndexLink"/>
                <w:rtl w:val="true"/>
              </w:rPr>
              <w:t xml:space="preserve">. </w:t>
            </w:r>
            <w:r>
              <w:rPr>
                <w:rStyle w:val="IndexLink"/>
                <w:rtl w:val="true"/>
              </w:rPr>
              <w:t>حق بودن مرگ</w:t>
            </w:r>
            <w:r>
              <w:rPr>
                <w:rStyle w:val="IndexLink"/>
                <w:rtl w:val="true"/>
              </w:rPr>
              <w:tab/>
            </w:r>
            <w:r>
              <w:rPr>
                <w:rStyle w:val="IndexLink"/>
              </w:rPr>
              <w:t>118</w:t>
            </w:r>
          </w:hyperlink>
        </w:p>
        <w:p>
          <w:pPr>
            <w:pStyle w:val="Contents2"/>
            <w:tabs>
              <w:tab w:val="clear" w:pos="8743"/>
              <w:tab w:val="right" w:pos="9026" w:leader="dot"/>
            </w:tabs>
            <w:rPr/>
          </w:pPr>
          <w:hyperlink w:anchor="__RefHeading___Toc5814643_2320776876">
            <w:r>
              <w:rPr>
                <w:webHidden/>
                <w:rStyle w:val="IndexLink"/>
                <w:rtl w:val="true"/>
              </w:rPr>
              <w:t xml:space="preserve">خطبه </w:t>
            </w:r>
            <w:r>
              <w:rPr>
                <w:rStyle w:val="IndexLink"/>
              </w:rPr>
              <w:t>197</w:t>
            </w:r>
            <w:r>
              <w:rPr>
                <w:rStyle w:val="IndexLink"/>
                <w:rtl w:val="true"/>
              </w:rPr>
              <w:tab/>
            </w:r>
            <w:r>
              <w:rPr>
                <w:rStyle w:val="IndexLink"/>
              </w:rPr>
              <w:t>120</w:t>
            </w:r>
          </w:hyperlink>
        </w:p>
        <w:p>
          <w:pPr>
            <w:pStyle w:val="Contents3"/>
            <w:tabs>
              <w:tab w:val="clear" w:pos="8459"/>
              <w:tab w:val="right" w:pos="9026" w:leader="dot"/>
            </w:tabs>
            <w:rPr/>
          </w:pPr>
          <w:hyperlink w:anchor="__RefHeading___Toc5814645_2320776876">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814647_2320776876">
            <w:r>
              <w:rPr>
                <w:webHidden/>
                <w:rStyle w:val="IndexLink"/>
                <w:rtl w:val="true"/>
              </w:rPr>
              <w:t>پیشگفتار خطبه</w:t>
            </w:r>
            <w:r>
              <w:rPr>
                <w:rStyle w:val="IndexLink"/>
                <w:rtl w:val="true"/>
              </w:rPr>
              <w:tab/>
            </w:r>
            <w:r>
              <w:rPr>
                <w:rStyle w:val="IndexLink"/>
              </w:rPr>
              <w:t>120</w:t>
            </w:r>
          </w:hyperlink>
        </w:p>
        <w:p>
          <w:pPr>
            <w:pStyle w:val="Contents3"/>
            <w:tabs>
              <w:tab w:val="clear" w:pos="8459"/>
              <w:tab w:val="right" w:pos="9026" w:leader="dot"/>
            </w:tabs>
            <w:rPr/>
          </w:pPr>
          <w:hyperlink w:anchor="__RefHeading___Toc5814649_2320776876">
            <w:r>
              <w:rPr>
                <w:webHidden/>
                <w:rStyle w:val="IndexLink"/>
                <w:rtl w:val="true"/>
              </w:rPr>
              <w:t>اشاره</w:t>
            </w:r>
            <w:r>
              <w:rPr>
                <w:rStyle w:val="IndexLink"/>
                <w:rtl w:val="true"/>
              </w:rPr>
              <w:tab/>
            </w:r>
            <w:r>
              <w:rPr>
                <w:rStyle w:val="IndexLink"/>
              </w:rPr>
              <w:t>120</w:t>
            </w:r>
          </w:hyperlink>
        </w:p>
        <w:p>
          <w:pPr>
            <w:pStyle w:val="Contents3"/>
            <w:tabs>
              <w:tab w:val="clear" w:pos="8459"/>
              <w:tab w:val="right" w:pos="9026" w:leader="dot"/>
            </w:tabs>
            <w:rPr/>
          </w:pPr>
          <w:hyperlink w:anchor="__RefHeading___Toc5814651_2320776876">
            <w:r>
              <w:rPr>
                <w:webHidden/>
                <w:rStyle w:val="IndexLink"/>
              </w:rPr>
              <w:t>1</w:t>
            </w:r>
            <w:r>
              <w:rPr>
                <w:rStyle w:val="IndexLink"/>
                <w:rtl w:val="true"/>
              </w:rPr>
              <w:t xml:space="preserve">. </w:t>
            </w:r>
            <w:r>
              <w:rPr>
                <w:rStyle w:val="IndexLink"/>
                <w:rtl w:val="true"/>
              </w:rPr>
              <w:t>رفتار امام در برابر پیامبر</w:t>
            </w:r>
            <w:r>
              <w:rPr>
                <w:rStyle w:val="IndexLink"/>
                <w:rtl w:val="true"/>
              </w:rPr>
              <w:tab/>
            </w:r>
            <w:r>
              <w:rPr>
                <w:rStyle w:val="IndexLink"/>
              </w:rPr>
              <w:t>121</w:t>
            </w:r>
          </w:hyperlink>
        </w:p>
        <w:p>
          <w:pPr>
            <w:pStyle w:val="Contents4"/>
            <w:tabs>
              <w:tab w:val="clear" w:pos="8176"/>
              <w:tab w:val="right" w:pos="9026" w:leader="dot"/>
            </w:tabs>
            <w:rPr/>
          </w:pPr>
          <w:hyperlink w:anchor="__RefHeading___Toc581465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مطیع فرمان خدا و پیامبر</w:t>
            </w:r>
            <w:r>
              <w:rPr>
                <w:rStyle w:val="IndexLink"/>
                <w:rtl w:val="true"/>
              </w:rPr>
              <w:tab/>
            </w:r>
            <w:r>
              <w:rPr>
                <w:rStyle w:val="IndexLink"/>
              </w:rPr>
              <w:t>121</w:t>
            </w:r>
          </w:hyperlink>
        </w:p>
        <w:p>
          <w:pPr>
            <w:pStyle w:val="Contents4"/>
            <w:tabs>
              <w:tab w:val="clear" w:pos="8176"/>
              <w:tab w:val="right" w:pos="9026" w:leader="dot"/>
            </w:tabs>
            <w:rPr/>
          </w:pPr>
          <w:hyperlink w:anchor="__RefHeading___Toc581465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فداکاری های امام در راه پیامبر</w:t>
            </w:r>
            <w:r>
              <w:rPr>
                <w:rStyle w:val="IndexLink"/>
                <w:rtl w:val="true"/>
              </w:rPr>
              <w:tab/>
            </w:r>
            <w:r>
              <w:rPr>
                <w:rStyle w:val="IndexLink"/>
              </w:rPr>
              <w:t>122</w:t>
            </w:r>
          </w:hyperlink>
        </w:p>
        <w:p>
          <w:pPr>
            <w:pStyle w:val="Contents3"/>
            <w:tabs>
              <w:tab w:val="clear" w:pos="8459"/>
              <w:tab w:val="right" w:pos="9026" w:leader="dot"/>
            </w:tabs>
            <w:rPr/>
          </w:pPr>
          <w:hyperlink w:anchor="__RefHeading___Toc5814657_2320776876">
            <w:r>
              <w:rPr>
                <w:webHidden/>
                <w:rStyle w:val="IndexLink"/>
              </w:rPr>
              <w:t>2</w:t>
            </w:r>
            <w:r>
              <w:rPr>
                <w:rStyle w:val="IndexLink"/>
                <w:rtl w:val="true"/>
              </w:rPr>
              <w:t xml:space="preserve">. </w:t>
            </w:r>
            <w:r>
              <w:rPr>
                <w:rStyle w:val="IndexLink"/>
                <w:rtl w:val="true"/>
              </w:rPr>
              <w:t>در کنار پیامبر در آخرین لحظه های عمر</w:t>
            </w:r>
            <w:r>
              <w:rPr>
                <w:rStyle w:val="IndexLink"/>
                <w:rtl w:val="true"/>
              </w:rPr>
              <w:tab/>
            </w:r>
            <w:r>
              <w:rPr>
                <w:rStyle w:val="IndexLink"/>
              </w:rPr>
              <w:t>122</w:t>
            </w:r>
          </w:hyperlink>
        </w:p>
        <w:p>
          <w:pPr>
            <w:pStyle w:val="Contents3"/>
            <w:tabs>
              <w:tab w:val="clear" w:pos="8459"/>
              <w:tab w:val="right" w:pos="9026" w:leader="dot"/>
            </w:tabs>
            <w:rPr/>
          </w:pPr>
          <w:hyperlink w:anchor="__RefHeading___Toc5814659_2320776876">
            <w:r>
              <w:rPr>
                <w:webHidden/>
                <w:rStyle w:val="IndexLink"/>
              </w:rPr>
              <w:t>3</w:t>
            </w:r>
            <w:r>
              <w:rPr>
                <w:rStyle w:val="IndexLink"/>
                <w:rtl w:val="true"/>
              </w:rPr>
              <w:t xml:space="preserve">. </w:t>
            </w:r>
            <w:r>
              <w:rPr>
                <w:rStyle w:val="IndexLink"/>
                <w:rtl w:val="true"/>
              </w:rPr>
              <w:t>مراسم غسل پیامبر</w:t>
            </w:r>
            <w:r>
              <w:rPr>
                <w:rStyle w:val="IndexLink"/>
                <w:rtl w:val="true"/>
              </w:rPr>
              <w:tab/>
            </w:r>
            <w:r>
              <w:rPr>
                <w:rStyle w:val="IndexLink"/>
              </w:rPr>
              <w:t>123</w:t>
            </w:r>
          </w:hyperlink>
        </w:p>
        <w:p>
          <w:pPr>
            <w:pStyle w:val="Contents3"/>
            <w:tabs>
              <w:tab w:val="clear" w:pos="8459"/>
              <w:tab w:val="right" w:pos="9026" w:leader="dot"/>
            </w:tabs>
            <w:rPr/>
          </w:pPr>
          <w:hyperlink w:anchor="__RefHeading___Toc5814661_2320776876">
            <w:r>
              <w:rPr>
                <w:webHidden/>
                <w:rStyle w:val="IndexLink"/>
              </w:rPr>
              <w:t>4</w:t>
            </w:r>
            <w:r>
              <w:rPr>
                <w:rStyle w:val="IndexLink"/>
                <w:rtl w:val="true"/>
              </w:rPr>
              <w:t xml:space="preserve">. </w:t>
            </w:r>
            <w:r>
              <w:rPr>
                <w:rStyle w:val="IndexLink"/>
                <w:rtl w:val="true"/>
              </w:rPr>
              <w:t>امام سزاوارترین مردم نسبت به پیامبر</w:t>
            </w:r>
            <w:r>
              <w:rPr>
                <w:rStyle w:val="IndexLink"/>
                <w:rtl w:val="true"/>
              </w:rPr>
              <w:tab/>
            </w:r>
            <w:r>
              <w:rPr>
                <w:rStyle w:val="IndexLink"/>
              </w:rPr>
              <w:t>125</w:t>
            </w:r>
          </w:hyperlink>
        </w:p>
        <w:p>
          <w:pPr>
            <w:pStyle w:val="Contents3"/>
            <w:tabs>
              <w:tab w:val="clear" w:pos="8459"/>
              <w:tab w:val="right" w:pos="9026" w:leader="dot"/>
            </w:tabs>
            <w:rPr/>
          </w:pPr>
          <w:hyperlink w:anchor="__RefHeading___Toc5814663_2320776876">
            <w:r>
              <w:rPr>
                <w:webHidden/>
                <w:rStyle w:val="IndexLink"/>
              </w:rPr>
              <w:t>5</w:t>
            </w:r>
            <w:r>
              <w:rPr>
                <w:rStyle w:val="IndexLink"/>
                <w:rtl w:val="true"/>
              </w:rPr>
              <w:t xml:space="preserve">. </w:t>
            </w:r>
            <w:r>
              <w:rPr>
                <w:rStyle w:val="IndexLink"/>
                <w:rtl w:val="true"/>
              </w:rPr>
              <w:t>نصیحت امام</w:t>
            </w:r>
            <w:r>
              <w:rPr>
                <w:rStyle w:val="IndexLink"/>
                <w:rtl w:val="true"/>
              </w:rPr>
              <w:tab/>
            </w:r>
            <w:r>
              <w:rPr>
                <w:rStyle w:val="IndexLink"/>
              </w:rPr>
              <w:t>125</w:t>
            </w:r>
          </w:hyperlink>
        </w:p>
        <w:p>
          <w:pPr>
            <w:pStyle w:val="Contents3"/>
            <w:tabs>
              <w:tab w:val="clear" w:pos="8459"/>
              <w:tab w:val="right" w:pos="9026" w:leader="dot"/>
            </w:tabs>
            <w:rPr/>
          </w:pPr>
          <w:hyperlink w:anchor="__RefHeading___Toc5814665_2320776876">
            <w:r>
              <w:rPr>
                <w:webHidden/>
                <w:rStyle w:val="IndexLink"/>
              </w:rPr>
              <w:t>6</w:t>
            </w:r>
            <w:r>
              <w:rPr>
                <w:rStyle w:val="IndexLink"/>
                <w:rtl w:val="true"/>
              </w:rPr>
              <w:t xml:space="preserve">. </w:t>
            </w:r>
            <w:r>
              <w:rPr>
                <w:rStyle w:val="IndexLink"/>
                <w:rtl w:val="true"/>
              </w:rPr>
              <w:t>شفافیت سخن امام</w:t>
            </w:r>
            <w:r>
              <w:rPr>
                <w:rStyle w:val="IndexLink"/>
                <w:rtl w:val="true"/>
              </w:rPr>
              <w:tab/>
            </w:r>
            <w:r>
              <w:rPr>
                <w:rStyle w:val="IndexLink"/>
              </w:rPr>
              <w:t>126</w:t>
            </w:r>
          </w:hyperlink>
        </w:p>
        <w:p>
          <w:pPr>
            <w:pStyle w:val="Contents2"/>
            <w:tabs>
              <w:tab w:val="clear" w:pos="8743"/>
              <w:tab w:val="right" w:pos="9026" w:leader="dot"/>
            </w:tabs>
            <w:rPr/>
          </w:pPr>
          <w:hyperlink w:anchor="__RefHeading___Toc5814667_2320776876">
            <w:r>
              <w:rPr>
                <w:webHidden/>
                <w:rStyle w:val="IndexLink"/>
                <w:rtl w:val="true"/>
              </w:rPr>
              <w:t xml:space="preserve">خطبه </w:t>
            </w:r>
            <w:r>
              <w:rPr>
                <w:rStyle w:val="IndexLink"/>
              </w:rPr>
              <w:t>198</w:t>
            </w:r>
            <w:r>
              <w:rPr>
                <w:rStyle w:val="IndexLink"/>
                <w:rtl w:val="true"/>
              </w:rPr>
              <w:tab/>
            </w:r>
            <w:r>
              <w:rPr>
                <w:rStyle w:val="IndexLink"/>
              </w:rPr>
              <w:t>128</w:t>
            </w:r>
          </w:hyperlink>
        </w:p>
        <w:p>
          <w:pPr>
            <w:pStyle w:val="Contents3"/>
            <w:tabs>
              <w:tab w:val="clear" w:pos="8459"/>
              <w:tab w:val="right" w:pos="9026" w:leader="dot"/>
            </w:tabs>
            <w:rPr/>
          </w:pPr>
          <w:hyperlink w:anchor="__RefHeading___Toc5814669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814671_2320776876">
            <w:r>
              <w:rPr>
                <w:webHidden/>
                <w:rStyle w:val="IndexLink"/>
                <w:rtl w:val="true"/>
              </w:rPr>
              <w:t>پیشگفتار خطبه</w:t>
            </w:r>
            <w:r>
              <w:rPr>
                <w:rStyle w:val="IndexLink"/>
                <w:rtl w:val="true"/>
              </w:rPr>
              <w:tab/>
            </w:r>
            <w:r>
              <w:rPr>
                <w:rStyle w:val="IndexLink"/>
              </w:rPr>
              <w:t>128</w:t>
            </w:r>
          </w:hyperlink>
        </w:p>
        <w:p>
          <w:pPr>
            <w:pStyle w:val="Contents3"/>
            <w:tabs>
              <w:tab w:val="clear" w:pos="8459"/>
              <w:tab w:val="right" w:pos="9026" w:leader="dot"/>
            </w:tabs>
            <w:rPr/>
          </w:pPr>
          <w:hyperlink w:anchor="__RefHeading___Toc5814673_2320776876">
            <w:r>
              <w:rPr>
                <w:webHidden/>
                <w:rStyle w:val="IndexLink"/>
                <w:rtl w:val="true"/>
              </w:rPr>
              <w:t>اشاره</w:t>
            </w:r>
            <w:r>
              <w:rPr>
                <w:rStyle w:val="IndexLink"/>
                <w:rtl w:val="true"/>
              </w:rPr>
              <w:tab/>
            </w:r>
            <w:r>
              <w:rPr>
                <w:rStyle w:val="IndexLink"/>
              </w:rPr>
              <w:t>128</w:t>
            </w:r>
          </w:hyperlink>
        </w:p>
        <w:p>
          <w:pPr>
            <w:pStyle w:val="Contents3"/>
            <w:tabs>
              <w:tab w:val="clear" w:pos="8459"/>
              <w:tab w:val="right" w:pos="9026" w:leader="dot"/>
            </w:tabs>
            <w:rPr/>
          </w:pPr>
          <w:hyperlink w:anchor="__RefHeading___Toc5814675_2320776876">
            <w:r>
              <w:rPr>
                <w:webHidden/>
                <w:rStyle w:val="IndexLink"/>
              </w:rPr>
              <w:t>2</w:t>
            </w:r>
            <w:r>
              <w:rPr>
                <w:rStyle w:val="IndexLink"/>
                <w:rtl w:val="true"/>
              </w:rPr>
              <w:t xml:space="preserve">. </w:t>
            </w:r>
            <w:r>
              <w:rPr>
                <w:rStyle w:val="IndexLink"/>
                <w:rtl w:val="true"/>
              </w:rPr>
              <w:t>شهادت بر رسالت پیامبر</w:t>
            </w:r>
            <w:r>
              <w:rPr>
                <w:rStyle w:val="IndexLink"/>
                <w:rtl w:val="true"/>
              </w:rPr>
              <w:tab/>
            </w:r>
            <w:r>
              <w:rPr>
                <w:rStyle w:val="IndexLink"/>
              </w:rPr>
              <w:t>130</w:t>
            </w:r>
          </w:hyperlink>
        </w:p>
        <w:p>
          <w:pPr>
            <w:pStyle w:val="Contents3"/>
            <w:tabs>
              <w:tab w:val="clear" w:pos="8459"/>
              <w:tab w:val="right" w:pos="9026" w:leader="dot"/>
            </w:tabs>
            <w:rPr/>
          </w:pPr>
          <w:hyperlink w:anchor="__RefHeading___Toc5814677_2320776876">
            <w:r>
              <w:rPr>
                <w:webHidden/>
                <w:rStyle w:val="IndexLink"/>
              </w:rPr>
              <w:t>3</w:t>
            </w:r>
            <w:r>
              <w:rPr>
                <w:rStyle w:val="IndexLink"/>
                <w:rtl w:val="true"/>
              </w:rPr>
              <w:t xml:space="preserve">. </w:t>
            </w:r>
            <w:r>
              <w:rPr>
                <w:rStyle w:val="IndexLink"/>
                <w:rtl w:val="true"/>
              </w:rPr>
              <w:t>توصیه به تقوای الهی</w:t>
            </w:r>
            <w:r>
              <w:rPr>
                <w:rStyle w:val="IndexLink"/>
                <w:rtl w:val="true"/>
              </w:rPr>
              <w:tab/>
            </w:r>
            <w:r>
              <w:rPr>
                <w:rStyle w:val="IndexLink"/>
              </w:rPr>
              <w:t>131</w:t>
            </w:r>
          </w:hyperlink>
        </w:p>
        <w:p>
          <w:pPr>
            <w:pStyle w:val="Contents3"/>
            <w:tabs>
              <w:tab w:val="clear" w:pos="8459"/>
              <w:tab w:val="right" w:pos="9026" w:leader="dot"/>
            </w:tabs>
            <w:rPr/>
          </w:pPr>
          <w:hyperlink w:anchor="__RefHeading___Toc5814679_2320776876">
            <w:r>
              <w:rPr>
                <w:webHidden/>
                <w:rStyle w:val="IndexLink"/>
              </w:rPr>
              <w:t>4</w:t>
            </w:r>
            <w:r>
              <w:rPr>
                <w:rStyle w:val="IndexLink"/>
                <w:rtl w:val="true"/>
              </w:rPr>
              <w:t xml:space="preserve">. </w:t>
            </w:r>
            <w:r>
              <w:rPr>
                <w:rStyle w:val="IndexLink"/>
                <w:rtl w:val="true"/>
              </w:rPr>
              <w:t>آثار تقوا</w:t>
            </w:r>
            <w:r>
              <w:rPr>
                <w:rStyle w:val="IndexLink"/>
                <w:rtl w:val="true"/>
              </w:rPr>
              <w:tab/>
            </w:r>
            <w:r>
              <w:rPr>
                <w:rStyle w:val="IndexLink"/>
              </w:rPr>
              <w:t>132</w:t>
            </w:r>
          </w:hyperlink>
        </w:p>
        <w:p>
          <w:pPr>
            <w:pStyle w:val="Contents4"/>
            <w:tabs>
              <w:tab w:val="clear" w:pos="8176"/>
              <w:tab w:val="right" w:pos="9026" w:leader="dot"/>
            </w:tabs>
            <w:rPr/>
          </w:pPr>
          <w:hyperlink w:anchor="__RefHeading___Toc5814681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دوای دردها</w:t>
            </w:r>
            <w:r>
              <w:rPr>
                <w:rStyle w:val="IndexLink"/>
                <w:rtl w:val="true"/>
              </w:rPr>
              <w:tab/>
            </w:r>
            <w:r>
              <w:rPr>
                <w:rStyle w:val="IndexLink"/>
              </w:rPr>
              <w:t>132</w:t>
            </w:r>
          </w:hyperlink>
        </w:p>
        <w:p>
          <w:pPr>
            <w:pStyle w:val="Contents4"/>
            <w:tabs>
              <w:tab w:val="clear" w:pos="8176"/>
              <w:tab w:val="right" w:pos="9026" w:leader="dot"/>
            </w:tabs>
            <w:rPr/>
          </w:pPr>
          <w:hyperlink w:anchor="__RefHeading___Toc5814683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بصیرت قلوب</w:t>
            </w:r>
            <w:r>
              <w:rPr>
                <w:rStyle w:val="IndexLink"/>
                <w:rtl w:val="true"/>
              </w:rPr>
              <w:tab/>
            </w:r>
            <w:r>
              <w:rPr>
                <w:rStyle w:val="IndexLink"/>
              </w:rPr>
              <w:t>133</w:t>
            </w:r>
          </w:hyperlink>
        </w:p>
        <w:p>
          <w:pPr>
            <w:pStyle w:val="Contents4"/>
            <w:tabs>
              <w:tab w:val="clear" w:pos="8176"/>
              <w:tab w:val="right" w:pos="9026" w:leader="dot"/>
            </w:tabs>
            <w:rPr/>
          </w:pPr>
          <w:hyperlink w:anchor="__RefHeading___Toc5814685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شفای امراض</w:t>
            </w:r>
            <w:r>
              <w:rPr>
                <w:rStyle w:val="IndexLink"/>
                <w:rtl w:val="true"/>
              </w:rPr>
              <w:tab/>
            </w:r>
            <w:r>
              <w:rPr>
                <w:rStyle w:val="IndexLink"/>
              </w:rPr>
              <w:t>133</w:t>
            </w:r>
          </w:hyperlink>
        </w:p>
        <w:p>
          <w:pPr>
            <w:pStyle w:val="Contents4"/>
            <w:tabs>
              <w:tab w:val="clear" w:pos="8176"/>
              <w:tab w:val="right" w:pos="9026" w:leader="dot"/>
            </w:tabs>
            <w:rPr/>
          </w:pPr>
          <w:hyperlink w:anchor="__RefHeading___Toc5814687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اصلاح مفاسد</w:t>
            </w:r>
            <w:r>
              <w:rPr>
                <w:rStyle w:val="IndexLink"/>
                <w:rtl w:val="true"/>
              </w:rPr>
              <w:tab/>
            </w:r>
            <w:r>
              <w:rPr>
                <w:rStyle w:val="IndexLink"/>
              </w:rPr>
              <w:t>133</w:t>
            </w:r>
          </w:hyperlink>
        </w:p>
        <w:p>
          <w:pPr>
            <w:pStyle w:val="Contents4"/>
            <w:tabs>
              <w:tab w:val="clear" w:pos="8176"/>
              <w:tab w:val="right" w:pos="9026" w:leader="dot"/>
            </w:tabs>
            <w:rPr/>
          </w:pPr>
          <w:hyperlink w:anchor="__RefHeading___Toc5814689_2320776876">
            <w:r>
              <w:rPr>
                <w:webHidden/>
                <w:rStyle w:val="IndexLink"/>
              </w:rPr>
              <w:t>4</w:t>
            </w:r>
            <w:r>
              <w:rPr>
                <w:rStyle w:val="IndexLink"/>
                <w:rtl w:val="true"/>
              </w:rPr>
              <w:t xml:space="preserve">. </w:t>
            </w:r>
            <w:r>
              <w:rPr>
                <w:rStyle w:val="IndexLink"/>
              </w:rPr>
              <w:t>5</w:t>
            </w:r>
            <w:r>
              <w:rPr>
                <w:rStyle w:val="IndexLink"/>
                <w:rtl w:val="true"/>
              </w:rPr>
              <w:t xml:space="preserve">. </w:t>
            </w:r>
            <w:r>
              <w:rPr>
                <w:rStyle w:val="IndexLink"/>
                <w:rtl w:val="true"/>
              </w:rPr>
              <w:t>پاکی جان ها</w:t>
            </w:r>
            <w:r>
              <w:rPr>
                <w:rStyle w:val="IndexLink"/>
                <w:rtl w:val="true"/>
              </w:rPr>
              <w:tab/>
            </w:r>
            <w:r>
              <w:rPr>
                <w:rStyle w:val="IndexLink"/>
              </w:rPr>
              <w:t>134</w:t>
            </w:r>
          </w:hyperlink>
        </w:p>
        <w:p>
          <w:pPr>
            <w:pStyle w:val="Contents4"/>
            <w:tabs>
              <w:tab w:val="clear" w:pos="8176"/>
              <w:tab w:val="right" w:pos="9026" w:leader="dot"/>
            </w:tabs>
            <w:rPr/>
          </w:pPr>
          <w:hyperlink w:anchor="__RefHeading___Toc5814691_2320776876">
            <w:r>
              <w:rPr>
                <w:webHidden/>
                <w:rStyle w:val="IndexLink"/>
              </w:rPr>
              <w:t>4</w:t>
            </w:r>
            <w:r>
              <w:rPr>
                <w:rStyle w:val="IndexLink"/>
                <w:rtl w:val="true"/>
              </w:rPr>
              <w:t xml:space="preserve">. </w:t>
            </w:r>
            <w:r>
              <w:rPr>
                <w:rStyle w:val="IndexLink"/>
              </w:rPr>
              <w:t>6</w:t>
            </w:r>
            <w:r>
              <w:rPr>
                <w:rStyle w:val="IndexLink"/>
                <w:rtl w:val="true"/>
              </w:rPr>
              <w:t xml:space="preserve">. </w:t>
            </w:r>
            <w:r>
              <w:rPr>
                <w:rStyle w:val="IndexLink"/>
                <w:rtl w:val="true"/>
              </w:rPr>
              <w:t>جلای دیدگان</w:t>
            </w:r>
            <w:r>
              <w:rPr>
                <w:rStyle w:val="IndexLink"/>
                <w:rtl w:val="true"/>
              </w:rPr>
              <w:tab/>
            </w:r>
            <w:r>
              <w:rPr>
                <w:rStyle w:val="IndexLink"/>
              </w:rPr>
              <w:t>134</w:t>
            </w:r>
          </w:hyperlink>
        </w:p>
        <w:p>
          <w:pPr>
            <w:pStyle w:val="Contents4"/>
            <w:tabs>
              <w:tab w:val="clear" w:pos="8176"/>
              <w:tab w:val="right" w:pos="9026" w:leader="dot"/>
            </w:tabs>
            <w:rPr/>
          </w:pPr>
          <w:hyperlink w:anchor="__RefHeading___Toc5814693_2320776876">
            <w:r>
              <w:rPr>
                <w:webHidden/>
                <w:rStyle w:val="IndexLink"/>
              </w:rPr>
              <w:t>4</w:t>
            </w:r>
            <w:r>
              <w:rPr>
                <w:rStyle w:val="IndexLink"/>
                <w:rtl w:val="true"/>
              </w:rPr>
              <w:t xml:space="preserve">. </w:t>
            </w:r>
            <w:r>
              <w:rPr>
                <w:rStyle w:val="IndexLink"/>
              </w:rPr>
              <w:t>7</w:t>
            </w:r>
            <w:r>
              <w:rPr>
                <w:rStyle w:val="IndexLink"/>
                <w:rtl w:val="true"/>
              </w:rPr>
              <w:t xml:space="preserve">. </w:t>
            </w:r>
            <w:r>
              <w:rPr>
                <w:rStyle w:val="IndexLink"/>
                <w:rtl w:val="true"/>
              </w:rPr>
              <w:t>ایمنی بخش</w:t>
            </w:r>
            <w:r>
              <w:rPr>
                <w:rStyle w:val="IndexLink"/>
                <w:rtl w:val="true"/>
              </w:rPr>
              <w:tab/>
            </w:r>
            <w:r>
              <w:rPr>
                <w:rStyle w:val="IndexLink"/>
              </w:rPr>
              <w:t>134</w:t>
            </w:r>
          </w:hyperlink>
        </w:p>
        <w:p>
          <w:pPr>
            <w:pStyle w:val="Contents4"/>
            <w:tabs>
              <w:tab w:val="clear" w:pos="8176"/>
              <w:tab w:val="right" w:pos="9026" w:leader="dot"/>
            </w:tabs>
            <w:rPr/>
          </w:pPr>
          <w:hyperlink w:anchor="__RefHeading___Toc5814695_2320776876">
            <w:r>
              <w:rPr>
                <w:webHidden/>
                <w:rStyle w:val="IndexLink"/>
              </w:rPr>
              <w:t>4</w:t>
            </w:r>
            <w:r>
              <w:rPr>
                <w:rStyle w:val="IndexLink"/>
                <w:rtl w:val="true"/>
              </w:rPr>
              <w:t xml:space="preserve">. </w:t>
            </w:r>
            <w:r>
              <w:rPr>
                <w:rStyle w:val="IndexLink"/>
              </w:rPr>
              <w:t>8</w:t>
            </w:r>
            <w:r>
              <w:rPr>
                <w:rStyle w:val="IndexLink"/>
                <w:rtl w:val="true"/>
              </w:rPr>
              <w:t xml:space="preserve">. </w:t>
            </w:r>
            <w:r>
              <w:rPr>
                <w:rStyle w:val="IndexLink"/>
                <w:rtl w:val="true"/>
              </w:rPr>
              <w:t>روشنایی در تاریکی ها</w:t>
            </w:r>
            <w:r>
              <w:rPr>
                <w:rStyle w:val="IndexLink"/>
                <w:rtl w:val="true"/>
              </w:rPr>
              <w:tab/>
            </w:r>
            <w:r>
              <w:rPr>
                <w:rStyle w:val="IndexLink"/>
              </w:rPr>
              <w:t>135</w:t>
            </w:r>
          </w:hyperlink>
        </w:p>
        <w:p>
          <w:pPr>
            <w:pStyle w:val="Contents4"/>
            <w:tabs>
              <w:tab w:val="clear" w:pos="8176"/>
              <w:tab w:val="right" w:pos="9026" w:leader="dot"/>
            </w:tabs>
            <w:rPr/>
          </w:pPr>
          <w:hyperlink w:anchor="__RefHeading___Toc5814697_2320776876">
            <w:r>
              <w:rPr>
                <w:webHidden/>
                <w:rStyle w:val="IndexLink"/>
              </w:rPr>
              <w:t>4</w:t>
            </w:r>
            <w:r>
              <w:rPr>
                <w:rStyle w:val="IndexLink"/>
                <w:rtl w:val="true"/>
              </w:rPr>
              <w:t xml:space="preserve">. </w:t>
            </w:r>
            <w:r>
              <w:rPr>
                <w:rStyle w:val="IndexLink"/>
              </w:rPr>
              <w:t>9</w:t>
            </w:r>
            <w:r>
              <w:rPr>
                <w:rStyle w:val="IndexLink"/>
                <w:rtl w:val="true"/>
              </w:rPr>
              <w:t xml:space="preserve">. </w:t>
            </w:r>
            <w:r>
              <w:rPr>
                <w:rStyle w:val="IndexLink"/>
                <w:rtl w:val="true"/>
              </w:rPr>
              <w:t>بهترین اثر تقوا، اطاعت حقیقی از خداوند</w:t>
            </w:r>
            <w:r>
              <w:rPr>
                <w:rStyle w:val="IndexLink"/>
                <w:rtl w:val="true"/>
              </w:rPr>
              <w:tab/>
            </w:r>
            <w:r>
              <w:rPr>
                <w:rStyle w:val="IndexLink"/>
              </w:rPr>
              <w:t>135</w:t>
            </w:r>
          </w:hyperlink>
        </w:p>
        <w:p>
          <w:pPr>
            <w:pStyle w:val="Contents3"/>
            <w:tabs>
              <w:tab w:val="clear" w:pos="8459"/>
              <w:tab w:val="right" w:pos="9026" w:leader="dot"/>
            </w:tabs>
            <w:rPr/>
          </w:pPr>
          <w:hyperlink w:anchor="__RefHeading___Toc5814699_2320776876">
            <w:r>
              <w:rPr>
                <w:webHidden/>
                <w:rStyle w:val="IndexLink"/>
              </w:rPr>
              <w:t>5</w:t>
            </w:r>
            <w:r>
              <w:rPr>
                <w:rStyle w:val="IndexLink"/>
                <w:rtl w:val="true"/>
              </w:rPr>
              <w:t xml:space="preserve">. </w:t>
            </w:r>
            <w:r>
              <w:rPr>
                <w:rStyle w:val="IndexLink"/>
                <w:rtl w:val="true"/>
              </w:rPr>
              <w:t>آثار اطاعت از خدا</w:t>
            </w:r>
            <w:r>
              <w:rPr>
                <w:rStyle w:val="IndexLink"/>
                <w:rtl w:val="true"/>
              </w:rPr>
              <w:tab/>
            </w:r>
            <w:r>
              <w:rPr>
                <w:rStyle w:val="IndexLink"/>
              </w:rPr>
              <w:t>138</w:t>
            </w:r>
          </w:hyperlink>
        </w:p>
        <w:p>
          <w:pPr>
            <w:pStyle w:val="Contents4"/>
            <w:tabs>
              <w:tab w:val="clear" w:pos="8176"/>
              <w:tab w:val="right" w:pos="9026" w:leader="dot"/>
            </w:tabs>
            <w:rPr/>
          </w:pPr>
          <w:hyperlink w:anchor="__RefHeading___Toc581470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نگهدارنده انسان از مهلکه ها</w:t>
            </w:r>
            <w:r>
              <w:rPr>
                <w:rStyle w:val="IndexLink"/>
                <w:rtl w:val="true"/>
              </w:rPr>
              <w:tab/>
            </w:r>
            <w:r>
              <w:rPr>
                <w:rStyle w:val="IndexLink"/>
              </w:rPr>
              <w:t>138</w:t>
            </w:r>
          </w:hyperlink>
        </w:p>
        <w:p>
          <w:pPr>
            <w:pStyle w:val="Contents4"/>
            <w:tabs>
              <w:tab w:val="clear" w:pos="8176"/>
              <w:tab w:val="right" w:pos="9026" w:leader="dot"/>
            </w:tabs>
            <w:rPr/>
          </w:pPr>
          <w:hyperlink w:anchor="__RefHeading___Toc5814703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نگهدارنده انسان از وحشت ها</w:t>
            </w:r>
            <w:r>
              <w:rPr>
                <w:rStyle w:val="IndexLink"/>
                <w:rtl w:val="true"/>
              </w:rPr>
              <w:tab/>
            </w:r>
            <w:r>
              <w:rPr>
                <w:rStyle w:val="IndexLink"/>
              </w:rPr>
              <w:t>138</w:t>
            </w:r>
          </w:hyperlink>
        </w:p>
        <w:p>
          <w:pPr>
            <w:pStyle w:val="Contents4"/>
            <w:tabs>
              <w:tab w:val="clear" w:pos="8176"/>
              <w:tab w:val="right" w:pos="9026" w:leader="dot"/>
            </w:tabs>
            <w:rPr/>
          </w:pPr>
          <w:hyperlink w:anchor="__RefHeading___Toc5814705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نگهدارنده انسان از آتش دوزخ</w:t>
            </w:r>
            <w:r>
              <w:rPr>
                <w:rStyle w:val="IndexLink"/>
                <w:rtl w:val="true"/>
              </w:rPr>
              <w:tab/>
            </w:r>
            <w:r>
              <w:rPr>
                <w:rStyle w:val="IndexLink"/>
              </w:rPr>
              <w:t>138</w:t>
            </w:r>
          </w:hyperlink>
        </w:p>
        <w:p>
          <w:pPr>
            <w:pStyle w:val="Contents3"/>
            <w:tabs>
              <w:tab w:val="clear" w:pos="8459"/>
              <w:tab w:val="right" w:pos="9026" w:leader="dot"/>
            </w:tabs>
            <w:rPr/>
          </w:pPr>
          <w:hyperlink w:anchor="__RefHeading___Toc5814707_2320776876">
            <w:r>
              <w:rPr>
                <w:webHidden/>
                <w:rStyle w:val="IndexLink"/>
              </w:rPr>
              <w:t>6</w:t>
            </w:r>
            <w:r>
              <w:rPr>
                <w:rStyle w:val="IndexLink"/>
                <w:rtl w:val="true"/>
              </w:rPr>
              <w:t xml:space="preserve">. </w:t>
            </w:r>
            <w:r>
              <w:rPr>
                <w:rStyle w:val="IndexLink"/>
                <w:rtl w:val="true"/>
              </w:rPr>
              <w:t>ادامۀ آثار تقوا</w:t>
            </w:r>
            <w:r>
              <w:rPr>
                <w:rStyle w:val="IndexLink"/>
                <w:rtl w:val="true"/>
              </w:rPr>
              <w:tab/>
            </w:r>
            <w:r>
              <w:rPr>
                <w:rStyle w:val="IndexLink"/>
              </w:rPr>
              <w:t>138</w:t>
            </w:r>
          </w:hyperlink>
        </w:p>
        <w:p>
          <w:pPr>
            <w:pStyle w:val="Contents4"/>
            <w:tabs>
              <w:tab w:val="clear" w:pos="8176"/>
              <w:tab w:val="right" w:pos="9026" w:leader="dot"/>
            </w:tabs>
            <w:rPr/>
          </w:pPr>
          <w:hyperlink w:anchor="__RefHeading___Toc5814709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رافع سختی ها</w:t>
            </w:r>
            <w:r>
              <w:rPr>
                <w:rStyle w:val="IndexLink"/>
                <w:rtl w:val="true"/>
              </w:rPr>
              <w:tab/>
            </w:r>
            <w:r>
              <w:rPr>
                <w:rStyle w:val="IndexLink"/>
              </w:rPr>
              <w:t>138</w:t>
            </w:r>
          </w:hyperlink>
        </w:p>
        <w:p>
          <w:pPr>
            <w:pStyle w:val="Contents4"/>
            <w:tabs>
              <w:tab w:val="clear" w:pos="8176"/>
              <w:tab w:val="right" w:pos="9026" w:leader="dot"/>
            </w:tabs>
            <w:rPr/>
          </w:pPr>
          <w:hyperlink w:anchor="__RefHeading___Toc5814711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شیرینی زندگی</w:t>
            </w:r>
            <w:r>
              <w:rPr>
                <w:rStyle w:val="IndexLink"/>
                <w:rtl w:val="true"/>
              </w:rPr>
              <w:tab/>
            </w:r>
            <w:r>
              <w:rPr>
                <w:rStyle w:val="IndexLink"/>
              </w:rPr>
              <w:t>139</w:t>
            </w:r>
          </w:hyperlink>
        </w:p>
        <w:p>
          <w:pPr>
            <w:pStyle w:val="Contents4"/>
            <w:tabs>
              <w:tab w:val="clear" w:pos="8176"/>
              <w:tab w:val="right" w:pos="9026" w:leader="dot"/>
            </w:tabs>
            <w:rPr/>
          </w:pPr>
          <w:hyperlink w:anchor="__RefHeading___Toc5814713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گشایش در زندگی</w:t>
            </w:r>
            <w:r>
              <w:rPr>
                <w:rStyle w:val="IndexLink"/>
                <w:rtl w:val="true"/>
              </w:rPr>
              <w:tab/>
            </w:r>
            <w:r>
              <w:rPr>
                <w:rStyle w:val="IndexLink"/>
              </w:rPr>
              <w:t>139</w:t>
            </w:r>
          </w:hyperlink>
        </w:p>
        <w:p>
          <w:pPr>
            <w:pStyle w:val="Contents4"/>
            <w:tabs>
              <w:tab w:val="clear" w:pos="8176"/>
              <w:tab w:val="right" w:pos="9026" w:leader="dot"/>
            </w:tabs>
            <w:rPr/>
          </w:pPr>
          <w:hyperlink w:anchor="__RefHeading___Toc5814715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سهولت</w:t>
            </w:r>
            <w:r>
              <w:rPr>
                <w:rStyle w:val="IndexLink"/>
                <w:rtl w:val="true"/>
              </w:rPr>
              <w:tab/>
            </w:r>
            <w:r>
              <w:rPr>
                <w:rStyle w:val="IndexLink"/>
              </w:rPr>
              <w:t>140</w:t>
            </w:r>
          </w:hyperlink>
        </w:p>
        <w:p>
          <w:pPr>
            <w:pStyle w:val="Contents4"/>
            <w:tabs>
              <w:tab w:val="clear" w:pos="8176"/>
              <w:tab w:val="right" w:pos="9026" w:leader="dot"/>
            </w:tabs>
            <w:rPr/>
          </w:pPr>
          <w:hyperlink w:anchor="__RefHeading___Toc5814717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مجد و عظمت</w:t>
            </w:r>
            <w:r>
              <w:rPr>
                <w:rStyle w:val="IndexLink"/>
                <w:rtl w:val="true"/>
              </w:rPr>
              <w:tab/>
            </w:r>
            <w:r>
              <w:rPr>
                <w:rStyle w:val="IndexLink"/>
              </w:rPr>
              <w:t>140</w:t>
            </w:r>
          </w:hyperlink>
        </w:p>
        <w:p>
          <w:pPr>
            <w:pStyle w:val="Contents4"/>
            <w:tabs>
              <w:tab w:val="clear" w:pos="8176"/>
              <w:tab w:val="right" w:pos="9026" w:leader="dot"/>
            </w:tabs>
            <w:rPr/>
          </w:pPr>
          <w:hyperlink w:anchor="__RefHeading___Toc5814719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نزول رحمت</w:t>
            </w:r>
            <w:r>
              <w:rPr>
                <w:rStyle w:val="IndexLink"/>
                <w:rtl w:val="true"/>
              </w:rPr>
              <w:tab/>
            </w:r>
            <w:r>
              <w:rPr>
                <w:rStyle w:val="IndexLink"/>
              </w:rPr>
              <w:t>141</w:t>
            </w:r>
          </w:hyperlink>
        </w:p>
        <w:p>
          <w:pPr>
            <w:pStyle w:val="Contents4"/>
            <w:tabs>
              <w:tab w:val="clear" w:pos="8176"/>
              <w:tab w:val="right" w:pos="9026" w:leader="dot"/>
            </w:tabs>
            <w:rPr/>
          </w:pPr>
          <w:hyperlink w:anchor="__RefHeading___Toc5814721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گشایش نعمت ها</w:t>
            </w:r>
            <w:r>
              <w:rPr>
                <w:rStyle w:val="IndexLink"/>
                <w:rtl w:val="true"/>
              </w:rPr>
              <w:tab/>
            </w:r>
            <w:r>
              <w:rPr>
                <w:rStyle w:val="IndexLink"/>
              </w:rPr>
              <w:t>141</w:t>
            </w:r>
          </w:hyperlink>
        </w:p>
        <w:p>
          <w:pPr>
            <w:pStyle w:val="Contents4"/>
            <w:tabs>
              <w:tab w:val="clear" w:pos="8176"/>
              <w:tab w:val="right" w:pos="9026" w:leader="dot"/>
            </w:tabs>
            <w:rPr/>
          </w:pPr>
          <w:hyperlink w:anchor="__RefHeading___Toc5814723_2320776876">
            <w:r>
              <w:rPr>
                <w:webHidden/>
                <w:rStyle w:val="IndexLink"/>
              </w:rPr>
              <w:t>6</w:t>
            </w:r>
            <w:r>
              <w:rPr>
                <w:rStyle w:val="IndexLink"/>
                <w:rtl w:val="true"/>
              </w:rPr>
              <w:t xml:space="preserve">. </w:t>
            </w:r>
            <w:r>
              <w:rPr>
                <w:rStyle w:val="IndexLink"/>
              </w:rPr>
              <w:t>8</w:t>
            </w:r>
            <w:r>
              <w:rPr>
                <w:rStyle w:val="IndexLink"/>
                <w:rtl w:val="true"/>
              </w:rPr>
              <w:t xml:space="preserve">. </w:t>
            </w:r>
            <w:r>
              <w:rPr>
                <w:rStyle w:val="IndexLink"/>
                <w:rtl w:val="true"/>
              </w:rPr>
              <w:t>بارش برکت</w:t>
            </w:r>
            <w:r>
              <w:rPr>
                <w:rStyle w:val="IndexLink"/>
                <w:rtl w:val="true"/>
              </w:rPr>
              <w:tab/>
            </w:r>
            <w:r>
              <w:rPr>
                <w:rStyle w:val="IndexLink"/>
              </w:rPr>
              <w:t>141</w:t>
            </w:r>
          </w:hyperlink>
        </w:p>
        <w:p>
          <w:pPr>
            <w:pStyle w:val="Contents3"/>
            <w:tabs>
              <w:tab w:val="clear" w:pos="8459"/>
              <w:tab w:val="right" w:pos="9026" w:leader="dot"/>
            </w:tabs>
            <w:rPr/>
          </w:pPr>
          <w:hyperlink w:anchor="__RefHeading___Toc5814725_2320776876">
            <w:r>
              <w:rPr>
                <w:webHidden/>
                <w:rStyle w:val="IndexLink"/>
              </w:rPr>
              <w:t>7</w:t>
            </w:r>
            <w:r>
              <w:rPr>
                <w:rStyle w:val="IndexLink"/>
                <w:rtl w:val="true"/>
              </w:rPr>
              <w:t xml:space="preserve">. </w:t>
            </w:r>
            <w:r>
              <w:rPr>
                <w:rStyle w:val="IndexLink"/>
                <w:rtl w:val="true"/>
              </w:rPr>
              <w:t>توصیه به تقوامداری اندرز خداوند</w:t>
            </w:r>
            <w:r>
              <w:rPr>
                <w:rStyle w:val="IndexLink"/>
                <w:rtl w:val="true"/>
              </w:rPr>
              <w:tab/>
            </w:r>
            <w:r>
              <w:rPr>
                <w:rStyle w:val="IndexLink"/>
              </w:rPr>
              <w:t>142</w:t>
            </w:r>
          </w:hyperlink>
        </w:p>
        <w:p>
          <w:pPr>
            <w:pStyle w:val="Contents3"/>
            <w:tabs>
              <w:tab w:val="clear" w:pos="8459"/>
              <w:tab w:val="right" w:pos="9026" w:leader="dot"/>
            </w:tabs>
            <w:rPr/>
          </w:pPr>
          <w:hyperlink w:anchor="__RefHeading___Toc5814727_2320776876">
            <w:r>
              <w:rPr>
                <w:webHidden/>
                <w:rStyle w:val="IndexLink"/>
              </w:rPr>
              <w:t>8</w:t>
            </w:r>
            <w:r>
              <w:rPr>
                <w:rStyle w:val="IndexLink"/>
                <w:rtl w:val="true"/>
              </w:rPr>
              <w:t xml:space="preserve">. </w:t>
            </w:r>
            <w:r>
              <w:rPr>
                <w:rStyle w:val="IndexLink"/>
                <w:rtl w:val="true"/>
              </w:rPr>
              <w:t>مواعظ نبوی</w:t>
            </w:r>
            <w:r>
              <w:rPr>
                <w:rStyle w:val="IndexLink"/>
                <w:rtl w:val="true"/>
              </w:rPr>
              <w:tab/>
            </w:r>
            <w:r>
              <w:rPr>
                <w:rStyle w:val="IndexLink"/>
              </w:rPr>
              <w:t>142</w:t>
            </w:r>
          </w:hyperlink>
        </w:p>
        <w:p>
          <w:pPr>
            <w:pStyle w:val="Contents3"/>
            <w:tabs>
              <w:tab w:val="clear" w:pos="8459"/>
              <w:tab w:val="right" w:pos="9026" w:leader="dot"/>
            </w:tabs>
            <w:rPr/>
          </w:pPr>
          <w:hyperlink w:anchor="__RefHeading___Toc5814729_2320776876">
            <w:r>
              <w:rPr>
                <w:webHidden/>
                <w:rStyle w:val="IndexLink"/>
              </w:rPr>
              <w:t>9</w:t>
            </w:r>
            <w:r>
              <w:rPr>
                <w:rStyle w:val="IndexLink"/>
                <w:rtl w:val="true"/>
              </w:rPr>
              <w:t xml:space="preserve">. </w:t>
            </w:r>
            <w:r>
              <w:rPr>
                <w:rStyle w:val="IndexLink"/>
                <w:rtl w:val="true"/>
              </w:rPr>
              <w:t>نعمت ها الهی</w:t>
            </w:r>
            <w:r>
              <w:rPr>
                <w:rStyle w:val="IndexLink"/>
                <w:rtl w:val="true"/>
              </w:rPr>
              <w:tab/>
            </w:r>
            <w:r>
              <w:rPr>
                <w:rStyle w:val="IndexLink"/>
              </w:rPr>
              <w:t>142</w:t>
            </w:r>
          </w:hyperlink>
        </w:p>
        <w:p>
          <w:pPr>
            <w:pStyle w:val="Contents3"/>
            <w:tabs>
              <w:tab w:val="clear" w:pos="8459"/>
              <w:tab w:val="right" w:pos="9026" w:leader="dot"/>
            </w:tabs>
            <w:rPr/>
          </w:pPr>
          <w:hyperlink w:anchor="__RefHeading___Toc5814731_2320776876">
            <w:r>
              <w:rPr>
                <w:webHidden/>
                <w:rStyle w:val="IndexLink"/>
              </w:rPr>
              <w:t>10</w:t>
            </w:r>
            <w:r>
              <w:rPr>
                <w:rStyle w:val="IndexLink"/>
                <w:rtl w:val="true"/>
              </w:rPr>
              <w:t xml:space="preserve">. </w:t>
            </w:r>
            <w:r>
              <w:rPr>
                <w:rStyle w:val="IndexLink"/>
                <w:rtl w:val="true"/>
              </w:rPr>
              <w:t>لزوم آمادگی اطاعت و عبادت</w:t>
            </w:r>
            <w:r>
              <w:rPr>
                <w:rStyle w:val="IndexLink"/>
                <w:rtl w:val="true"/>
              </w:rPr>
              <w:tab/>
            </w:r>
            <w:r>
              <w:rPr>
                <w:rStyle w:val="IndexLink"/>
              </w:rPr>
              <w:t>142</w:t>
            </w:r>
          </w:hyperlink>
        </w:p>
        <w:p>
          <w:pPr>
            <w:pStyle w:val="Contents3"/>
            <w:tabs>
              <w:tab w:val="clear" w:pos="8459"/>
              <w:tab w:val="right" w:pos="9026" w:leader="dot"/>
            </w:tabs>
            <w:rPr/>
          </w:pPr>
          <w:hyperlink w:anchor="__RefHeading___Toc5814733_2320776876">
            <w:r>
              <w:rPr>
                <w:webHidden/>
                <w:rStyle w:val="IndexLink"/>
              </w:rPr>
              <w:t>11</w:t>
            </w:r>
            <w:r>
              <w:rPr>
                <w:rStyle w:val="IndexLink"/>
                <w:rtl w:val="true"/>
              </w:rPr>
              <w:t xml:space="preserve">. </w:t>
            </w:r>
            <w:r>
              <w:rPr>
                <w:rStyle w:val="IndexLink"/>
                <w:rtl w:val="true"/>
              </w:rPr>
              <w:t>آثار و عظمت و ویژگی های اسلام</w:t>
            </w:r>
            <w:r>
              <w:rPr>
                <w:rStyle w:val="IndexLink"/>
                <w:rtl w:val="true"/>
              </w:rPr>
              <w:tab/>
            </w:r>
            <w:r>
              <w:rPr>
                <w:rStyle w:val="IndexLink"/>
              </w:rPr>
              <w:t>143</w:t>
            </w:r>
          </w:hyperlink>
        </w:p>
        <w:p>
          <w:pPr>
            <w:pStyle w:val="Contents4"/>
            <w:tabs>
              <w:tab w:val="clear" w:pos="8176"/>
              <w:tab w:val="right" w:pos="9026" w:leader="dot"/>
            </w:tabs>
            <w:rPr/>
          </w:pPr>
          <w:hyperlink w:anchor="__RefHeading___Toc5814735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دین برگزیده</w:t>
            </w:r>
            <w:r>
              <w:rPr>
                <w:rStyle w:val="IndexLink"/>
                <w:rtl w:val="true"/>
              </w:rPr>
              <w:tab/>
            </w:r>
            <w:r>
              <w:rPr>
                <w:rStyle w:val="IndexLink"/>
              </w:rPr>
              <w:t>143</w:t>
            </w:r>
          </w:hyperlink>
        </w:p>
        <w:p>
          <w:pPr>
            <w:pStyle w:val="Contents4"/>
            <w:tabs>
              <w:tab w:val="clear" w:pos="8176"/>
              <w:tab w:val="right" w:pos="9026" w:leader="dot"/>
            </w:tabs>
            <w:rPr/>
          </w:pPr>
          <w:hyperlink w:anchor="__RefHeading___Toc5814737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ساخته شدن با عنایت خاص</w:t>
            </w:r>
            <w:r>
              <w:rPr>
                <w:rStyle w:val="IndexLink"/>
                <w:rtl w:val="true"/>
              </w:rPr>
              <w:tab/>
            </w:r>
            <w:r>
              <w:rPr>
                <w:rStyle w:val="IndexLink"/>
              </w:rPr>
              <w:t>144</w:t>
            </w:r>
          </w:hyperlink>
        </w:p>
        <w:p>
          <w:pPr>
            <w:pStyle w:val="Contents4"/>
            <w:tabs>
              <w:tab w:val="clear" w:pos="8176"/>
              <w:tab w:val="right" w:pos="9026" w:leader="dot"/>
            </w:tabs>
            <w:rPr/>
          </w:pPr>
          <w:hyperlink w:anchor="__RefHeading___Toc5814739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مبلغ اسلام؛ برترین آفریده خدا</w:t>
            </w:r>
            <w:r>
              <w:rPr>
                <w:rStyle w:val="IndexLink"/>
                <w:rtl w:val="true"/>
              </w:rPr>
              <w:tab/>
            </w:r>
            <w:r>
              <w:rPr>
                <w:rStyle w:val="IndexLink"/>
              </w:rPr>
              <w:t>145</w:t>
            </w:r>
          </w:hyperlink>
        </w:p>
        <w:p>
          <w:pPr>
            <w:pStyle w:val="Contents4"/>
            <w:tabs>
              <w:tab w:val="clear" w:pos="8176"/>
              <w:tab w:val="right" w:pos="9026" w:leader="dot"/>
            </w:tabs>
            <w:rPr/>
          </w:pPr>
          <w:hyperlink w:anchor="__RefHeading___Toc5814741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استواری پایه های اسلام بر محبت</w:t>
            </w:r>
            <w:r>
              <w:rPr>
                <w:rStyle w:val="IndexLink"/>
                <w:rtl w:val="true"/>
              </w:rPr>
              <w:tab/>
            </w:r>
            <w:r>
              <w:rPr>
                <w:rStyle w:val="IndexLink"/>
              </w:rPr>
              <w:t>145</w:t>
            </w:r>
          </w:hyperlink>
        </w:p>
        <w:p>
          <w:pPr>
            <w:pStyle w:val="Contents4"/>
            <w:tabs>
              <w:tab w:val="clear" w:pos="8176"/>
              <w:tab w:val="right" w:pos="9026" w:leader="dot"/>
            </w:tabs>
            <w:rPr/>
          </w:pPr>
          <w:hyperlink w:anchor="__RefHeading___Toc5814743_2320776876">
            <w:r>
              <w:rPr>
                <w:webHidden/>
                <w:rStyle w:val="IndexLink"/>
              </w:rPr>
              <w:t>11</w:t>
            </w:r>
            <w:r>
              <w:rPr>
                <w:rStyle w:val="IndexLink"/>
                <w:rtl w:val="true"/>
              </w:rPr>
              <w:t xml:space="preserve">. </w:t>
            </w:r>
            <w:r>
              <w:rPr>
                <w:rStyle w:val="IndexLink"/>
              </w:rPr>
              <w:t>5</w:t>
            </w:r>
            <w:r>
              <w:rPr>
                <w:rStyle w:val="IndexLink"/>
                <w:rtl w:val="true"/>
              </w:rPr>
              <w:t xml:space="preserve">. </w:t>
            </w:r>
            <w:r>
              <w:rPr>
                <w:rStyle w:val="IndexLink"/>
                <w:rtl w:val="true"/>
              </w:rPr>
              <w:t>تفوق اسلام بر سایر ادیان</w:t>
            </w:r>
            <w:r>
              <w:rPr>
                <w:rStyle w:val="IndexLink"/>
                <w:rtl w:val="true"/>
              </w:rPr>
              <w:tab/>
            </w:r>
            <w:r>
              <w:rPr>
                <w:rStyle w:val="IndexLink"/>
              </w:rPr>
              <w:t>146</w:t>
            </w:r>
          </w:hyperlink>
        </w:p>
        <w:p>
          <w:pPr>
            <w:pStyle w:val="Contents4"/>
            <w:tabs>
              <w:tab w:val="clear" w:pos="8176"/>
              <w:tab w:val="right" w:pos="9026" w:leader="dot"/>
            </w:tabs>
            <w:rPr/>
          </w:pPr>
          <w:hyperlink w:anchor="__RefHeading___Toc5814745_2320776876">
            <w:r>
              <w:rPr>
                <w:webHidden/>
                <w:rStyle w:val="IndexLink"/>
              </w:rPr>
              <w:t>11</w:t>
            </w:r>
            <w:r>
              <w:rPr>
                <w:rStyle w:val="IndexLink"/>
                <w:rtl w:val="true"/>
              </w:rPr>
              <w:t xml:space="preserve">. </w:t>
            </w:r>
            <w:r>
              <w:rPr>
                <w:rStyle w:val="IndexLink"/>
              </w:rPr>
              <w:t>6</w:t>
            </w:r>
            <w:r>
              <w:rPr>
                <w:rStyle w:val="IndexLink"/>
                <w:rtl w:val="true"/>
              </w:rPr>
              <w:t xml:space="preserve">. </w:t>
            </w:r>
            <w:r>
              <w:rPr>
                <w:rStyle w:val="IndexLink"/>
                <w:rtl w:val="true"/>
              </w:rPr>
              <w:t>اعتلای اسلام</w:t>
            </w:r>
            <w:r>
              <w:rPr>
                <w:rStyle w:val="IndexLink"/>
                <w:rtl w:val="true"/>
              </w:rPr>
              <w:tab/>
            </w:r>
            <w:r>
              <w:rPr>
                <w:rStyle w:val="IndexLink"/>
              </w:rPr>
              <w:t>146</w:t>
            </w:r>
          </w:hyperlink>
        </w:p>
        <w:p>
          <w:pPr>
            <w:pStyle w:val="Contents4"/>
            <w:tabs>
              <w:tab w:val="clear" w:pos="8176"/>
              <w:tab w:val="right" w:pos="9026" w:leader="dot"/>
            </w:tabs>
            <w:rPr/>
          </w:pPr>
          <w:hyperlink w:anchor="__RefHeading___Toc5814747_2320776876">
            <w:r>
              <w:rPr>
                <w:webHidden/>
                <w:rStyle w:val="IndexLink"/>
              </w:rPr>
              <w:t>11</w:t>
            </w:r>
            <w:r>
              <w:rPr>
                <w:rStyle w:val="IndexLink"/>
                <w:rtl w:val="true"/>
              </w:rPr>
              <w:t xml:space="preserve">. </w:t>
            </w:r>
            <w:r>
              <w:rPr>
                <w:rStyle w:val="IndexLink"/>
              </w:rPr>
              <w:t>7</w:t>
            </w:r>
            <w:r>
              <w:rPr>
                <w:rStyle w:val="IndexLink"/>
                <w:rtl w:val="true"/>
              </w:rPr>
              <w:t xml:space="preserve">. </w:t>
            </w:r>
            <w:r>
              <w:rPr>
                <w:rStyle w:val="IndexLink"/>
                <w:rtl w:val="true"/>
              </w:rPr>
              <w:t>اسلام، خوارکننده دشمنان</w:t>
            </w:r>
            <w:r>
              <w:rPr>
                <w:rStyle w:val="IndexLink"/>
                <w:rtl w:val="true"/>
              </w:rPr>
              <w:tab/>
            </w:r>
            <w:r>
              <w:rPr>
                <w:rStyle w:val="IndexLink"/>
              </w:rPr>
              <w:t>146</w:t>
            </w:r>
          </w:hyperlink>
        </w:p>
        <w:p>
          <w:pPr>
            <w:pStyle w:val="Contents4"/>
            <w:tabs>
              <w:tab w:val="clear" w:pos="8176"/>
              <w:tab w:val="right" w:pos="9026" w:leader="dot"/>
            </w:tabs>
            <w:rPr/>
          </w:pPr>
          <w:hyperlink w:anchor="__RefHeading___Toc5814749_2320776876">
            <w:r>
              <w:rPr>
                <w:webHidden/>
                <w:rStyle w:val="IndexLink"/>
              </w:rPr>
              <w:t>11</w:t>
            </w:r>
            <w:r>
              <w:rPr>
                <w:rStyle w:val="IndexLink"/>
                <w:rtl w:val="true"/>
              </w:rPr>
              <w:t xml:space="preserve">. </w:t>
            </w:r>
            <w:r>
              <w:rPr>
                <w:rStyle w:val="IndexLink"/>
              </w:rPr>
              <w:t>8</w:t>
            </w:r>
            <w:r>
              <w:rPr>
                <w:rStyle w:val="IndexLink"/>
                <w:rtl w:val="true"/>
              </w:rPr>
              <w:t xml:space="preserve">. </w:t>
            </w:r>
            <w:r>
              <w:rPr>
                <w:rStyle w:val="IndexLink"/>
                <w:rtl w:val="true"/>
              </w:rPr>
              <w:t>درماندگی مخالفان</w:t>
            </w:r>
            <w:r>
              <w:rPr>
                <w:rStyle w:val="IndexLink"/>
                <w:rtl w:val="true"/>
              </w:rPr>
              <w:tab/>
            </w:r>
            <w:r>
              <w:rPr>
                <w:rStyle w:val="IndexLink"/>
              </w:rPr>
              <w:t>147</w:t>
            </w:r>
          </w:hyperlink>
        </w:p>
        <w:p>
          <w:pPr>
            <w:pStyle w:val="Contents4"/>
            <w:tabs>
              <w:tab w:val="clear" w:pos="8176"/>
              <w:tab w:val="right" w:pos="9026" w:leader="dot"/>
            </w:tabs>
            <w:rPr/>
          </w:pPr>
          <w:hyperlink w:anchor="__RefHeading___Toc5814751_2320776876">
            <w:r>
              <w:rPr>
                <w:webHidden/>
                <w:rStyle w:val="IndexLink"/>
              </w:rPr>
              <w:t>11</w:t>
            </w:r>
            <w:r>
              <w:rPr>
                <w:rStyle w:val="IndexLink"/>
                <w:rtl w:val="true"/>
              </w:rPr>
              <w:t xml:space="preserve">. </w:t>
            </w:r>
            <w:r>
              <w:rPr>
                <w:rStyle w:val="IndexLink"/>
              </w:rPr>
              <w:t>9</w:t>
            </w:r>
            <w:r>
              <w:rPr>
                <w:rStyle w:val="IndexLink"/>
                <w:rtl w:val="true"/>
              </w:rPr>
              <w:t xml:space="preserve">. </w:t>
            </w:r>
            <w:r>
              <w:rPr>
                <w:rStyle w:val="IndexLink"/>
                <w:rtl w:val="true"/>
              </w:rPr>
              <w:t>منهدم کردن ارکان ضلالت</w:t>
            </w:r>
            <w:r>
              <w:rPr>
                <w:rStyle w:val="IndexLink"/>
                <w:rtl w:val="true"/>
              </w:rPr>
              <w:tab/>
            </w:r>
            <w:r>
              <w:rPr>
                <w:rStyle w:val="IndexLink"/>
              </w:rPr>
              <w:t>148</w:t>
            </w:r>
          </w:hyperlink>
        </w:p>
        <w:p>
          <w:pPr>
            <w:pStyle w:val="Contents4"/>
            <w:tabs>
              <w:tab w:val="clear" w:pos="8176"/>
              <w:tab w:val="right" w:pos="9026" w:leader="dot"/>
            </w:tabs>
            <w:rPr/>
          </w:pPr>
          <w:hyperlink w:anchor="__RefHeading___Toc5814753_2320776876">
            <w:r>
              <w:rPr>
                <w:webHidden/>
                <w:rStyle w:val="IndexLink"/>
              </w:rPr>
              <w:t>11</w:t>
            </w:r>
            <w:r>
              <w:rPr>
                <w:rStyle w:val="IndexLink"/>
                <w:rtl w:val="true"/>
              </w:rPr>
              <w:t xml:space="preserve">. </w:t>
            </w:r>
            <w:r>
              <w:rPr>
                <w:rStyle w:val="IndexLink"/>
              </w:rPr>
              <w:t>10</w:t>
            </w:r>
            <w:r>
              <w:rPr>
                <w:rStyle w:val="IndexLink"/>
                <w:rtl w:val="true"/>
              </w:rPr>
              <w:t xml:space="preserve">. </w:t>
            </w:r>
            <w:r>
              <w:rPr>
                <w:rStyle w:val="IndexLink"/>
                <w:rtl w:val="true"/>
              </w:rPr>
              <w:t>سیراب کردن تشنگان</w:t>
            </w:r>
            <w:r>
              <w:rPr>
                <w:rStyle w:val="IndexLink"/>
                <w:rtl w:val="true"/>
              </w:rPr>
              <w:tab/>
            </w:r>
            <w:r>
              <w:rPr>
                <w:rStyle w:val="IndexLink"/>
              </w:rPr>
              <w:t>148</w:t>
            </w:r>
          </w:hyperlink>
        </w:p>
        <w:p>
          <w:pPr>
            <w:pStyle w:val="Contents4"/>
            <w:tabs>
              <w:tab w:val="clear" w:pos="8176"/>
              <w:tab w:val="right" w:pos="9026" w:leader="dot"/>
            </w:tabs>
            <w:rPr/>
          </w:pPr>
          <w:hyperlink w:anchor="__RefHeading___Toc5814755_2320776876">
            <w:r>
              <w:rPr>
                <w:webHidden/>
                <w:rStyle w:val="IndexLink"/>
              </w:rPr>
              <w:t>11</w:t>
            </w:r>
            <w:r>
              <w:rPr>
                <w:rStyle w:val="IndexLink"/>
                <w:rtl w:val="true"/>
              </w:rPr>
              <w:t xml:space="preserve">. </w:t>
            </w:r>
            <w:r>
              <w:rPr>
                <w:rStyle w:val="IndexLink"/>
              </w:rPr>
              <w:t>11</w:t>
            </w:r>
            <w:r>
              <w:rPr>
                <w:rStyle w:val="IndexLink"/>
                <w:rtl w:val="true"/>
              </w:rPr>
              <w:t xml:space="preserve">. </w:t>
            </w:r>
            <w:r>
              <w:rPr>
                <w:rStyle w:val="IndexLink"/>
                <w:rtl w:val="true"/>
              </w:rPr>
              <w:t>آبگیرهای پرآب 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5814757_2320776876">
            <w:r>
              <w:rPr>
                <w:webHidden/>
                <w:rStyle w:val="IndexLink"/>
              </w:rPr>
              <w:t>11</w:t>
            </w:r>
            <w:r>
              <w:rPr>
                <w:rStyle w:val="IndexLink"/>
                <w:rtl w:val="true"/>
              </w:rPr>
              <w:t xml:space="preserve">. </w:t>
            </w:r>
            <w:r>
              <w:rPr>
                <w:rStyle w:val="IndexLink"/>
              </w:rPr>
              <w:t>12</w:t>
            </w:r>
            <w:r>
              <w:rPr>
                <w:rStyle w:val="IndexLink"/>
                <w:rtl w:val="true"/>
              </w:rPr>
              <w:t xml:space="preserve">. </w:t>
            </w:r>
            <w:r>
              <w:rPr>
                <w:rStyle w:val="IndexLink"/>
                <w:rtl w:val="true"/>
              </w:rPr>
              <w:t>جاودانگی اسلام</w:t>
            </w:r>
            <w:r>
              <w:rPr>
                <w:rStyle w:val="IndexLink"/>
                <w:rtl w:val="true"/>
              </w:rPr>
              <w:tab/>
            </w:r>
            <w:r>
              <w:rPr>
                <w:rStyle w:val="IndexLink"/>
              </w:rPr>
              <w:t>149</w:t>
            </w:r>
          </w:hyperlink>
        </w:p>
        <w:p>
          <w:pPr>
            <w:pStyle w:val="Contents4"/>
            <w:tabs>
              <w:tab w:val="clear" w:pos="8176"/>
              <w:tab w:val="right" w:pos="9026" w:leader="dot"/>
            </w:tabs>
            <w:rPr/>
          </w:pPr>
          <w:hyperlink w:anchor="__RefHeading___Toc5814759_2320776876">
            <w:r>
              <w:rPr>
                <w:webHidden/>
                <w:rStyle w:val="IndexLink"/>
              </w:rPr>
              <w:t>11</w:t>
            </w:r>
            <w:r>
              <w:rPr>
                <w:rStyle w:val="IndexLink"/>
                <w:rtl w:val="true"/>
              </w:rPr>
              <w:t xml:space="preserve">. </w:t>
            </w:r>
            <w:r>
              <w:rPr>
                <w:rStyle w:val="IndexLink"/>
              </w:rPr>
              <w:t>13</w:t>
            </w:r>
            <w:r>
              <w:rPr>
                <w:rStyle w:val="IndexLink"/>
                <w:rtl w:val="true"/>
              </w:rPr>
              <w:t xml:space="preserve">. </w:t>
            </w:r>
            <w:r>
              <w:rPr>
                <w:rStyle w:val="IndexLink"/>
                <w:rtl w:val="true"/>
              </w:rPr>
              <w:t>فراخی مسیر</w:t>
            </w:r>
            <w:r>
              <w:rPr>
                <w:rStyle w:val="IndexLink"/>
                <w:rtl w:val="true"/>
              </w:rPr>
              <w:tab/>
            </w:r>
            <w:r>
              <w:rPr>
                <w:rStyle w:val="IndexLink"/>
              </w:rPr>
              <w:t>151</w:t>
            </w:r>
          </w:hyperlink>
        </w:p>
        <w:p>
          <w:pPr>
            <w:pStyle w:val="Contents4"/>
            <w:tabs>
              <w:tab w:val="clear" w:pos="8176"/>
              <w:tab w:val="right" w:pos="9026" w:leader="dot"/>
            </w:tabs>
            <w:rPr/>
          </w:pPr>
          <w:hyperlink w:anchor="__RefHeading___Toc5814761_2320776876">
            <w:r>
              <w:rPr>
                <w:webHidden/>
                <w:rStyle w:val="IndexLink"/>
              </w:rPr>
              <w:t>11</w:t>
            </w:r>
            <w:r>
              <w:rPr>
                <w:rStyle w:val="IndexLink"/>
                <w:rtl w:val="true"/>
              </w:rPr>
              <w:t xml:space="preserve">. </w:t>
            </w:r>
            <w:r>
              <w:rPr>
                <w:rStyle w:val="IndexLink"/>
              </w:rPr>
              <w:t>14</w:t>
            </w:r>
            <w:r>
              <w:rPr>
                <w:rStyle w:val="IndexLink"/>
                <w:rtl w:val="true"/>
              </w:rPr>
              <w:t xml:space="preserve">. </w:t>
            </w:r>
            <w:r>
              <w:rPr>
                <w:rStyle w:val="IndexLink"/>
                <w:rtl w:val="true"/>
              </w:rPr>
              <w:t>سهولت مسیر</w:t>
            </w:r>
            <w:r>
              <w:rPr>
                <w:rStyle w:val="IndexLink"/>
                <w:rtl w:val="true"/>
              </w:rPr>
              <w:tab/>
            </w:r>
            <w:r>
              <w:rPr>
                <w:rStyle w:val="IndexLink"/>
              </w:rPr>
              <w:t>152</w:t>
            </w:r>
          </w:hyperlink>
        </w:p>
        <w:p>
          <w:pPr>
            <w:pStyle w:val="Contents4"/>
            <w:tabs>
              <w:tab w:val="clear" w:pos="8176"/>
              <w:tab w:val="right" w:pos="9026" w:leader="dot"/>
            </w:tabs>
            <w:rPr/>
          </w:pPr>
          <w:hyperlink w:anchor="__RefHeading___Toc5814763_2320776876">
            <w:r>
              <w:rPr>
                <w:webHidden/>
                <w:rStyle w:val="IndexLink"/>
              </w:rPr>
              <w:t>11</w:t>
            </w:r>
            <w:r>
              <w:rPr>
                <w:rStyle w:val="IndexLink"/>
                <w:rtl w:val="true"/>
              </w:rPr>
              <w:t xml:space="preserve">. </w:t>
            </w:r>
            <w:r>
              <w:rPr>
                <w:rStyle w:val="IndexLink"/>
              </w:rPr>
              <w:t>15</w:t>
            </w:r>
            <w:r>
              <w:rPr>
                <w:rStyle w:val="IndexLink"/>
                <w:rtl w:val="true"/>
              </w:rPr>
              <w:t xml:space="preserve">. </w:t>
            </w:r>
            <w:r>
              <w:rPr>
                <w:rStyle w:val="IndexLink"/>
                <w:rtl w:val="true"/>
              </w:rPr>
              <w:t>روشنایی مطلق راه</w:t>
            </w:r>
            <w:r>
              <w:rPr>
                <w:rStyle w:val="IndexLink"/>
                <w:rtl w:val="true"/>
              </w:rPr>
              <w:tab/>
            </w:r>
            <w:r>
              <w:rPr>
                <w:rStyle w:val="IndexLink"/>
              </w:rPr>
              <w:t>152</w:t>
            </w:r>
          </w:hyperlink>
        </w:p>
        <w:p>
          <w:pPr>
            <w:pStyle w:val="Contents4"/>
            <w:tabs>
              <w:tab w:val="clear" w:pos="8176"/>
              <w:tab w:val="right" w:pos="9026" w:leader="dot"/>
            </w:tabs>
            <w:rPr/>
          </w:pPr>
          <w:hyperlink w:anchor="__RefHeading___Toc5814765_2320776876">
            <w:r>
              <w:rPr>
                <w:webHidden/>
                <w:rStyle w:val="IndexLink"/>
              </w:rPr>
              <w:t>11</w:t>
            </w:r>
            <w:r>
              <w:rPr>
                <w:rStyle w:val="IndexLink"/>
                <w:rtl w:val="true"/>
              </w:rPr>
              <w:t xml:space="preserve">. </w:t>
            </w:r>
            <w:r>
              <w:rPr>
                <w:rStyle w:val="IndexLink"/>
              </w:rPr>
              <w:t>16</w:t>
            </w:r>
            <w:r>
              <w:rPr>
                <w:rStyle w:val="IndexLink"/>
                <w:rtl w:val="true"/>
              </w:rPr>
              <w:t xml:space="preserve">. </w:t>
            </w:r>
            <w:r>
              <w:rPr>
                <w:rStyle w:val="IndexLink"/>
                <w:rtl w:val="true"/>
              </w:rPr>
              <w:t>انحراف نداشتن</w:t>
            </w:r>
            <w:r>
              <w:rPr>
                <w:rStyle w:val="IndexLink"/>
                <w:rtl w:val="true"/>
              </w:rPr>
              <w:tab/>
            </w:r>
            <w:r>
              <w:rPr>
                <w:rStyle w:val="IndexLink"/>
              </w:rPr>
              <w:t>152</w:t>
            </w:r>
          </w:hyperlink>
        </w:p>
        <w:p>
          <w:pPr>
            <w:pStyle w:val="Contents4"/>
            <w:tabs>
              <w:tab w:val="clear" w:pos="8176"/>
              <w:tab w:val="right" w:pos="9026" w:leader="dot"/>
            </w:tabs>
            <w:rPr/>
          </w:pPr>
          <w:hyperlink w:anchor="__RefHeading___Toc5814767_2320776876">
            <w:r>
              <w:rPr>
                <w:webHidden/>
                <w:rStyle w:val="IndexLink"/>
              </w:rPr>
              <w:t>11</w:t>
            </w:r>
            <w:r>
              <w:rPr>
                <w:rStyle w:val="IndexLink"/>
                <w:rtl w:val="true"/>
              </w:rPr>
              <w:t xml:space="preserve">. </w:t>
            </w:r>
            <w:r>
              <w:rPr>
                <w:rStyle w:val="IndexLink"/>
              </w:rPr>
              <w:t>17</w:t>
            </w:r>
            <w:r>
              <w:rPr>
                <w:rStyle w:val="IndexLink"/>
                <w:rtl w:val="true"/>
              </w:rPr>
              <w:t xml:space="preserve">. </w:t>
            </w:r>
            <w:r>
              <w:rPr>
                <w:rStyle w:val="IndexLink"/>
                <w:rtl w:val="true"/>
              </w:rPr>
              <w:t>ستون های استوار</w:t>
            </w:r>
            <w:r>
              <w:rPr>
                <w:rStyle w:val="IndexLink"/>
                <w:rtl w:val="true"/>
              </w:rPr>
              <w:tab/>
            </w:r>
            <w:r>
              <w:rPr>
                <w:rStyle w:val="IndexLink"/>
              </w:rPr>
              <w:t>153</w:t>
            </w:r>
          </w:hyperlink>
        </w:p>
        <w:p>
          <w:pPr>
            <w:pStyle w:val="Contents4"/>
            <w:tabs>
              <w:tab w:val="clear" w:pos="8176"/>
              <w:tab w:val="right" w:pos="9026" w:leader="dot"/>
            </w:tabs>
            <w:rPr/>
          </w:pPr>
          <w:hyperlink w:anchor="__RefHeading___Toc5814769_2320776876">
            <w:r>
              <w:rPr>
                <w:webHidden/>
                <w:rStyle w:val="IndexLink"/>
              </w:rPr>
              <w:t>11</w:t>
            </w:r>
            <w:r>
              <w:rPr>
                <w:rStyle w:val="IndexLink"/>
                <w:rtl w:val="true"/>
              </w:rPr>
              <w:t xml:space="preserve">. </w:t>
            </w:r>
            <w:r>
              <w:rPr>
                <w:rStyle w:val="IndexLink"/>
              </w:rPr>
              <w:t>18</w:t>
            </w:r>
            <w:r>
              <w:rPr>
                <w:rStyle w:val="IndexLink"/>
                <w:rtl w:val="true"/>
              </w:rPr>
              <w:t xml:space="preserve">. </w:t>
            </w:r>
            <w:r>
              <w:rPr>
                <w:rStyle w:val="IndexLink"/>
                <w:rtl w:val="true"/>
              </w:rPr>
              <w:t>مسیری بدون لغزشگاه</w:t>
            </w:r>
            <w:r>
              <w:rPr>
                <w:rStyle w:val="IndexLink"/>
                <w:rtl w:val="true"/>
              </w:rPr>
              <w:tab/>
            </w:r>
            <w:r>
              <w:rPr>
                <w:rStyle w:val="IndexLink"/>
              </w:rPr>
              <w:t>153</w:t>
            </w:r>
          </w:hyperlink>
        </w:p>
        <w:p>
          <w:pPr>
            <w:pStyle w:val="Contents4"/>
            <w:tabs>
              <w:tab w:val="clear" w:pos="8176"/>
              <w:tab w:val="right" w:pos="9026" w:leader="dot"/>
            </w:tabs>
            <w:rPr/>
          </w:pPr>
          <w:hyperlink w:anchor="__RefHeading___Toc5814771_2320776876">
            <w:r>
              <w:rPr>
                <w:webHidden/>
                <w:rStyle w:val="IndexLink"/>
              </w:rPr>
              <w:t>11</w:t>
            </w:r>
            <w:r>
              <w:rPr>
                <w:rStyle w:val="IndexLink"/>
                <w:rtl w:val="true"/>
              </w:rPr>
              <w:t xml:space="preserve">. </w:t>
            </w:r>
            <w:r>
              <w:rPr>
                <w:rStyle w:val="IndexLink"/>
              </w:rPr>
              <w:t>19</w:t>
            </w:r>
            <w:r>
              <w:rPr>
                <w:rStyle w:val="IndexLink"/>
                <w:rtl w:val="true"/>
              </w:rPr>
              <w:t xml:space="preserve">. </w:t>
            </w:r>
            <w:r>
              <w:rPr>
                <w:rStyle w:val="IndexLink"/>
                <w:rtl w:val="true"/>
              </w:rPr>
              <w:t>چراغ های پرفروغ اسلام</w:t>
            </w:r>
            <w:r>
              <w:rPr>
                <w:rStyle w:val="IndexLink"/>
                <w:rtl w:val="true"/>
              </w:rPr>
              <w:tab/>
            </w:r>
            <w:r>
              <w:rPr>
                <w:rStyle w:val="IndexLink"/>
              </w:rPr>
              <w:t>153</w:t>
            </w:r>
          </w:hyperlink>
        </w:p>
        <w:p>
          <w:pPr>
            <w:pStyle w:val="Contents4"/>
            <w:tabs>
              <w:tab w:val="clear" w:pos="8176"/>
              <w:tab w:val="right" w:pos="9026" w:leader="dot"/>
            </w:tabs>
            <w:rPr/>
          </w:pPr>
          <w:hyperlink w:anchor="__RefHeading___Toc5814773_2320776876">
            <w:r>
              <w:rPr>
                <w:webHidden/>
                <w:rStyle w:val="IndexLink"/>
              </w:rPr>
              <w:t>11</w:t>
            </w:r>
            <w:r>
              <w:rPr>
                <w:rStyle w:val="IndexLink"/>
                <w:rtl w:val="true"/>
              </w:rPr>
              <w:t xml:space="preserve">. </w:t>
            </w:r>
            <w:r>
              <w:rPr>
                <w:rStyle w:val="IndexLink"/>
              </w:rPr>
              <w:t>20</w:t>
            </w:r>
            <w:r>
              <w:rPr>
                <w:rStyle w:val="IndexLink"/>
                <w:rtl w:val="true"/>
              </w:rPr>
              <w:t xml:space="preserve">. </w:t>
            </w:r>
            <w:r>
              <w:rPr>
                <w:rStyle w:val="IndexLink"/>
                <w:rtl w:val="true"/>
              </w:rPr>
              <w:t>شیرینی بدون تلخی</w:t>
            </w:r>
            <w:r>
              <w:rPr>
                <w:rStyle w:val="IndexLink"/>
                <w:rtl w:val="true"/>
              </w:rPr>
              <w:tab/>
            </w:r>
            <w:r>
              <w:rPr>
                <w:rStyle w:val="IndexLink"/>
              </w:rPr>
              <w:t>154</w:t>
            </w:r>
          </w:hyperlink>
        </w:p>
        <w:p>
          <w:pPr>
            <w:pStyle w:val="Contents4"/>
            <w:tabs>
              <w:tab w:val="clear" w:pos="8176"/>
              <w:tab w:val="right" w:pos="9026" w:leader="dot"/>
            </w:tabs>
            <w:rPr/>
          </w:pPr>
          <w:hyperlink w:anchor="__RefHeading___Toc5814775_2320776876">
            <w:r>
              <w:rPr>
                <w:webHidden/>
                <w:rStyle w:val="IndexLink"/>
              </w:rPr>
              <w:t>11</w:t>
            </w:r>
            <w:r>
              <w:rPr>
                <w:rStyle w:val="IndexLink"/>
                <w:rtl w:val="true"/>
              </w:rPr>
              <w:t xml:space="preserve">. </w:t>
            </w:r>
            <w:r>
              <w:rPr>
                <w:rStyle w:val="IndexLink"/>
              </w:rPr>
              <w:t>21</w:t>
            </w:r>
            <w:r>
              <w:rPr>
                <w:rStyle w:val="IndexLink"/>
                <w:rtl w:val="true"/>
              </w:rPr>
              <w:t xml:space="preserve">. </w:t>
            </w:r>
            <w:r>
              <w:rPr>
                <w:rStyle w:val="IndexLink"/>
                <w:rtl w:val="true"/>
              </w:rPr>
              <w:t>ثابت بودن پایه های اسلام</w:t>
            </w:r>
            <w:r>
              <w:rPr>
                <w:rStyle w:val="IndexLink"/>
                <w:rtl w:val="true"/>
              </w:rPr>
              <w:tab/>
            </w:r>
            <w:r>
              <w:rPr>
                <w:rStyle w:val="IndexLink"/>
              </w:rPr>
              <w:t>154</w:t>
            </w:r>
          </w:hyperlink>
        </w:p>
        <w:p>
          <w:pPr>
            <w:pStyle w:val="Contents4"/>
            <w:tabs>
              <w:tab w:val="clear" w:pos="8176"/>
              <w:tab w:val="right" w:pos="9026" w:leader="dot"/>
            </w:tabs>
            <w:rPr/>
          </w:pPr>
          <w:hyperlink w:anchor="__RefHeading___Toc5814777_2320776876">
            <w:r>
              <w:rPr>
                <w:webHidden/>
                <w:rStyle w:val="IndexLink"/>
              </w:rPr>
              <w:t>11</w:t>
            </w:r>
            <w:r>
              <w:rPr>
                <w:rStyle w:val="IndexLink"/>
                <w:rtl w:val="true"/>
              </w:rPr>
              <w:t xml:space="preserve">. </w:t>
            </w:r>
            <w:r>
              <w:rPr>
                <w:rStyle w:val="IndexLink"/>
              </w:rPr>
              <w:t>22</w:t>
            </w:r>
            <w:r>
              <w:rPr>
                <w:rStyle w:val="IndexLink"/>
                <w:rtl w:val="true"/>
              </w:rPr>
              <w:t xml:space="preserve">. </w:t>
            </w:r>
            <w:r>
              <w:rPr>
                <w:rStyle w:val="IndexLink"/>
                <w:rtl w:val="true"/>
              </w:rPr>
              <w:t>چشمه سارهای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5814779_2320776876">
            <w:r>
              <w:rPr>
                <w:webHidden/>
                <w:rStyle w:val="IndexLink"/>
              </w:rPr>
              <w:t>11</w:t>
            </w:r>
            <w:r>
              <w:rPr>
                <w:rStyle w:val="IndexLink"/>
                <w:rtl w:val="true"/>
              </w:rPr>
              <w:t xml:space="preserve">. </w:t>
            </w:r>
            <w:r>
              <w:rPr>
                <w:rStyle w:val="IndexLink"/>
              </w:rPr>
              <w:t>23</w:t>
            </w:r>
            <w:r>
              <w:rPr>
                <w:rStyle w:val="IndexLink"/>
                <w:rtl w:val="true"/>
              </w:rPr>
              <w:t xml:space="preserve">. </w:t>
            </w:r>
            <w:r>
              <w:rPr>
                <w:rStyle w:val="IndexLink"/>
                <w:rtl w:val="true"/>
              </w:rPr>
              <w:t>هدایت در پرتو اسلام</w:t>
            </w:r>
            <w:r>
              <w:rPr>
                <w:rStyle w:val="IndexLink"/>
                <w:rtl w:val="true"/>
              </w:rPr>
              <w:tab/>
            </w:r>
            <w:r>
              <w:rPr>
                <w:rStyle w:val="IndexLink"/>
              </w:rPr>
              <w:t>155</w:t>
            </w:r>
          </w:hyperlink>
        </w:p>
        <w:p>
          <w:pPr>
            <w:pStyle w:val="Contents4"/>
            <w:tabs>
              <w:tab w:val="clear" w:pos="8176"/>
              <w:tab w:val="right" w:pos="9026" w:leader="dot"/>
            </w:tabs>
            <w:rPr/>
          </w:pPr>
          <w:hyperlink w:anchor="__RefHeading___Toc5814781_2320776876">
            <w:r>
              <w:rPr>
                <w:webHidden/>
                <w:rStyle w:val="IndexLink"/>
              </w:rPr>
              <w:t>11</w:t>
            </w:r>
            <w:r>
              <w:rPr>
                <w:rStyle w:val="IndexLink"/>
                <w:rtl w:val="true"/>
              </w:rPr>
              <w:t xml:space="preserve">. </w:t>
            </w:r>
            <w:r>
              <w:rPr>
                <w:rStyle w:val="IndexLink"/>
              </w:rPr>
              <w:t>24</w:t>
            </w:r>
            <w:r>
              <w:rPr>
                <w:rStyle w:val="IndexLink"/>
                <w:rtl w:val="true"/>
              </w:rPr>
              <w:t xml:space="preserve">. </w:t>
            </w:r>
            <w:r>
              <w:rPr>
                <w:rStyle w:val="IndexLink"/>
                <w:rtl w:val="true"/>
              </w:rPr>
              <w:t>خشنودی خداوند در گرو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5814783_2320776876">
            <w:r>
              <w:rPr>
                <w:webHidden/>
                <w:rStyle w:val="IndexLink"/>
              </w:rPr>
              <w:t>11</w:t>
            </w:r>
            <w:r>
              <w:rPr>
                <w:rStyle w:val="IndexLink"/>
                <w:rtl w:val="true"/>
              </w:rPr>
              <w:t xml:space="preserve">. </w:t>
            </w:r>
            <w:r>
              <w:rPr>
                <w:rStyle w:val="IndexLink"/>
              </w:rPr>
              <w:t>25</w:t>
            </w:r>
            <w:r>
              <w:rPr>
                <w:rStyle w:val="IndexLink"/>
                <w:rtl w:val="true"/>
              </w:rPr>
              <w:t xml:space="preserve">. </w:t>
            </w:r>
            <w:r>
              <w:rPr>
                <w:rStyle w:val="IndexLink"/>
                <w:rtl w:val="true"/>
              </w:rPr>
              <w:t>قدرت و اقتدار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5814785_2320776876">
            <w:r>
              <w:rPr>
                <w:webHidden/>
                <w:rStyle w:val="IndexLink"/>
              </w:rPr>
              <w:t>12</w:t>
            </w:r>
            <w:r>
              <w:rPr>
                <w:rStyle w:val="IndexLink"/>
                <w:rtl w:val="true"/>
              </w:rPr>
              <w:t xml:space="preserve">. </w:t>
            </w:r>
            <w:r>
              <w:rPr>
                <w:rStyle w:val="IndexLink"/>
                <w:rtl w:val="true"/>
              </w:rPr>
              <w:t>وظیفه ما در برابر اسلام</w:t>
            </w:r>
            <w:r>
              <w:rPr>
                <w:rStyle w:val="IndexLink"/>
                <w:rtl w:val="true"/>
              </w:rPr>
              <w:tab/>
            </w:r>
            <w:r>
              <w:rPr>
                <w:rStyle w:val="IndexLink"/>
              </w:rPr>
              <w:t>159</w:t>
            </w:r>
          </w:hyperlink>
        </w:p>
        <w:p>
          <w:pPr>
            <w:pStyle w:val="Contents3"/>
            <w:tabs>
              <w:tab w:val="clear" w:pos="8459"/>
              <w:tab w:val="right" w:pos="9026" w:leader="dot"/>
            </w:tabs>
            <w:rPr/>
          </w:pPr>
          <w:hyperlink w:anchor="__RefHeading___Toc5814787_2320776876">
            <w:r>
              <w:rPr>
                <w:webHidden/>
                <w:rStyle w:val="IndexLink"/>
              </w:rPr>
              <w:t>13</w:t>
            </w:r>
            <w:r>
              <w:rPr>
                <w:rStyle w:val="IndexLink"/>
                <w:rtl w:val="true"/>
              </w:rPr>
              <w:t xml:space="preserve">. </w:t>
            </w:r>
            <w:r>
              <w:rPr>
                <w:rStyle w:val="IndexLink"/>
                <w:rtl w:val="true"/>
              </w:rPr>
              <w:t>نگاهی به عصر جاهلیت و طلوع اسلام</w:t>
            </w:r>
            <w:r>
              <w:rPr>
                <w:rStyle w:val="IndexLink"/>
                <w:rtl w:val="true"/>
              </w:rPr>
              <w:tab/>
            </w:r>
            <w:r>
              <w:rPr>
                <w:rStyle w:val="IndexLink"/>
              </w:rPr>
              <w:t>160</w:t>
            </w:r>
          </w:hyperlink>
        </w:p>
        <w:p>
          <w:pPr>
            <w:pStyle w:val="Contents4"/>
            <w:tabs>
              <w:tab w:val="clear" w:pos="8176"/>
              <w:tab w:val="right" w:pos="9026" w:leader="dot"/>
            </w:tabs>
            <w:rPr/>
          </w:pPr>
          <w:hyperlink w:anchor="__RefHeading___Toc5814789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بعثت پیامبر و ویژگی های عصر بعثت</w:t>
            </w:r>
            <w:r>
              <w:rPr>
                <w:rStyle w:val="IndexLink"/>
                <w:rtl w:val="true"/>
              </w:rPr>
              <w:tab/>
            </w:r>
            <w:r>
              <w:rPr>
                <w:rStyle w:val="IndexLink"/>
              </w:rPr>
              <w:t>160</w:t>
            </w:r>
          </w:hyperlink>
        </w:p>
        <w:p>
          <w:pPr>
            <w:pStyle w:val="Contents4"/>
            <w:tabs>
              <w:tab w:val="clear" w:pos="8176"/>
              <w:tab w:val="right" w:pos="9026" w:leader="dot"/>
            </w:tabs>
            <w:rPr/>
          </w:pPr>
          <w:hyperlink w:anchor="__RefHeading___Toc5814791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ظهور آخرت</w:t>
            </w:r>
            <w:r>
              <w:rPr>
                <w:rStyle w:val="IndexLink"/>
                <w:rtl w:val="true"/>
              </w:rPr>
              <w:tab/>
            </w:r>
            <w:r>
              <w:rPr>
                <w:rStyle w:val="IndexLink"/>
              </w:rPr>
              <w:t>160</w:t>
            </w:r>
          </w:hyperlink>
        </w:p>
        <w:p>
          <w:pPr>
            <w:pStyle w:val="Contents4"/>
            <w:tabs>
              <w:tab w:val="clear" w:pos="8176"/>
              <w:tab w:val="right" w:pos="9026" w:leader="dot"/>
            </w:tabs>
            <w:rPr/>
          </w:pPr>
          <w:hyperlink w:anchor="__RefHeading___Toc5814793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ظلمت دوران</w:t>
            </w:r>
            <w:r>
              <w:rPr>
                <w:rStyle w:val="IndexLink"/>
                <w:rtl w:val="true"/>
              </w:rPr>
              <w:tab/>
            </w:r>
            <w:r>
              <w:rPr>
                <w:rStyle w:val="IndexLink"/>
              </w:rPr>
              <w:t>161</w:t>
            </w:r>
          </w:hyperlink>
        </w:p>
        <w:p>
          <w:pPr>
            <w:pStyle w:val="Contents4"/>
            <w:tabs>
              <w:tab w:val="clear" w:pos="8176"/>
              <w:tab w:val="right" w:pos="9026" w:leader="dot"/>
            </w:tabs>
            <w:rPr/>
          </w:pPr>
          <w:hyperlink w:anchor="__RefHeading___Toc5814795_2320776876">
            <w:r>
              <w:rPr>
                <w:webHidden/>
                <w:rStyle w:val="IndexLink"/>
              </w:rPr>
              <w:t>13</w:t>
            </w:r>
            <w:r>
              <w:rPr>
                <w:rStyle w:val="IndexLink"/>
                <w:rtl w:val="true"/>
              </w:rPr>
              <w:t xml:space="preserve">. </w:t>
            </w:r>
            <w:r>
              <w:rPr>
                <w:rStyle w:val="IndexLink"/>
              </w:rPr>
              <w:t>4</w:t>
            </w:r>
            <w:r>
              <w:rPr>
                <w:rStyle w:val="IndexLink"/>
                <w:rtl w:val="true"/>
              </w:rPr>
              <w:t xml:space="preserve">. </w:t>
            </w:r>
            <w:r>
              <w:rPr>
                <w:rStyle w:val="IndexLink"/>
                <w:rtl w:val="true"/>
              </w:rPr>
              <w:t>رنج مردم</w:t>
            </w:r>
            <w:r>
              <w:rPr>
                <w:rStyle w:val="IndexLink"/>
                <w:rtl w:val="true"/>
              </w:rPr>
              <w:tab/>
            </w:r>
            <w:r>
              <w:rPr>
                <w:rStyle w:val="IndexLink"/>
              </w:rPr>
              <w:t>161</w:t>
            </w:r>
          </w:hyperlink>
        </w:p>
        <w:p>
          <w:pPr>
            <w:pStyle w:val="Contents4"/>
            <w:tabs>
              <w:tab w:val="clear" w:pos="8176"/>
              <w:tab w:val="right" w:pos="9026" w:leader="dot"/>
            </w:tabs>
            <w:rPr/>
          </w:pPr>
          <w:hyperlink w:anchor="__RefHeading___Toc5814797_2320776876">
            <w:r>
              <w:rPr>
                <w:webHidden/>
                <w:rStyle w:val="IndexLink"/>
              </w:rPr>
              <w:t>13</w:t>
            </w:r>
            <w:r>
              <w:rPr>
                <w:rStyle w:val="IndexLink"/>
                <w:rtl w:val="true"/>
              </w:rPr>
              <w:t xml:space="preserve">. </w:t>
            </w:r>
            <w:r>
              <w:rPr>
                <w:rStyle w:val="IndexLink"/>
              </w:rPr>
              <w:t>5</w:t>
            </w:r>
            <w:r>
              <w:rPr>
                <w:rStyle w:val="IndexLink"/>
                <w:rtl w:val="true"/>
              </w:rPr>
              <w:t xml:space="preserve">. </w:t>
            </w:r>
            <w:r>
              <w:rPr>
                <w:rStyle w:val="IndexLink"/>
                <w:rtl w:val="true"/>
              </w:rPr>
              <w:t>بستر ناهموار دنیا</w:t>
            </w:r>
            <w:r>
              <w:rPr>
                <w:rStyle w:val="IndexLink"/>
                <w:rtl w:val="true"/>
              </w:rPr>
              <w:tab/>
            </w:r>
            <w:r>
              <w:rPr>
                <w:rStyle w:val="IndexLink"/>
              </w:rPr>
              <w:t>161</w:t>
            </w:r>
          </w:hyperlink>
        </w:p>
        <w:p>
          <w:pPr>
            <w:pStyle w:val="Contents4"/>
            <w:tabs>
              <w:tab w:val="clear" w:pos="8176"/>
              <w:tab w:val="right" w:pos="9026" w:leader="dot"/>
            </w:tabs>
            <w:rPr/>
          </w:pPr>
          <w:hyperlink w:anchor="__RefHeading___Toc5814799_2320776876">
            <w:r>
              <w:rPr>
                <w:webHidden/>
                <w:rStyle w:val="IndexLink"/>
              </w:rPr>
              <w:t>13</w:t>
            </w:r>
            <w:r>
              <w:rPr>
                <w:rStyle w:val="IndexLink"/>
                <w:rtl w:val="true"/>
              </w:rPr>
              <w:t xml:space="preserve">. </w:t>
            </w:r>
            <w:r>
              <w:rPr>
                <w:rStyle w:val="IndexLink"/>
              </w:rPr>
              <w:t>6</w:t>
            </w:r>
            <w:r>
              <w:rPr>
                <w:rStyle w:val="IndexLink"/>
                <w:rtl w:val="true"/>
              </w:rPr>
              <w:t xml:space="preserve">. </w:t>
            </w:r>
            <w:r>
              <w:rPr>
                <w:rStyle w:val="IndexLink"/>
                <w:rtl w:val="true"/>
              </w:rPr>
              <w:t>زوال حیات</w:t>
            </w:r>
            <w:r>
              <w:rPr>
                <w:rStyle w:val="IndexLink"/>
                <w:rtl w:val="true"/>
              </w:rPr>
              <w:tab/>
            </w:r>
            <w:r>
              <w:rPr>
                <w:rStyle w:val="IndexLink"/>
              </w:rPr>
              <w:t>162</w:t>
            </w:r>
          </w:hyperlink>
        </w:p>
        <w:p>
          <w:pPr>
            <w:pStyle w:val="Contents4"/>
            <w:tabs>
              <w:tab w:val="clear" w:pos="8176"/>
              <w:tab w:val="right" w:pos="9026" w:leader="dot"/>
            </w:tabs>
            <w:rPr/>
          </w:pPr>
          <w:hyperlink w:anchor="__RefHeading___Toc5814801_2320776876">
            <w:r>
              <w:rPr>
                <w:webHidden/>
                <w:rStyle w:val="IndexLink"/>
              </w:rPr>
              <w:t>13</w:t>
            </w:r>
            <w:r>
              <w:rPr>
                <w:rStyle w:val="IndexLink"/>
                <w:rtl w:val="true"/>
              </w:rPr>
              <w:t xml:space="preserve">. </w:t>
            </w:r>
            <w:r>
              <w:rPr>
                <w:rStyle w:val="IndexLink"/>
              </w:rPr>
              <w:t>7</w:t>
            </w:r>
            <w:r>
              <w:rPr>
                <w:rStyle w:val="IndexLink"/>
                <w:rtl w:val="true"/>
              </w:rPr>
              <w:t xml:space="preserve">. </w:t>
            </w:r>
            <w:r>
              <w:rPr>
                <w:rStyle w:val="IndexLink"/>
                <w:rtl w:val="true"/>
              </w:rPr>
              <w:t>پایان عمر دنیا</w:t>
            </w:r>
            <w:r>
              <w:rPr>
                <w:rStyle w:val="IndexLink"/>
                <w:rtl w:val="true"/>
              </w:rPr>
              <w:tab/>
            </w:r>
            <w:r>
              <w:rPr>
                <w:rStyle w:val="IndexLink"/>
              </w:rPr>
              <w:t>162</w:t>
            </w:r>
          </w:hyperlink>
        </w:p>
        <w:p>
          <w:pPr>
            <w:pStyle w:val="Contents4"/>
            <w:tabs>
              <w:tab w:val="clear" w:pos="8176"/>
              <w:tab w:val="right" w:pos="9026" w:leader="dot"/>
            </w:tabs>
            <w:rPr/>
          </w:pPr>
          <w:hyperlink w:anchor="__RefHeading___Toc5814803_2320776876">
            <w:r>
              <w:rPr>
                <w:webHidden/>
                <w:rStyle w:val="IndexLink"/>
              </w:rPr>
              <w:t>13</w:t>
            </w:r>
            <w:r>
              <w:rPr>
                <w:rStyle w:val="IndexLink"/>
                <w:rtl w:val="true"/>
              </w:rPr>
              <w:t xml:space="preserve">. </w:t>
            </w:r>
            <w:r>
              <w:rPr>
                <w:rStyle w:val="IndexLink"/>
              </w:rPr>
              <w:t>8</w:t>
            </w:r>
            <w:r>
              <w:rPr>
                <w:rStyle w:val="IndexLink"/>
                <w:rtl w:val="true"/>
              </w:rPr>
              <w:t xml:space="preserve">. </w:t>
            </w:r>
            <w:r>
              <w:rPr>
                <w:rStyle w:val="IndexLink"/>
                <w:rtl w:val="true"/>
              </w:rPr>
              <w:t>نزدیکی علامت های زوال</w:t>
            </w:r>
            <w:r>
              <w:rPr>
                <w:rStyle w:val="IndexLink"/>
                <w:rtl w:val="true"/>
              </w:rPr>
              <w:tab/>
            </w:r>
            <w:r>
              <w:rPr>
                <w:rStyle w:val="IndexLink"/>
              </w:rPr>
              <w:t>162</w:t>
            </w:r>
          </w:hyperlink>
        </w:p>
        <w:p>
          <w:pPr>
            <w:pStyle w:val="Contents4"/>
            <w:tabs>
              <w:tab w:val="clear" w:pos="8176"/>
              <w:tab w:val="right" w:pos="9026" w:leader="dot"/>
            </w:tabs>
            <w:rPr/>
          </w:pPr>
          <w:hyperlink w:anchor="__RefHeading___Toc5814805_2320776876">
            <w:r>
              <w:rPr>
                <w:webHidden/>
                <w:rStyle w:val="IndexLink"/>
              </w:rPr>
              <w:t>13</w:t>
            </w:r>
            <w:r>
              <w:rPr>
                <w:rStyle w:val="IndexLink"/>
                <w:rtl w:val="true"/>
              </w:rPr>
              <w:t xml:space="preserve">. </w:t>
            </w:r>
            <w:r>
              <w:rPr>
                <w:rStyle w:val="IndexLink"/>
              </w:rPr>
              <w:t>9</w:t>
            </w:r>
            <w:r>
              <w:rPr>
                <w:rStyle w:val="IndexLink"/>
                <w:rtl w:val="true"/>
              </w:rPr>
              <w:t xml:space="preserve">. </w:t>
            </w:r>
            <w:r>
              <w:rPr>
                <w:rStyle w:val="IndexLink"/>
                <w:rtl w:val="true"/>
              </w:rPr>
              <w:t>نابودی مردم</w:t>
            </w:r>
            <w:r>
              <w:rPr>
                <w:rStyle w:val="IndexLink"/>
                <w:rtl w:val="true"/>
              </w:rPr>
              <w:tab/>
            </w:r>
            <w:r>
              <w:rPr>
                <w:rStyle w:val="IndexLink"/>
              </w:rPr>
              <w:t>162</w:t>
            </w:r>
          </w:hyperlink>
        </w:p>
        <w:p>
          <w:pPr>
            <w:pStyle w:val="Contents4"/>
            <w:tabs>
              <w:tab w:val="clear" w:pos="8176"/>
              <w:tab w:val="right" w:pos="9026" w:leader="dot"/>
            </w:tabs>
            <w:rPr/>
          </w:pPr>
          <w:hyperlink w:anchor="__RefHeading___Toc5814807_2320776876">
            <w:r>
              <w:rPr>
                <w:webHidden/>
                <w:rStyle w:val="IndexLink"/>
              </w:rPr>
              <w:t>13</w:t>
            </w:r>
            <w:r>
              <w:rPr>
                <w:rStyle w:val="IndexLink"/>
                <w:rtl w:val="true"/>
              </w:rPr>
              <w:t xml:space="preserve">. </w:t>
            </w:r>
            <w:r>
              <w:rPr>
                <w:rStyle w:val="IndexLink"/>
              </w:rPr>
              <w:t>10</w:t>
            </w:r>
            <w:r>
              <w:rPr>
                <w:rStyle w:val="IndexLink"/>
                <w:rtl w:val="true"/>
              </w:rPr>
              <w:t xml:space="preserve">. </w:t>
            </w:r>
            <w:r>
              <w:rPr>
                <w:rStyle w:val="IndexLink"/>
                <w:rtl w:val="true"/>
              </w:rPr>
              <w:t>امور دنیا در هم شکسته</w:t>
            </w:r>
            <w:r>
              <w:rPr>
                <w:rStyle w:val="IndexLink"/>
                <w:rtl w:val="true"/>
              </w:rPr>
              <w:tab/>
            </w:r>
            <w:r>
              <w:rPr>
                <w:rStyle w:val="IndexLink"/>
              </w:rPr>
              <w:t>163</w:t>
            </w:r>
          </w:hyperlink>
        </w:p>
        <w:p>
          <w:pPr>
            <w:pStyle w:val="Contents4"/>
            <w:tabs>
              <w:tab w:val="clear" w:pos="8176"/>
              <w:tab w:val="right" w:pos="9026" w:leader="dot"/>
            </w:tabs>
            <w:rPr/>
          </w:pPr>
          <w:hyperlink w:anchor="__RefHeading___Toc5814809_2320776876">
            <w:r>
              <w:rPr>
                <w:webHidden/>
                <w:rStyle w:val="IndexLink"/>
              </w:rPr>
              <w:t>13</w:t>
            </w:r>
            <w:r>
              <w:rPr>
                <w:rStyle w:val="IndexLink"/>
                <w:rtl w:val="true"/>
              </w:rPr>
              <w:t xml:space="preserve">. </w:t>
            </w:r>
            <w:r>
              <w:rPr>
                <w:rStyle w:val="IndexLink"/>
              </w:rPr>
              <w:t>11</w:t>
            </w:r>
            <w:r>
              <w:rPr>
                <w:rStyle w:val="IndexLink"/>
                <w:rtl w:val="true"/>
              </w:rPr>
              <w:t xml:space="preserve">. </w:t>
            </w:r>
            <w:r>
              <w:rPr>
                <w:rStyle w:val="IndexLink"/>
                <w:rtl w:val="true"/>
              </w:rPr>
              <w:t>گسستگی اسباب دنیا</w:t>
            </w:r>
            <w:r>
              <w:rPr>
                <w:rStyle w:val="IndexLink"/>
                <w:rtl w:val="true"/>
              </w:rPr>
              <w:tab/>
            </w:r>
            <w:r>
              <w:rPr>
                <w:rStyle w:val="IndexLink"/>
              </w:rPr>
              <w:t>163</w:t>
            </w:r>
          </w:hyperlink>
        </w:p>
        <w:p>
          <w:pPr>
            <w:pStyle w:val="Contents4"/>
            <w:tabs>
              <w:tab w:val="clear" w:pos="8176"/>
              <w:tab w:val="right" w:pos="9026" w:leader="dot"/>
            </w:tabs>
            <w:rPr/>
          </w:pPr>
          <w:hyperlink w:anchor="__RefHeading___Toc5814811_2320776876">
            <w:r>
              <w:rPr>
                <w:webHidden/>
                <w:rStyle w:val="IndexLink"/>
              </w:rPr>
              <w:t>13</w:t>
            </w:r>
            <w:r>
              <w:rPr>
                <w:rStyle w:val="IndexLink"/>
                <w:rtl w:val="true"/>
              </w:rPr>
              <w:t xml:space="preserve">. </w:t>
            </w:r>
            <w:r>
              <w:rPr>
                <w:rStyle w:val="IndexLink"/>
              </w:rPr>
              <w:t>12</w:t>
            </w:r>
            <w:r>
              <w:rPr>
                <w:rStyle w:val="IndexLink"/>
                <w:rtl w:val="true"/>
              </w:rPr>
              <w:t xml:space="preserve">. </w:t>
            </w:r>
            <w:r>
              <w:rPr>
                <w:rStyle w:val="IndexLink"/>
                <w:rtl w:val="true"/>
              </w:rPr>
              <w:t>پوسیدگی نشانه ها</w:t>
            </w:r>
            <w:r>
              <w:rPr>
                <w:rStyle w:val="IndexLink"/>
                <w:rtl w:val="true"/>
              </w:rPr>
              <w:tab/>
            </w:r>
            <w:r>
              <w:rPr>
                <w:rStyle w:val="IndexLink"/>
              </w:rPr>
              <w:t>163</w:t>
            </w:r>
          </w:hyperlink>
        </w:p>
        <w:p>
          <w:pPr>
            <w:pStyle w:val="Contents4"/>
            <w:tabs>
              <w:tab w:val="clear" w:pos="8176"/>
              <w:tab w:val="right" w:pos="9026" w:leader="dot"/>
            </w:tabs>
            <w:rPr/>
          </w:pPr>
          <w:hyperlink w:anchor="__RefHeading___Toc5814813_2320776876">
            <w:r>
              <w:rPr>
                <w:webHidden/>
                <w:rStyle w:val="IndexLink"/>
              </w:rPr>
              <w:t>13</w:t>
            </w:r>
            <w:r>
              <w:rPr>
                <w:rStyle w:val="IndexLink"/>
                <w:rtl w:val="true"/>
              </w:rPr>
              <w:t xml:space="preserve">. </w:t>
            </w:r>
            <w:r>
              <w:rPr>
                <w:rStyle w:val="IndexLink"/>
              </w:rPr>
              <w:t>13</w:t>
            </w:r>
            <w:r>
              <w:rPr>
                <w:rStyle w:val="IndexLink"/>
                <w:rtl w:val="true"/>
              </w:rPr>
              <w:t xml:space="preserve">. </w:t>
            </w:r>
            <w:r>
              <w:rPr>
                <w:rStyle w:val="IndexLink"/>
                <w:rtl w:val="true"/>
              </w:rPr>
              <w:t>آشکار شدن زشتی ها</w:t>
            </w:r>
            <w:r>
              <w:rPr>
                <w:rStyle w:val="IndexLink"/>
                <w:rtl w:val="true"/>
              </w:rPr>
              <w:tab/>
            </w:r>
            <w:r>
              <w:rPr>
                <w:rStyle w:val="IndexLink"/>
              </w:rPr>
              <w:t>164</w:t>
            </w:r>
          </w:hyperlink>
        </w:p>
        <w:p>
          <w:pPr>
            <w:pStyle w:val="Contents4"/>
            <w:tabs>
              <w:tab w:val="clear" w:pos="8176"/>
              <w:tab w:val="right" w:pos="9026" w:leader="dot"/>
            </w:tabs>
            <w:rPr/>
          </w:pPr>
          <w:hyperlink w:anchor="__RefHeading___Toc5814815_2320776876">
            <w:r>
              <w:rPr>
                <w:webHidden/>
                <w:rStyle w:val="IndexLink"/>
              </w:rPr>
              <w:t>13</w:t>
            </w:r>
            <w:r>
              <w:rPr>
                <w:rStyle w:val="IndexLink"/>
                <w:rtl w:val="true"/>
              </w:rPr>
              <w:t xml:space="preserve">. </w:t>
            </w:r>
            <w:r>
              <w:rPr>
                <w:rStyle w:val="IndexLink"/>
              </w:rPr>
              <w:t>14</w:t>
            </w:r>
            <w:r>
              <w:rPr>
                <w:rStyle w:val="IndexLink"/>
                <w:rtl w:val="true"/>
              </w:rPr>
              <w:t xml:space="preserve">. </w:t>
            </w:r>
            <w:r>
              <w:rPr>
                <w:rStyle w:val="IndexLink"/>
                <w:rtl w:val="true"/>
              </w:rPr>
              <w:t>کوتاهی عمر روزگار</w:t>
            </w:r>
            <w:r>
              <w:rPr>
                <w:rStyle w:val="IndexLink"/>
                <w:rtl w:val="true"/>
              </w:rPr>
              <w:tab/>
            </w:r>
            <w:r>
              <w:rPr>
                <w:rStyle w:val="IndexLink"/>
              </w:rPr>
              <w:t>164</w:t>
            </w:r>
          </w:hyperlink>
        </w:p>
        <w:p>
          <w:pPr>
            <w:pStyle w:val="Contents3"/>
            <w:tabs>
              <w:tab w:val="clear" w:pos="8459"/>
              <w:tab w:val="right" w:pos="9026" w:leader="dot"/>
            </w:tabs>
            <w:rPr/>
          </w:pPr>
          <w:hyperlink w:anchor="__RefHeading___Toc5814817_2320776876">
            <w:r>
              <w:rPr>
                <w:webHidden/>
                <w:rStyle w:val="IndexLink"/>
              </w:rPr>
              <w:t>14</w:t>
            </w:r>
            <w:r>
              <w:rPr>
                <w:rStyle w:val="IndexLink"/>
                <w:rtl w:val="true"/>
              </w:rPr>
              <w:t xml:space="preserve">. </w:t>
            </w:r>
            <w:r>
              <w:rPr>
                <w:rStyle w:val="IndexLink"/>
                <w:rtl w:val="true"/>
              </w:rPr>
              <w:t>نقش رسالت پیامبر در آن دوران</w:t>
            </w:r>
            <w:r>
              <w:rPr>
                <w:rStyle w:val="IndexLink"/>
                <w:rtl w:val="true"/>
              </w:rPr>
              <w:tab/>
            </w:r>
            <w:r>
              <w:rPr>
                <w:rStyle w:val="IndexLink"/>
              </w:rPr>
              <w:t>164</w:t>
            </w:r>
          </w:hyperlink>
        </w:p>
        <w:p>
          <w:pPr>
            <w:pStyle w:val="Contents4"/>
            <w:tabs>
              <w:tab w:val="clear" w:pos="8176"/>
              <w:tab w:val="right" w:pos="9026" w:leader="dot"/>
            </w:tabs>
            <w:rPr/>
          </w:pPr>
          <w:hyperlink w:anchor="__RefHeading___Toc5814819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ابلاغ رسالت</w:t>
            </w:r>
            <w:r>
              <w:rPr>
                <w:rStyle w:val="IndexLink"/>
                <w:rtl w:val="true"/>
              </w:rPr>
              <w:tab/>
            </w:r>
            <w:r>
              <w:rPr>
                <w:rStyle w:val="IndexLink"/>
              </w:rPr>
              <w:t>164</w:t>
            </w:r>
          </w:hyperlink>
        </w:p>
        <w:p>
          <w:pPr>
            <w:pStyle w:val="Contents4"/>
            <w:tabs>
              <w:tab w:val="clear" w:pos="8176"/>
              <w:tab w:val="right" w:pos="9026" w:leader="dot"/>
            </w:tabs>
            <w:rPr/>
          </w:pPr>
          <w:hyperlink w:anchor="__RefHeading___Toc5814821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سبب کرامت</w:t>
            </w:r>
            <w:r>
              <w:rPr>
                <w:rStyle w:val="IndexLink"/>
                <w:rtl w:val="true"/>
              </w:rPr>
              <w:tab/>
            </w:r>
            <w:r>
              <w:rPr>
                <w:rStyle w:val="IndexLink"/>
              </w:rPr>
              <w:t>165</w:t>
            </w:r>
          </w:hyperlink>
        </w:p>
        <w:p>
          <w:pPr>
            <w:pStyle w:val="Contents4"/>
            <w:tabs>
              <w:tab w:val="clear" w:pos="8176"/>
              <w:tab w:val="right" w:pos="9026" w:leader="dot"/>
            </w:tabs>
            <w:rPr/>
          </w:pPr>
          <w:hyperlink w:anchor="__RefHeading___Toc5814823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همچون فصل بهار</w:t>
            </w:r>
            <w:r>
              <w:rPr>
                <w:rStyle w:val="IndexLink"/>
                <w:rtl w:val="true"/>
              </w:rPr>
              <w:tab/>
            </w:r>
            <w:r>
              <w:rPr>
                <w:rStyle w:val="IndexLink"/>
              </w:rPr>
              <w:t>165</w:t>
            </w:r>
          </w:hyperlink>
        </w:p>
        <w:p>
          <w:pPr>
            <w:pStyle w:val="Contents4"/>
            <w:tabs>
              <w:tab w:val="clear" w:pos="8176"/>
              <w:tab w:val="right" w:pos="9026" w:leader="dot"/>
            </w:tabs>
            <w:rPr/>
          </w:pPr>
          <w:hyperlink w:anchor="__RefHeading___Toc5814825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مایهٔ سربلندی</w:t>
            </w:r>
            <w:r>
              <w:rPr>
                <w:rStyle w:val="IndexLink"/>
                <w:rtl w:val="true"/>
              </w:rPr>
              <w:tab/>
            </w:r>
            <w:r>
              <w:rPr>
                <w:rStyle w:val="IndexLink"/>
              </w:rPr>
              <w:t>166</w:t>
            </w:r>
          </w:hyperlink>
        </w:p>
        <w:p>
          <w:pPr>
            <w:pStyle w:val="Contents4"/>
            <w:tabs>
              <w:tab w:val="clear" w:pos="8176"/>
              <w:tab w:val="right" w:pos="9026" w:leader="dot"/>
            </w:tabs>
            <w:rPr/>
          </w:pPr>
          <w:hyperlink w:anchor="__RefHeading___Toc5814827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اسباب شرف</w:t>
            </w:r>
            <w:r>
              <w:rPr>
                <w:rStyle w:val="IndexLink"/>
                <w:rtl w:val="true"/>
              </w:rPr>
              <w:tab/>
            </w:r>
            <w:r>
              <w:rPr>
                <w:rStyle w:val="IndexLink"/>
              </w:rPr>
              <w:t>166</w:t>
            </w:r>
          </w:hyperlink>
        </w:p>
        <w:p>
          <w:pPr>
            <w:pStyle w:val="Contents3"/>
            <w:tabs>
              <w:tab w:val="clear" w:pos="8459"/>
              <w:tab w:val="right" w:pos="9026" w:leader="dot"/>
            </w:tabs>
            <w:rPr/>
          </w:pPr>
          <w:hyperlink w:anchor="__RefHeading___Toc5814829_2320776876">
            <w:r>
              <w:rPr>
                <w:webHidden/>
                <w:rStyle w:val="IndexLink"/>
              </w:rPr>
              <w:t>15</w:t>
            </w:r>
            <w:r>
              <w:rPr>
                <w:rStyle w:val="IndexLink"/>
                <w:rtl w:val="true"/>
              </w:rPr>
              <w:t xml:space="preserve">. </w:t>
            </w:r>
            <w:r>
              <w:rPr>
                <w:rStyle w:val="IndexLink"/>
                <w:rtl w:val="true"/>
              </w:rPr>
              <w:t>ویژگی های مهم قرآن</w:t>
            </w:r>
            <w:r>
              <w:rPr>
                <w:rStyle w:val="IndexLink"/>
                <w:rtl w:val="true"/>
              </w:rPr>
              <w:tab/>
            </w:r>
            <w:r>
              <w:rPr>
                <w:rStyle w:val="IndexLink"/>
              </w:rPr>
              <w:t>167</w:t>
            </w:r>
          </w:hyperlink>
        </w:p>
        <w:p>
          <w:pPr>
            <w:pStyle w:val="Contents4"/>
            <w:tabs>
              <w:tab w:val="clear" w:pos="8176"/>
              <w:tab w:val="right" w:pos="9026" w:leader="dot"/>
            </w:tabs>
            <w:rPr/>
          </w:pPr>
          <w:hyperlink w:anchor="__RefHeading___Toc5814831_2320776876">
            <w:r>
              <w:rPr>
                <w:webHidden/>
                <w:rStyle w:val="IndexLink"/>
              </w:rPr>
              <w:t>15</w:t>
            </w:r>
            <w:r>
              <w:rPr>
                <w:rStyle w:val="IndexLink"/>
                <w:rtl w:val="true"/>
              </w:rPr>
              <w:t xml:space="preserve">. </w:t>
            </w:r>
            <w:r>
              <w:rPr>
                <w:rStyle w:val="IndexLink"/>
              </w:rPr>
              <w:t>1</w:t>
            </w:r>
            <w:r>
              <w:rPr>
                <w:rStyle w:val="IndexLink"/>
                <w:rtl w:val="true"/>
              </w:rPr>
              <w:t xml:space="preserve">. </w:t>
            </w:r>
            <w:r>
              <w:rPr>
                <w:rStyle w:val="IndexLink"/>
                <w:rtl w:val="true"/>
              </w:rPr>
              <w:t>نوری بدون خاموشی</w:t>
            </w:r>
            <w:r>
              <w:rPr>
                <w:rStyle w:val="IndexLink"/>
                <w:rtl w:val="true"/>
              </w:rPr>
              <w:tab/>
            </w:r>
            <w:r>
              <w:rPr>
                <w:rStyle w:val="IndexLink"/>
              </w:rPr>
              <w:t>167</w:t>
            </w:r>
          </w:hyperlink>
        </w:p>
        <w:p>
          <w:pPr>
            <w:pStyle w:val="Contents4"/>
            <w:tabs>
              <w:tab w:val="clear" w:pos="8176"/>
              <w:tab w:val="right" w:pos="9026" w:leader="dot"/>
            </w:tabs>
            <w:rPr/>
          </w:pPr>
          <w:hyperlink w:anchor="__RefHeading___Toc5814833_2320776876">
            <w:r>
              <w:rPr>
                <w:webHidden/>
                <w:rStyle w:val="IndexLink"/>
              </w:rPr>
              <w:t>15</w:t>
            </w:r>
            <w:r>
              <w:rPr>
                <w:rStyle w:val="IndexLink"/>
                <w:rtl w:val="true"/>
              </w:rPr>
              <w:t xml:space="preserve">. </w:t>
            </w:r>
            <w:r>
              <w:rPr>
                <w:rStyle w:val="IndexLink"/>
              </w:rPr>
              <w:t>2</w:t>
            </w:r>
            <w:r>
              <w:rPr>
                <w:rStyle w:val="IndexLink"/>
                <w:rtl w:val="true"/>
              </w:rPr>
              <w:t xml:space="preserve">. </w:t>
            </w:r>
            <w:r>
              <w:rPr>
                <w:rStyle w:val="IndexLink"/>
                <w:rtl w:val="true"/>
              </w:rPr>
              <w:t>زوال ناپذیری قرآن</w:t>
            </w:r>
            <w:r>
              <w:rPr>
                <w:rStyle w:val="IndexLink"/>
                <w:rtl w:val="true"/>
              </w:rPr>
              <w:tab/>
            </w:r>
            <w:r>
              <w:rPr>
                <w:rStyle w:val="IndexLink"/>
              </w:rPr>
              <w:t>168</w:t>
            </w:r>
          </w:hyperlink>
        </w:p>
        <w:p>
          <w:pPr>
            <w:pStyle w:val="Contents4"/>
            <w:tabs>
              <w:tab w:val="clear" w:pos="8176"/>
              <w:tab w:val="right" w:pos="9026" w:leader="dot"/>
            </w:tabs>
            <w:rPr/>
          </w:pPr>
          <w:hyperlink w:anchor="__RefHeading___Toc5814835_2320776876">
            <w:r>
              <w:rPr>
                <w:webHidden/>
                <w:rStyle w:val="IndexLink"/>
              </w:rPr>
              <w:t>15</w:t>
            </w:r>
            <w:r>
              <w:rPr>
                <w:rStyle w:val="IndexLink"/>
                <w:rtl w:val="true"/>
              </w:rPr>
              <w:t xml:space="preserve">. </w:t>
            </w:r>
            <w:r>
              <w:rPr>
                <w:rStyle w:val="IndexLink"/>
              </w:rPr>
              <w:t>3</w:t>
            </w:r>
            <w:r>
              <w:rPr>
                <w:rStyle w:val="IndexLink"/>
                <w:rtl w:val="true"/>
              </w:rPr>
              <w:t xml:space="preserve">. </w:t>
            </w:r>
            <w:r>
              <w:rPr>
                <w:rStyle w:val="IndexLink"/>
                <w:rtl w:val="true"/>
              </w:rPr>
              <w:t>دریای ژرفناک</w:t>
            </w:r>
            <w:r>
              <w:rPr>
                <w:rStyle w:val="IndexLink"/>
                <w:rtl w:val="true"/>
              </w:rPr>
              <w:tab/>
            </w:r>
            <w:r>
              <w:rPr>
                <w:rStyle w:val="IndexLink"/>
              </w:rPr>
              <w:t>168</w:t>
            </w:r>
          </w:hyperlink>
        </w:p>
        <w:p>
          <w:pPr>
            <w:pStyle w:val="Contents4"/>
            <w:tabs>
              <w:tab w:val="clear" w:pos="8176"/>
              <w:tab w:val="right" w:pos="9026" w:leader="dot"/>
            </w:tabs>
            <w:rPr/>
          </w:pPr>
          <w:hyperlink w:anchor="__RefHeading___Toc5814837_2320776876">
            <w:r>
              <w:rPr>
                <w:webHidden/>
                <w:rStyle w:val="IndexLink"/>
              </w:rPr>
              <w:t>15</w:t>
            </w:r>
            <w:r>
              <w:rPr>
                <w:rStyle w:val="IndexLink"/>
                <w:rtl w:val="true"/>
              </w:rPr>
              <w:t xml:space="preserve">. </w:t>
            </w:r>
            <w:r>
              <w:rPr>
                <w:rStyle w:val="IndexLink"/>
              </w:rPr>
              <w:t>4</w:t>
            </w:r>
            <w:r>
              <w:rPr>
                <w:rStyle w:val="IndexLink"/>
                <w:rtl w:val="true"/>
              </w:rPr>
              <w:t xml:space="preserve">. </w:t>
            </w:r>
            <w:r>
              <w:rPr>
                <w:rStyle w:val="IndexLink"/>
                <w:rtl w:val="true"/>
              </w:rPr>
              <w:t>راهی بدون گمراهی</w:t>
            </w:r>
            <w:r>
              <w:rPr>
                <w:rStyle w:val="IndexLink"/>
                <w:rtl w:val="true"/>
              </w:rPr>
              <w:tab/>
            </w:r>
            <w:r>
              <w:rPr>
                <w:rStyle w:val="IndexLink"/>
              </w:rPr>
              <w:t>169</w:t>
            </w:r>
          </w:hyperlink>
        </w:p>
        <w:p>
          <w:pPr>
            <w:pStyle w:val="Contents4"/>
            <w:tabs>
              <w:tab w:val="clear" w:pos="8176"/>
              <w:tab w:val="right" w:pos="9026" w:leader="dot"/>
            </w:tabs>
            <w:rPr/>
          </w:pPr>
          <w:hyperlink w:anchor="__RefHeading___Toc5814839_2320776876">
            <w:r>
              <w:rPr>
                <w:webHidden/>
                <w:rStyle w:val="IndexLink"/>
              </w:rPr>
              <w:t>15</w:t>
            </w:r>
            <w:r>
              <w:rPr>
                <w:rStyle w:val="IndexLink"/>
                <w:rtl w:val="true"/>
              </w:rPr>
              <w:t xml:space="preserve">. </w:t>
            </w:r>
            <w:r>
              <w:rPr>
                <w:rStyle w:val="IndexLink"/>
              </w:rPr>
              <w:t>5</w:t>
            </w:r>
            <w:r>
              <w:rPr>
                <w:rStyle w:val="IndexLink"/>
                <w:rtl w:val="true"/>
              </w:rPr>
              <w:t xml:space="preserve">. </w:t>
            </w:r>
            <w:r>
              <w:rPr>
                <w:rStyle w:val="IndexLink"/>
                <w:rtl w:val="true"/>
              </w:rPr>
              <w:t>روشنایی بدون تاریکی</w:t>
            </w:r>
            <w:r>
              <w:rPr>
                <w:rStyle w:val="IndexLink"/>
                <w:rtl w:val="true"/>
              </w:rPr>
              <w:tab/>
            </w:r>
            <w:r>
              <w:rPr>
                <w:rStyle w:val="IndexLink"/>
              </w:rPr>
              <w:t>170</w:t>
            </w:r>
          </w:hyperlink>
        </w:p>
        <w:p>
          <w:pPr>
            <w:pStyle w:val="Contents4"/>
            <w:tabs>
              <w:tab w:val="clear" w:pos="8176"/>
              <w:tab w:val="right" w:pos="9026" w:leader="dot"/>
            </w:tabs>
            <w:rPr/>
          </w:pPr>
          <w:hyperlink w:anchor="__RefHeading___Toc5814841_2320776876">
            <w:r>
              <w:rPr>
                <w:webHidden/>
                <w:rStyle w:val="IndexLink"/>
              </w:rPr>
              <w:t>15</w:t>
            </w:r>
            <w:r>
              <w:rPr>
                <w:rStyle w:val="IndexLink"/>
                <w:rtl w:val="true"/>
              </w:rPr>
              <w:t xml:space="preserve">. </w:t>
            </w:r>
            <w:r>
              <w:rPr>
                <w:rStyle w:val="IndexLink"/>
              </w:rPr>
              <w:t>6</w:t>
            </w:r>
            <w:r>
              <w:rPr>
                <w:rStyle w:val="IndexLink"/>
                <w:rtl w:val="true"/>
              </w:rPr>
              <w:t xml:space="preserve">. </w:t>
            </w:r>
            <w:r>
              <w:rPr>
                <w:rStyle w:val="IndexLink"/>
                <w:rtl w:val="true"/>
              </w:rPr>
              <w:t>جدا کننده حق از باطل</w:t>
            </w:r>
            <w:r>
              <w:rPr>
                <w:rStyle w:val="IndexLink"/>
                <w:rtl w:val="true"/>
              </w:rPr>
              <w:tab/>
            </w:r>
            <w:r>
              <w:rPr>
                <w:rStyle w:val="IndexLink"/>
              </w:rPr>
              <w:t>170</w:t>
            </w:r>
          </w:hyperlink>
        </w:p>
        <w:p>
          <w:pPr>
            <w:pStyle w:val="Contents4"/>
            <w:tabs>
              <w:tab w:val="clear" w:pos="8176"/>
              <w:tab w:val="right" w:pos="9026" w:leader="dot"/>
            </w:tabs>
            <w:rPr/>
          </w:pPr>
          <w:hyperlink w:anchor="__RefHeading___Toc5814843_2320776876">
            <w:r>
              <w:rPr>
                <w:webHidden/>
                <w:rStyle w:val="IndexLink"/>
              </w:rPr>
              <w:t>15</w:t>
            </w:r>
            <w:r>
              <w:rPr>
                <w:rStyle w:val="IndexLink"/>
                <w:rtl w:val="true"/>
              </w:rPr>
              <w:t xml:space="preserve">. </w:t>
            </w:r>
            <w:r>
              <w:rPr>
                <w:rStyle w:val="IndexLink"/>
              </w:rPr>
              <w:t>7</w:t>
            </w:r>
            <w:r>
              <w:rPr>
                <w:rStyle w:val="IndexLink"/>
                <w:rtl w:val="true"/>
              </w:rPr>
              <w:t xml:space="preserve">. </w:t>
            </w:r>
            <w:r>
              <w:rPr>
                <w:rStyle w:val="IndexLink"/>
                <w:rtl w:val="true"/>
              </w:rPr>
              <w:t>استواری ارکان</w:t>
            </w:r>
            <w:r>
              <w:rPr>
                <w:rStyle w:val="IndexLink"/>
                <w:rtl w:val="true"/>
              </w:rPr>
              <w:tab/>
            </w:r>
            <w:r>
              <w:rPr>
                <w:rStyle w:val="IndexLink"/>
              </w:rPr>
              <w:t>171</w:t>
            </w:r>
          </w:hyperlink>
        </w:p>
        <w:p>
          <w:pPr>
            <w:pStyle w:val="Contents4"/>
            <w:tabs>
              <w:tab w:val="clear" w:pos="8176"/>
              <w:tab w:val="right" w:pos="9026" w:leader="dot"/>
            </w:tabs>
            <w:rPr/>
          </w:pPr>
          <w:hyperlink w:anchor="__RefHeading___Toc5814845_2320776876">
            <w:r>
              <w:rPr>
                <w:webHidden/>
                <w:rStyle w:val="IndexLink"/>
              </w:rPr>
              <w:t>15</w:t>
            </w:r>
            <w:r>
              <w:rPr>
                <w:rStyle w:val="IndexLink"/>
                <w:rtl w:val="true"/>
              </w:rPr>
              <w:t xml:space="preserve">. </w:t>
            </w:r>
            <w:r>
              <w:rPr>
                <w:rStyle w:val="IndexLink"/>
              </w:rPr>
              <w:t>8</w:t>
            </w:r>
            <w:r>
              <w:rPr>
                <w:rStyle w:val="IndexLink"/>
                <w:rtl w:val="true"/>
              </w:rPr>
              <w:t xml:space="preserve">. </w:t>
            </w:r>
            <w:r>
              <w:rPr>
                <w:rStyle w:val="IndexLink"/>
                <w:rtl w:val="true"/>
              </w:rPr>
              <w:t>شفابخش</w:t>
            </w:r>
            <w:r>
              <w:rPr>
                <w:rStyle w:val="IndexLink"/>
                <w:rtl w:val="true"/>
              </w:rPr>
              <w:tab/>
            </w:r>
            <w:r>
              <w:rPr>
                <w:rStyle w:val="IndexLink"/>
              </w:rPr>
              <w:t>171</w:t>
            </w:r>
          </w:hyperlink>
        </w:p>
        <w:p>
          <w:pPr>
            <w:pStyle w:val="Contents4"/>
            <w:tabs>
              <w:tab w:val="clear" w:pos="8176"/>
              <w:tab w:val="right" w:pos="9026" w:leader="dot"/>
            </w:tabs>
            <w:rPr/>
          </w:pPr>
          <w:hyperlink w:anchor="__RefHeading___Toc5814847_2320776876">
            <w:r>
              <w:rPr>
                <w:webHidden/>
                <w:rStyle w:val="IndexLink"/>
              </w:rPr>
              <w:t>15</w:t>
            </w:r>
            <w:r>
              <w:rPr>
                <w:rStyle w:val="IndexLink"/>
                <w:rtl w:val="true"/>
              </w:rPr>
              <w:t xml:space="preserve">. </w:t>
            </w:r>
            <w:r>
              <w:rPr>
                <w:rStyle w:val="IndexLink"/>
              </w:rPr>
              <w:t>9</w:t>
            </w:r>
            <w:r>
              <w:rPr>
                <w:rStyle w:val="IndexLink"/>
                <w:rtl w:val="true"/>
              </w:rPr>
              <w:t xml:space="preserve">. </w:t>
            </w:r>
            <w:r>
              <w:rPr>
                <w:rStyle w:val="IndexLink"/>
                <w:rtl w:val="true"/>
              </w:rPr>
              <w:t>شکست ناپذیر</w:t>
            </w:r>
            <w:r>
              <w:rPr>
                <w:rStyle w:val="IndexLink"/>
                <w:rtl w:val="true"/>
              </w:rPr>
              <w:tab/>
            </w:r>
            <w:r>
              <w:rPr>
                <w:rStyle w:val="IndexLink"/>
              </w:rPr>
              <w:t>172</w:t>
            </w:r>
          </w:hyperlink>
        </w:p>
        <w:p>
          <w:pPr>
            <w:pStyle w:val="Contents4"/>
            <w:tabs>
              <w:tab w:val="clear" w:pos="8176"/>
              <w:tab w:val="right" w:pos="9026" w:leader="dot"/>
            </w:tabs>
            <w:rPr/>
          </w:pPr>
          <w:hyperlink w:anchor="__RefHeading___Toc5814849_2320776876">
            <w:r>
              <w:rPr>
                <w:webHidden/>
                <w:rStyle w:val="IndexLink"/>
              </w:rPr>
              <w:t>15</w:t>
            </w:r>
            <w:r>
              <w:rPr>
                <w:rStyle w:val="IndexLink"/>
                <w:rtl w:val="true"/>
              </w:rPr>
              <w:t xml:space="preserve">. </w:t>
            </w:r>
            <w:r>
              <w:rPr>
                <w:rStyle w:val="IndexLink"/>
              </w:rPr>
              <w:t>10</w:t>
            </w:r>
            <w:r>
              <w:rPr>
                <w:rStyle w:val="IndexLink"/>
                <w:rtl w:val="true"/>
              </w:rPr>
              <w:t xml:space="preserve">. </w:t>
            </w:r>
            <w:r>
              <w:rPr>
                <w:rStyle w:val="IndexLink"/>
                <w:rtl w:val="true"/>
              </w:rPr>
              <w:t>پیروزی یاران قرآن</w:t>
            </w:r>
            <w:r>
              <w:rPr>
                <w:rStyle w:val="IndexLink"/>
                <w:rtl w:val="true"/>
              </w:rPr>
              <w:tab/>
            </w:r>
            <w:r>
              <w:rPr>
                <w:rStyle w:val="IndexLink"/>
              </w:rPr>
              <w:t>172</w:t>
            </w:r>
          </w:hyperlink>
        </w:p>
        <w:p>
          <w:pPr>
            <w:pStyle w:val="Contents4"/>
            <w:tabs>
              <w:tab w:val="clear" w:pos="8176"/>
              <w:tab w:val="right" w:pos="9026" w:leader="dot"/>
            </w:tabs>
            <w:rPr/>
          </w:pPr>
          <w:hyperlink w:anchor="__RefHeading___Toc5814851_2320776876">
            <w:r>
              <w:rPr>
                <w:webHidden/>
                <w:rStyle w:val="IndexLink"/>
              </w:rPr>
              <w:t>15</w:t>
            </w:r>
            <w:r>
              <w:rPr>
                <w:rStyle w:val="IndexLink"/>
                <w:rtl w:val="true"/>
              </w:rPr>
              <w:t xml:space="preserve">. </w:t>
            </w:r>
            <w:r>
              <w:rPr>
                <w:rStyle w:val="IndexLink"/>
              </w:rPr>
              <w:t>11</w:t>
            </w:r>
            <w:r>
              <w:rPr>
                <w:rStyle w:val="IndexLink"/>
                <w:rtl w:val="true"/>
              </w:rPr>
              <w:t xml:space="preserve">. </w:t>
            </w:r>
            <w:r>
              <w:rPr>
                <w:rStyle w:val="IndexLink"/>
                <w:rtl w:val="true"/>
              </w:rPr>
              <w:t>معدن ایمان</w:t>
            </w:r>
            <w:r>
              <w:rPr>
                <w:rStyle w:val="IndexLink"/>
                <w:rtl w:val="true"/>
              </w:rPr>
              <w:tab/>
            </w:r>
            <w:r>
              <w:rPr>
                <w:rStyle w:val="IndexLink"/>
              </w:rPr>
              <w:t>173</w:t>
            </w:r>
          </w:hyperlink>
        </w:p>
        <w:p>
          <w:pPr>
            <w:pStyle w:val="Contents4"/>
            <w:tabs>
              <w:tab w:val="clear" w:pos="8176"/>
              <w:tab w:val="right" w:pos="9026" w:leader="dot"/>
            </w:tabs>
            <w:rPr/>
          </w:pPr>
          <w:hyperlink w:anchor="__RefHeading___Toc5814853_2320776876">
            <w:r>
              <w:rPr>
                <w:webHidden/>
                <w:rStyle w:val="IndexLink"/>
              </w:rPr>
              <w:t>15</w:t>
            </w:r>
            <w:r>
              <w:rPr>
                <w:rStyle w:val="IndexLink"/>
                <w:rtl w:val="true"/>
              </w:rPr>
              <w:t xml:space="preserve">. </w:t>
            </w:r>
            <w:r>
              <w:rPr>
                <w:rStyle w:val="IndexLink"/>
              </w:rPr>
              <w:t>12</w:t>
            </w:r>
            <w:r>
              <w:rPr>
                <w:rStyle w:val="IndexLink"/>
                <w:rtl w:val="true"/>
              </w:rPr>
              <w:t xml:space="preserve">. </w:t>
            </w:r>
            <w:r>
              <w:rPr>
                <w:rStyle w:val="IndexLink"/>
                <w:rtl w:val="true"/>
              </w:rPr>
              <w:t>قرآن چشمه دانش</w:t>
            </w:r>
            <w:r>
              <w:rPr>
                <w:rStyle w:val="IndexLink"/>
                <w:rtl w:val="true"/>
              </w:rPr>
              <w:tab/>
            </w:r>
            <w:r>
              <w:rPr>
                <w:rStyle w:val="IndexLink"/>
              </w:rPr>
              <w:t>173</w:t>
            </w:r>
          </w:hyperlink>
        </w:p>
        <w:p>
          <w:pPr>
            <w:pStyle w:val="Contents4"/>
            <w:tabs>
              <w:tab w:val="clear" w:pos="8176"/>
              <w:tab w:val="right" w:pos="9026" w:leader="dot"/>
            </w:tabs>
            <w:rPr/>
          </w:pPr>
          <w:hyperlink w:anchor="__RefHeading___Toc5814855_2320776876">
            <w:r>
              <w:rPr>
                <w:webHidden/>
                <w:rStyle w:val="IndexLink"/>
              </w:rPr>
              <w:t>15</w:t>
            </w:r>
            <w:r>
              <w:rPr>
                <w:rStyle w:val="IndexLink"/>
                <w:rtl w:val="true"/>
              </w:rPr>
              <w:t xml:space="preserve">. </w:t>
            </w:r>
            <w:r>
              <w:rPr>
                <w:rStyle w:val="IndexLink"/>
              </w:rPr>
              <w:t>13</w:t>
            </w:r>
            <w:r>
              <w:rPr>
                <w:rStyle w:val="IndexLink"/>
                <w:rtl w:val="true"/>
              </w:rPr>
              <w:t xml:space="preserve">. </w:t>
            </w:r>
            <w:r>
              <w:rPr>
                <w:rStyle w:val="IndexLink"/>
                <w:rtl w:val="true"/>
              </w:rPr>
              <w:t>باغ عدالت</w:t>
            </w:r>
            <w:r>
              <w:rPr>
                <w:rStyle w:val="IndexLink"/>
                <w:rtl w:val="true"/>
              </w:rPr>
              <w:tab/>
            </w:r>
            <w:r>
              <w:rPr>
                <w:rStyle w:val="IndexLink"/>
              </w:rPr>
              <w:t>173</w:t>
            </w:r>
          </w:hyperlink>
        </w:p>
        <w:p>
          <w:pPr>
            <w:pStyle w:val="Contents4"/>
            <w:tabs>
              <w:tab w:val="clear" w:pos="8176"/>
              <w:tab w:val="right" w:pos="9026" w:leader="dot"/>
            </w:tabs>
            <w:rPr/>
          </w:pPr>
          <w:hyperlink w:anchor="__RefHeading___Toc5814857_2320776876">
            <w:r>
              <w:rPr>
                <w:webHidden/>
                <w:rStyle w:val="IndexLink"/>
              </w:rPr>
              <w:t>15</w:t>
            </w:r>
            <w:r>
              <w:rPr>
                <w:rStyle w:val="IndexLink"/>
                <w:rtl w:val="true"/>
              </w:rPr>
              <w:t xml:space="preserve">. </w:t>
            </w:r>
            <w:r>
              <w:rPr>
                <w:rStyle w:val="IndexLink"/>
              </w:rPr>
              <w:t>14</w:t>
            </w:r>
            <w:r>
              <w:rPr>
                <w:rStyle w:val="IndexLink"/>
                <w:rtl w:val="true"/>
              </w:rPr>
              <w:t xml:space="preserve">. </w:t>
            </w:r>
            <w:r>
              <w:rPr>
                <w:rStyle w:val="IndexLink"/>
                <w:rtl w:val="true"/>
              </w:rPr>
              <w:t>پایه های اسلام</w:t>
            </w:r>
            <w:r>
              <w:rPr>
                <w:rStyle w:val="IndexLink"/>
                <w:rtl w:val="true"/>
              </w:rPr>
              <w:tab/>
            </w:r>
            <w:r>
              <w:rPr>
                <w:rStyle w:val="IndexLink"/>
              </w:rPr>
              <w:t>174</w:t>
            </w:r>
          </w:hyperlink>
        </w:p>
        <w:p>
          <w:pPr>
            <w:pStyle w:val="Contents4"/>
            <w:tabs>
              <w:tab w:val="clear" w:pos="8176"/>
              <w:tab w:val="right" w:pos="9026" w:leader="dot"/>
            </w:tabs>
            <w:rPr/>
          </w:pPr>
          <w:hyperlink w:anchor="__RefHeading___Toc5814859_2320776876">
            <w:r>
              <w:rPr>
                <w:webHidden/>
                <w:rStyle w:val="IndexLink"/>
              </w:rPr>
              <w:t>15</w:t>
            </w:r>
            <w:r>
              <w:rPr>
                <w:rStyle w:val="IndexLink"/>
                <w:rtl w:val="true"/>
              </w:rPr>
              <w:t xml:space="preserve">. </w:t>
            </w:r>
            <w:r>
              <w:rPr>
                <w:rStyle w:val="IndexLink"/>
              </w:rPr>
              <w:t>15</w:t>
            </w:r>
            <w:r>
              <w:rPr>
                <w:rStyle w:val="IndexLink"/>
                <w:rtl w:val="true"/>
              </w:rPr>
              <w:t xml:space="preserve">. </w:t>
            </w:r>
            <w:r>
              <w:rPr>
                <w:rStyle w:val="IndexLink"/>
                <w:rtl w:val="true"/>
              </w:rPr>
              <w:t>دشت سرسبز دین</w:t>
            </w:r>
            <w:r>
              <w:rPr>
                <w:rStyle w:val="IndexLink"/>
                <w:rtl w:val="true"/>
              </w:rPr>
              <w:tab/>
            </w:r>
            <w:r>
              <w:rPr>
                <w:rStyle w:val="IndexLink"/>
              </w:rPr>
              <w:t>174</w:t>
            </w:r>
          </w:hyperlink>
        </w:p>
        <w:p>
          <w:pPr>
            <w:pStyle w:val="Contents4"/>
            <w:tabs>
              <w:tab w:val="clear" w:pos="8176"/>
              <w:tab w:val="right" w:pos="9026" w:leader="dot"/>
            </w:tabs>
            <w:rPr/>
          </w:pPr>
          <w:hyperlink w:anchor="__RefHeading___Toc5814861_2320776876">
            <w:r>
              <w:rPr>
                <w:webHidden/>
                <w:rStyle w:val="IndexLink"/>
              </w:rPr>
              <w:t>15</w:t>
            </w:r>
            <w:r>
              <w:rPr>
                <w:rStyle w:val="IndexLink"/>
                <w:rtl w:val="true"/>
              </w:rPr>
              <w:t xml:space="preserve">. </w:t>
            </w:r>
            <w:r>
              <w:rPr>
                <w:rStyle w:val="IndexLink"/>
              </w:rPr>
              <w:t>16</w:t>
            </w:r>
            <w:r>
              <w:rPr>
                <w:rStyle w:val="IndexLink"/>
                <w:rtl w:val="true"/>
              </w:rPr>
              <w:t xml:space="preserve">. </w:t>
            </w:r>
            <w:r>
              <w:rPr>
                <w:rStyle w:val="IndexLink"/>
                <w:rtl w:val="true"/>
              </w:rPr>
              <w:t>دریای بی پایان</w:t>
            </w:r>
            <w:r>
              <w:rPr>
                <w:rStyle w:val="IndexLink"/>
                <w:rtl w:val="true"/>
              </w:rPr>
              <w:tab/>
            </w:r>
            <w:r>
              <w:rPr>
                <w:rStyle w:val="IndexLink"/>
              </w:rPr>
              <w:t>175</w:t>
            </w:r>
          </w:hyperlink>
        </w:p>
        <w:p>
          <w:pPr>
            <w:pStyle w:val="Contents4"/>
            <w:tabs>
              <w:tab w:val="clear" w:pos="8176"/>
              <w:tab w:val="right" w:pos="9026" w:leader="dot"/>
            </w:tabs>
            <w:rPr/>
          </w:pPr>
          <w:hyperlink w:anchor="__RefHeading___Toc5814863_2320776876">
            <w:r>
              <w:rPr>
                <w:webHidden/>
                <w:rStyle w:val="IndexLink"/>
              </w:rPr>
              <w:t>15</w:t>
            </w:r>
            <w:r>
              <w:rPr>
                <w:rStyle w:val="IndexLink"/>
                <w:rtl w:val="true"/>
              </w:rPr>
              <w:t xml:space="preserve">. </w:t>
            </w:r>
            <w:r>
              <w:rPr>
                <w:rStyle w:val="IndexLink"/>
              </w:rPr>
              <w:t>17</w:t>
            </w:r>
            <w:r>
              <w:rPr>
                <w:rStyle w:val="IndexLink"/>
                <w:rtl w:val="true"/>
              </w:rPr>
              <w:t xml:space="preserve">. </w:t>
            </w:r>
            <w:r>
              <w:rPr>
                <w:rStyle w:val="IndexLink"/>
                <w:rtl w:val="true"/>
              </w:rPr>
              <w:t>چشمه های کاستی ناپذیر</w:t>
            </w:r>
            <w:r>
              <w:rPr>
                <w:rStyle w:val="IndexLink"/>
                <w:rtl w:val="true"/>
              </w:rPr>
              <w:tab/>
            </w:r>
            <w:r>
              <w:rPr>
                <w:rStyle w:val="IndexLink"/>
              </w:rPr>
              <w:t>175</w:t>
            </w:r>
          </w:hyperlink>
        </w:p>
        <w:p>
          <w:pPr>
            <w:pStyle w:val="Contents4"/>
            <w:tabs>
              <w:tab w:val="clear" w:pos="8176"/>
              <w:tab w:val="right" w:pos="9026" w:leader="dot"/>
            </w:tabs>
            <w:rPr/>
          </w:pPr>
          <w:hyperlink w:anchor="__RefHeading___Toc5814865_2320776876">
            <w:r>
              <w:rPr>
                <w:webHidden/>
                <w:rStyle w:val="IndexLink"/>
              </w:rPr>
              <w:t>15</w:t>
            </w:r>
            <w:r>
              <w:rPr>
                <w:rStyle w:val="IndexLink"/>
                <w:rtl w:val="true"/>
              </w:rPr>
              <w:t xml:space="preserve">. </w:t>
            </w:r>
            <w:r>
              <w:rPr>
                <w:rStyle w:val="IndexLink"/>
              </w:rPr>
              <w:t>18</w:t>
            </w:r>
            <w:r>
              <w:rPr>
                <w:rStyle w:val="IndexLink"/>
                <w:rtl w:val="true"/>
              </w:rPr>
              <w:t xml:space="preserve">. </w:t>
            </w:r>
            <w:r>
              <w:rPr>
                <w:rStyle w:val="IndexLink"/>
                <w:rtl w:val="true"/>
              </w:rPr>
              <w:t>آبشخور قرآن</w:t>
            </w:r>
            <w:r>
              <w:rPr>
                <w:rStyle w:val="IndexLink"/>
                <w:rtl w:val="true"/>
              </w:rPr>
              <w:tab/>
            </w:r>
            <w:r>
              <w:rPr>
                <w:rStyle w:val="IndexLink"/>
              </w:rPr>
              <w:t>175</w:t>
            </w:r>
          </w:hyperlink>
        </w:p>
        <w:p>
          <w:pPr>
            <w:pStyle w:val="Contents4"/>
            <w:tabs>
              <w:tab w:val="clear" w:pos="8176"/>
              <w:tab w:val="right" w:pos="9026" w:leader="dot"/>
            </w:tabs>
            <w:rPr/>
          </w:pPr>
          <w:hyperlink w:anchor="__RefHeading___Toc5814867_2320776876">
            <w:r>
              <w:rPr>
                <w:webHidden/>
                <w:rStyle w:val="IndexLink"/>
              </w:rPr>
              <w:t>15</w:t>
            </w:r>
            <w:r>
              <w:rPr>
                <w:rStyle w:val="IndexLink"/>
                <w:rtl w:val="true"/>
              </w:rPr>
              <w:t xml:space="preserve">. </w:t>
            </w:r>
            <w:r>
              <w:rPr>
                <w:rStyle w:val="IndexLink"/>
              </w:rPr>
              <w:t>19</w:t>
            </w:r>
            <w:r>
              <w:rPr>
                <w:rStyle w:val="IndexLink"/>
                <w:rtl w:val="true"/>
              </w:rPr>
              <w:t xml:space="preserve">. </w:t>
            </w:r>
            <w:r>
              <w:rPr>
                <w:rStyle w:val="IndexLink"/>
                <w:rtl w:val="true"/>
              </w:rPr>
              <w:t>هدایت روندگان راه قرآن</w:t>
            </w:r>
            <w:r>
              <w:rPr>
                <w:rStyle w:val="IndexLink"/>
                <w:rtl w:val="true"/>
              </w:rPr>
              <w:tab/>
            </w:r>
            <w:r>
              <w:rPr>
                <w:rStyle w:val="IndexLink"/>
              </w:rPr>
              <w:t>175</w:t>
            </w:r>
          </w:hyperlink>
        </w:p>
        <w:p>
          <w:pPr>
            <w:pStyle w:val="Contents4"/>
            <w:tabs>
              <w:tab w:val="clear" w:pos="8176"/>
              <w:tab w:val="right" w:pos="9026" w:leader="dot"/>
            </w:tabs>
            <w:rPr/>
          </w:pPr>
          <w:hyperlink w:anchor="__RefHeading___Toc5814869_2320776876">
            <w:r>
              <w:rPr>
                <w:webHidden/>
                <w:rStyle w:val="IndexLink"/>
              </w:rPr>
              <w:t>15</w:t>
            </w:r>
            <w:r>
              <w:rPr>
                <w:rStyle w:val="IndexLink"/>
                <w:rtl w:val="true"/>
              </w:rPr>
              <w:t xml:space="preserve">. </w:t>
            </w:r>
            <w:r>
              <w:rPr>
                <w:rStyle w:val="IndexLink"/>
              </w:rPr>
              <w:t>20</w:t>
            </w:r>
            <w:r>
              <w:rPr>
                <w:rStyle w:val="IndexLink"/>
                <w:rtl w:val="true"/>
              </w:rPr>
              <w:t xml:space="preserve">. </w:t>
            </w:r>
            <w:r>
              <w:rPr>
                <w:rStyle w:val="IndexLink"/>
                <w:rtl w:val="true"/>
              </w:rPr>
              <w:t>پنهان نبودن نشانه های قرآن</w:t>
            </w:r>
            <w:r>
              <w:rPr>
                <w:rStyle w:val="IndexLink"/>
                <w:rtl w:val="true"/>
              </w:rPr>
              <w:tab/>
            </w:r>
            <w:r>
              <w:rPr>
                <w:rStyle w:val="IndexLink"/>
              </w:rPr>
              <w:t>176</w:t>
            </w:r>
          </w:hyperlink>
        </w:p>
        <w:p>
          <w:pPr>
            <w:pStyle w:val="Contents4"/>
            <w:tabs>
              <w:tab w:val="clear" w:pos="8176"/>
              <w:tab w:val="right" w:pos="9026" w:leader="dot"/>
            </w:tabs>
            <w:rPr/>
          </w:pPr>
          <w:hyperlink w:anchor="__RefHeading___Toc5814871_2320776876">
            <w:r>
              <w:rPr>
                <w:webHidden/>
                <w:rStyle w:val="IndexLink"/>
              </w:rPr>
              <w:t>15</w:t>
            </w:r>
            <w:r>
              <w:rPr>
                <w:rStyle w:val="IndexLink"/>
                <w:rtl w:val="true"/>
              </w:rPr>
              <w:t xml:space="preserve">. </w:t>
            </w:r>
            <w:r>
              <w:rPr>
                <w:rStyle w:val="IndexLink"/>
              </w:rPr>
              <w:t>21</w:t>
            </w:r>
            <w:r>
              <w:rPr>
                <w:rStyle w:val="IndexLink"/>
                <w:rtl w:val="true"/>
              </w:rPr>
              <w:t xml:space="preserve">. </w:t>
            </w:r>
            <w:r>
              <w:rPr>
                <w:rStyle w:val="IndexLink"/>
                <w:rtl w:val="true"/>
              </w:rPr>
              <w:t>زمین مرتفع</w:t>
            </w:r>
            <w:r>
              <w:rPr>
                <w:rStyle w:val="IndexLink"/>
                <w:rtl w:val="true"/>
              </w:rPr>
              <w:tab/>
            </w:r>
            <w:r>
              <w:rPr>
                <w:rStyle w:val="IndexLink"/>
              </w:rPr>
              <w:t>176</w:t>
            </w:r>
          </w:hyperlink>
        </w:p>
        <w:p>
          <w:pPr>
            <w:pStyle w:val="Contents4"/>
            <w:tabs>
              <w:tab w:val="clear" w:pos="8176"/>
              <w:tab w:val="right" w:pos="9026" w:leader="dot"/>
            </w:tabs>
            <w:rPr/>
          </w:pPr>
          <w:hyperlink w:anchor="__RefHeading___Toc5814873_2320776876">
            <w:r>
              <w:rPr>
                <w:webHidden/>
                <w:rStyle w:val="IndexLink"/>
              </w:rPr>
              <w:t>15</w:t>
            </w:r>
            <w:r>
              <w:rPr>
                <w:rStyle w:val="IndexLink"/>
                <w:rtl w:val="true"/>
              </w:rPr>
              <w:t xml:space="preserve">. </w:t>
            </w:r>
            <w:r>
              <w:rPr>
                <w:rStyle w:val="IndexLink"/>
              </w:rPr>
              <w:t>21</w:t>
            </w:r>
            <w:r>
              <w:rPr>
                <w:rStyle w:val="IndexLink"/>
                <w:rtl w:val="true"/>
              </w:rPr>
              <w:t xml:space="preserve">. </w:t>
            </w:r>
            <w:r>
              <w:rPr>
                <w:rStyle w:val="IndexLink"/>
                <w:rtl w:val="true"/>
              </w:rPr>
              <w:t>فرونشاننده عطش دانشمندان</w:t>
            </w:r>
            <w:r>
              <w:rPr>
                <w:rStyle w:val="IndexLink"/>
                <w:rtl w:val="true"/>
              </w:rPr>
              <w:tab/>
            </w:r>
            <w:r>
              <w:rPr>
                <w:rStyle w:val="IndexLink"/>
              </w:rPr>
              <w:t>177</w:t>
            </w:r>
          </w:hyperlink>
        </w:p>
        <w:p>
          <w:pPr>
            <w:pStyle w:val="Contents4"/>
            <w:tabs>
              <w:tab w:val="clear" w:pos="8176"/>
              <w:tab w:val="right" w:pos="9026" w:leader="dot"/>
            </w:tabs>
            <w:rPr/>
          </w:pPr>
          <w:hyperlink w:anchor="__RefHeading___Toc5814875_2320776876">
            <w:r>
              <w:rPr>
                <w:webHidden/>
                <w:rStyle w:val="IndexLink"/>
              </w:rPr>
              <w:t>15</w:t>
            </w:r>
            <w:r>
              <w:rPr>
                <w:rStyle w:val="IndexLink"/>
                <w:rtl w:val="true"/>
              </w:rPr>
              <w:t xml:space="preserve">. </w:t>
            </w:r>
            <w:r>
              <w:rPr>
                <w:rStyle w:val="IndexLink"/>
              </w:rPr>
              <w:t>22</w:t>
            </w:r>
            <w:r>
              <w:rPr>
                <w:rStyle w:val="IndexLink"/>
                <w:rtl w:val="true"/>
              </w:rPr>
              <w:t xml:space="preserve">. </w:t>
            </w:r>
            <w:r>
              <w:rPr>
                <w:rStyle w:val="IndexLink"/>
                <w:rtl w:val="true"/>
              </w:rPr>
              <w:t>بهار دل ها</w:t>
            </w:r>
            <w:r>
              <w:rPr>
                <w:rStyle w:val="IndexLink"/>
                <w:rtl w:val="true"/>
              </w:rPr>
              <w:tab/>
            </w:r>
            <w:r>
              <w:rPr>
                <w:rStyle w:val="IndexLink"/>
              </w:rPr>
              <w:t>177</w:t>
            </w:r>
          </w:hyperlink>
        </w:p>
        <w:p>
          <w:pPr>
            <w:pStyle w:val="Contents4"/>
            <w:tabs>
              <w:tab w:val="clear" w:pos="8176"/>
              <w:tab w:val="right" w:pos="9026" w:leader="dot"/>
            </w:tabs>
            <w:rPr/>
          </w:pPr>
          <w:hyperlink w:anchor="__RefHeading___Toc5814877_2320776876">
            <w:r>
              <w:rPr>
                <w:webHidden/>
                <w:rStyle w:val="IndexLink"/>
              </w:rPr>
              <w:t>15</w:t>
            </w:r>
            <w:r>
              <w:rPr>
                <w:rStyle w:val="IndexLink"/>
                <w:rtl w:val="true"/>
              </w:rPr>
              <w:t xml:space="preserve">. </w:t>
            </w:r>
            <w:r>
              <w:rPr>
                <w:rStyle w:val="IndexLink"/>
              </w:rPr>
              <w:t>23</w:t>
            </w:r>
            <w:r>
              <w:rPr>
                <w:rStyle w:val="IndexLink"/>
                <w:rtl w:val="true"/>
              </w:rPr>
              <w:t xml:space="preserve">. </w:t>
            </w:r>
            <w:r>
              <w:rPr>
                <w:rStyle w:val="IndexLink"/>
                <w:rtl w:val="true"/>
              </w:rPr>
              <w:t>جاده های وسیع</w:t>
            </w:r>
            <w:r>
              <w:rPr>
                <w:rStyle w:val="IndexLink"/>
                <w:rtl w:val="true"/>
              </w:rPr>
              <w:tab/>
            </w:r>
            <w:r>
              <w:rPr>
                <w:rStyle w:val="IndexLink"/>
              </w:rPr>
              <w:t>177</w:t>
            </w:r>
          </w:hyperlink>
        </w:p>
        <w:p>
          <w:pPr>
            <w:pStyle w:val="Contents4"/>
            <w:tabs>
              <w:tab w:val="clear" w:pos="8176"/>
              <w:tab w:val="right" w:pos="9026" w:leader="dot"/>
            </w:tabs>
            <w:rPr/>
          </w:pPr>
          <w:hyperlink w:anchor="__RefHeading___Toc5814879_2320776876">
            <w:r>
              <w:rPr>
                <w:webHidden/>
                <w:rStyle w:val="IndexLink"/>
              </w:rPr>
              <w:t>15</w:t>
            </w:r>
            <w:r>
              <w:rPr>
                <w:rStyle w:val="IndexLink"/>
                <w:rtl w:val="true"/>
              </w:rPr>
              <w:t xml:space="preserve">. </w:t>
            </w:r>
            <w:r>
              <w:rPr>
                <w:rStyle w:val="IndexLink"/>
              </w:rPr>
              <w:t>24</w:t>
            </w:r>
            <w:r>
              <w:rPr>
                <w:rStyle w:val="IndexLink"/>
                <w:rtl w:val="true"/>
              </w:rPr>
              <w:t xml:space="preserve">. </w:t>
            </w:r>
            <w:r>
              <w:rPr>
                <w:rStyle w:val="IndexLink"/>
                <w:rtl w:val="true"/>
              </w:rPr>
              <w:t>داروی شفابخش</w:t>
            </w:r>
            <w:r>
              <w:rPr>
                <w:rStyle w:val="IndexLink"/>
                <w:rtl w:val="true"/>
              </w:rPr>
              <w:tab/>
            </w:r>
            <w:r>
              <w:rPr>
                <w:rStyle w:val="IndexLink"/>
              </w:rPr>
              <w:t>177</w:t>
            </w:r>
          </w:hyperlink>
        </w:p>
        <w:p>
          <w:pPr>
            <w:pStyle w:val="Contents4"/>
            <w:tabs>
              <w:tab w:val="clear" w:pos="8176"/>
              <w:tab w:val="right" w:pos="9026" w:leader="dot"/>
            </w:tabs>
            <w:rPr/>
          </w:pPr>
          <w:hyperlink w:anchor="__RefHeading___Toc5814881_2320776876">
            <w:r>
              <w:rPr>
                <w:webHidden/>
                <w:rStyle w:val="IndexLink"/>
              </w:rPr>
              <w:t>15</w:t>
            </w:r>
            <w:r>
              <w:rPr>
                <w:rStyle w:val="IndexLink"/>
                <w:rtl w:val="true"/>
              </w:rPr>
              <w:t xml:space="preserve">. </w:t>
            </w:r>
            <w:r>
              <w:rPr>
                <w:rStyle w:val="IndexLink"/>
              </w:rPr>
              <w:t>25</w:t>
            </w:r>
            <w:r>
              <w:rPr>
                <w:rStyle w:val="IndexLink"/>
                <w:rtl w:val="true"/>
              </w:rPr>
              <w:t xml:space="preserve">. </w:t>
            </w:r>
            <w:r>
              <w:rPr>
                <w:rStyle w:val="IndexLink"/>
                <w:rtl w:val="true"/>
              </w:rPr>
              <w:t>روشنایی مطلق</w:t>
            </w:r>
            <w:r>
              <w:rPr>
                <w:rStyle w:val="IndexLink"/>
                <w:rtl w:val="true"/>
              </w:rPr>
              <w:tab/>
            </w:r>
            <w:r>
              <w:rPr>
                <w:rStyle w:val="IndexLink"/>
              </w:rPr>
              <w:t>178</w:t>
            </w:r>
          </w:hyperlink>
        </w:p>
        <w:p>
          <w:pPr>
            <w:pStyle w:val="Contents4"/>
            <w:tabs>
              <w:tab w:val="clear" w:pos="8176"/>
              <w:tab w:val="right" w:pos="9026" w:leader="dot"/>
            </w:tabs>
            <w:rPr/>
          </w:pPr>
          <w:hyperlink w:anchor="__RefHeading___Toc5814883_2320776876">
            <w:r>
              <w:rPr>
                <w:webHidden/>
                <w:rStyle w:val="IndexLink"/>
              </w:rPr>
              <w:t>15</w:t>
            </w:r>
            <w:r>
              <w:rPr>
                <w:rStyle w:val="IndexLink"/>
                <w:rtl w:val="true"/>
              </w:rPr>
              <w:t xml:space="preserve">. </w:t>
            </w:r>
            <w:r>
              <w:rPr>
                <w:rStyle w:val="IndexLink"/>
              </w:rPr>
              <w:t>26</w:t>
            </w:r>
            <w:r>
              <w:rPr>
                <w:rStyle w:val="IndexLink"/>
                <w:rtl w:val="true"/>
              </w:rPr>
              <w:t xml:space="preserve">. </w:t>
            </w:r>
            <w:r>
              <w:rPr>
                <w:rStyle w:val="IndexLink"/>
                <w:rtl w:val="true"/>
              </w:rPr>
              <w:t>دستاویزی مطمئن</w:t>
            </w:r>
            <w:r>
              <w:rPr>
                <w:rStyle w:val="IndexLink"/>
                <w:rtl w:val="true"/>
              </w:rPr>
              <w:tab/>
            </w:r>
            <w:r>
              <w:rPr>
                <w:rStyle w:val="IndexLink"/>
              </w:rPr>
              <w:t>178</w:t>
            </w:r>
          </w:hyperlink>
        </w:p>
        <w:p>
          <w:pPr>
            <w:pStyle w:val="Contents4"/>
            <w:tabs>
              <w:tab w:val="clear" w:pos="8176"/>
              <w:tab w:val="right" w:pos="9026" w:leader="dot"/>
            </w:tabs>
            <w:rPr/>
          </w:pPr>
          <w:hyperlink w:anchor="__RefHeading___Toc5814885_2320776876">
            <w:r>
              <w:rPr>
                <w:webHidden/>
                <w:rStyle w:val="IndexLink"/>
              </w:rPr>
              <w:t>15</w:t>
            </w:r>
            <w:r>
              <w:rPr>
                <w:rStyle w:val="IndexLink"/>
                <w:rtl w:val="true"/>
              </w:rPr>
              <w:t xml:space="preserve">. </w:t>
            </w:r>
            <w:r>
              <w:rPr>
                <w:rStyle w:val="IndexLink"/>
              </w:rPr>
              <w:t>27</w:t>
            </w:r>
            <w:r>
              <w:rPr>
                <w:rStyle w:val="IndexLink"/>
                <w:rtl w:val="true"/>
              </w:rPr>
              <w:t xml:space="preserve">. </w:t>
            </w:r>
            <w:r>
              <w:rPr>
                <w:rStyle w:val="IndexLink"/>
                <w:rtl w:val="true"/>
              </w:rPr>
              <w:t>پناهگاه</w:t>
            </w:r>
            <w:r>
              <w:rPr>
                <w:rStyle w:val="IndexLink"/>
                <w:rtl w:val="true"/>
              </w:rPr>
              <w:tab/>
            </w:r>
            <w:r>
              <w:rPr>
                <w:rStyle w:val="IndexLink"/>
              </w:rPr>
              <w:t>178</w:t>
            </w:r>
          </w:hyperlink>
        </w:p>
        <w:p>
          <w:pPr>
            <w:pStyle w:val="Contents4"/>
            <w:tabs>
              <w:tab w:val="clear" w:pos="8176"/>
              <w:tab w:val="right" w:pos="9026" w:leader="dot"/>
            </w:tabs>
            <w:rPr/>
          </w:pPr>
          <w:hyperlink w:anchor="__RefHeading___Toc5814887_2320776876">
            <w:r>
              <w:rPr>
                <w:webHidden/>
                <w:rStyle w:val="IndexLink"/>
              </w:rPr>
              <w:t>15</w:t>
            </w:r>
            <w:r>
              <w:rPr>
                <w:rStyle w:val="IndexLink"/>
                <w:rtl w:val="true"/>
              </w:rPr>
              <w:t xml:space="preserve">. </w:t>
            </w:r>
            <w:r>
              <w:rPr>
                <w:rStyle w:val="IndexLink"/>
              </w:rPr>
              <w:t>28</w:t>
            </w:r>
            <w:r>
              <w:rPr>
                <w:rStyle w:val="IndexLink"/>
                <w:rtl w:val="true"/>
              </w:rPr>
              <w:t xml:space="preserve">. </w:t>
            </w:r>
            <w:r>
              <w:rPr>
                <w:rStyle w:val="IndexLink"/>
                <w:rtl w:val="true"/>
              </w:rPr>
              <w:t>عزت و قدرت</w:t>
            </w:r>
            <w:r>
              <w:rPr>
                <w:rStyle w:val="IndexLink"/>
                <w:rtl w:val="true"/>
              </w:rPr>
              <w:tab/>
            </w:r>
            <w:r>
              <w:rPr>
                <w:rStyle w:val="IndexLink"/>
              </w:rPr>
              <w:t>179</w:t>
            </w:r>
          </w:hyperlink>
        </w:p>
        <w:p>
          <w:pPr>
            <w:pStyle w:val="Contents4"/>
            <w:tabs>
              <w:tab w:val="clear" w:pos="8176"/>
              <w:tab w:val="right" w:pos="9026" w:leader="dot"/>
            </w:tabs>
            <w:rPr/>
          </w:pPr>
          <w:hyperlink w:anchor="__RefHeading___Toc5814889_2320776876">
            <w:r>
              <w:rPr>
                <w:webHidden/>
                <w:rStyle w:val="IndexLink"/>
              </w:rPr>
              <w:t>15</w:t>
            </w:r>
            <w:r>
              <w:rPr>
                <w:rStyle w:val="IndexLink"/>
                <w:rtl w:val="true"/>
              </w:rPr>
              <w:t xml:space="preserve">. </w:t>
            </w:r>
            <w:r>
              <w:rPr>
                <w:rStyle w:val="IndexLink"/>
              </w:rPr>
              <w:t>29</w:t>
            </w:r>
            <w:r>
              <w:rPr>
                <w:rStyle w:val="IndexLink"/>
                <w:rtl w:val="true"/>
              </w:rPr>
              <w:t xml:space="preserve">. </w:t>
            </w:r>
            <w:r>
              <w:rPr>
                <w:rStyle w:val="IndexLink"/>
                <w:rtl w:val="true"/>
              </w:rPr>
              <w:t>محل امن</w:t>
            </w:r>
            <w:r>
              <w:rPr>
                <w:rStyle w:val="IndexLink"/>
                <w:rtl w:val="true"/>
              </w:rPr>
              <w:tab/>
            </w:r>
            <w:r>
              <w:rPr>
                <w:rStyle w:val="IndexLink"/>
              </w:rPr>
              <w:t>179</w:t>
            </w:r>
          </w:hyperlink>
        </w:p>
        <w:p>
          <w:pPr>
            <w:pStyle w:val="Contents4"/>
            <w:tabs>
              <w:tab w:val="clear" w:pos="8176"/>
              <w:tab w:val="right" w:pos="9026" w:leader="dot"/>
            </w:tabs>
            <w:rPr/>
          </w:pPr>
          <w:hyperlink w:anchor="__RefHeading___Toc5814891_2320776876">
            <w:r>
              <w:rPr>
                <w:webHidden/>
                <w:rStyle w:val="IndexLink"/>
              </w:rPr>
              <w:t>15</w:t>
            </w:r>
            <w:r>
              <w:rPr>
                <w:rStyle w:val="IndexLink"/>
                <w:rtl w:val="true"/>
              </w:rPr>
              <w:t xml:space="preserve">. </w:t>
            </w:r>
            <w:r>
              <w:rPr>
                <w:rStyle w:val="IndexLink"/>
              </w:rPr>
              <w:t>30</w:t>
            </w:r>
            <w:r>
              <w:rPr>
                <w:rStyle w:val="IndexLink"/>
                <w:rtl w:val="true"/>
              </w:rPr>
              <w:t xml:space="preserve">. </w:t>
            </w:r>
            <w:r>
              <w:rPr>
                <w:rStyle w:val="IndexLink"/>
                <w:rtl w:val="true"/>
              </w:rPr>
              <w:t>راهنما بودن قرآن</w:t>
            </w:r>
            <w:r>
              <w:rPr>
                <w:rStyle w:val="IndexLink"/>
                <w:rtl w:val="true"/>
              </w:rPr>
              <w:tab/>
            </w:r>
            <w:r>
              <w:rPr>
                <w:rStyle w:val="IndexLink"/>
              </w:rPr>
              <w:t>179</w:t>
            </w:r>
          </w:hyperlink>
        </w:p>
        <w:p>
          <w:pPr>
            <w:pStyle w:val="Contents4"/>
            <w:tabs>
              <w:tab w:val="clear" w:pos="8176"/>
              <w:tab w:val="right" w:pos="9026" w:leader="dot"/>
            </w:tabs>
            <w:rPr/>
          </w:pPr>
          <w:hyperlink w:anchor="__RefHeading___Toc5814893_2320776876">
            <w:r>
              <w:rPr>
                <w:webHidden/>
                <w:rStyle w:val="IndexLink"/>
              </w:rPr>
              <w:t>15</w:t>
            </w:r>
            <w:r>
              <w:rPr>
                <w:rStyle w:val="IndexLink"/>
                <w:rtl w:val="true"/>
              </w:rPr>
              <w:t xml:space="preserve">. </w:t>
            </w:r>
            <w:r>
              <w:rPr>
                <w:rStyle w:val="IndexLink"/>
              </w:rPr>
              <w:t>31</w:t>
            </w:r>
            <w:r>
              <w:rPr>
                <w:rStyle w:val="IndexLink"/>
                <w:rtl w:val="true"/>
              </w:rPr>
              <w:t xml:space="preserve">. </w:t>
            </w:r>
            <w:r>
              <w:rPr>
                <w:rStyle w:val="IndexLink"/>
                <w:rtl w:val="true"/>
              </w:rPr>
              <w:t>عذر بودن قرآن</w:t>
            </w:r>
            <w:r>
              <w:rPr>
                <w:rStyle w:val="IndexLink"/>
                <w:rtl w:val="true"/>
              </w:rPr>
              <w:tab/>
            </w:r>
            <w:r>
              <w:rPr>
                <w:rStyle w:val="IndexLink"/>
              </w:rPr>
              <w:t>179</w:t>
            </w:r>
          </w:hyperlink>
        </w:p>
        <w:p>
          <w:pPr>
            <w:pStyle w:val="Contents4"/>
            <w:tabs>
              <w:tab w:val="clear" w:pos="8176"/>
              <w:tab w:val="right" w:pos="9026" w:leader="dot"/>
            </w:tabs>
            <w:rPr/>
          </w:pPr>
          <w:hyperlink w:anchor="__RefHeading___Toc5814895_2320776876">
            <w:r>
              <w:rPr>
                <w:webHidden/>
                <w:rStyle w:val="IndexLink"/>
              </w:rPr>
              <w:t>15</w:t>
            </w:r>
            <w:r>
              <w:rPr>
                <w:rStyle w:val="IndexLink"/>
                <w:rtl w:val="true"/>
              </w:rPr>
              <w:t xml:space="preserve">. </w:t>
            </w:r>
            <w:r>
              <w:rPr>
                <w:rStyle w:val="IndexLink"/>
              </w:rPr>
              <w:t>32</w:t>
            </w:r>
            <w:r>
              <w:rPr>
                <w:rStyle w:val="IndexLink"/>
                <w:rtl w:val="true"/>
              </w:rPr>
              <w:t xml:space="preserve">. </w:t>
            </w:r>
            <w:r>
              <w:rPr>
                <w:rStyle w:val="IndexLink"/>
                <w:rtl w:val="true"/>
              </w:rPr>
              <w:t>برهان</w:t>
            </w:r>
            <w:r>
              <w:rPr>
                <w:rStyle w:val="IndexLink"/>
                <w:rtl w:val="true"/>
              </w:rPr>
              <w:tab/>
            </w:r>
            <w:r>
              <w:rPr>
                <w:rStyle w:val="IndexLink"/>
              </w:rPr>
              <w:t>179</w:t>
            </w:r>
          </w:hyperlink>
        </w:p>
        <w:p>
          <w:pPr>
            <w:pStyle w:val="Contents4"/>
            <w:tabs>
              <w:tab w:val="clear" w:pos="8176"/>
              <w:tab w:val="right" w:pos="9026" w:leader="dot"/>
            </w:tabs>
            <w:rPr/>
          </w:pPr>
          <w:hyperlink w:anchor="__RefHeading___Toc5814897_2320776876">
            <w:r>
              <w:rPr>
                <w:webHidden/>
                <w:rStyle w:val="IndexLink"/>
              </w:rPr>
              <w:t>15</w:t>
            </w:r>
            <w:r>
              <w:rPr>
                <w:rStyle w:val="IndexLink"/>
                <w:rtl w:val="true"/>
              </w:rPr>
              <w:t xml:space="preserve">. </w:t>
            </w:r>
            <w:r>
              <w:rPr>
                <w:rStyle w:val="IndexLink"/>
              </w:rPr>
              <w:t>33</w:t>
            </w:r>
            <w:r>
              <w:rPr>
                <w:rStyle w:val="IndexLink"/>
                <w:rtl w:val="true"/>
              </w:rPr>
              <w:t xml:space="preserve">. </w:t>
            </w:r>
            <w:r>
              <w:rPr>
                <w:rStyle w:val="IndexLink"/>
                <w:rtl w:val="true"/>
              </w:rPr>
              <w:t>قرآن شاهد و گواه</w:t>
            </w:r>
            <w:r>
              <w:rPr>
                <w:rStyle w:val="IndexLink"/>
                <w:rtl w:val="true"/>
              </w:rPr>
              <w:tab/>
            </w:r>
            <w:r>
              <w:rPr>
                <w:rStyle w:val="IndexLink"/>
              </w:rPr>
              <w:t>180</w:t>
            </w:r>
          </w:hyperlink>
        </w:p>
        <w:p>
          <w:pPr>
            <w:pStyle w:val="Contents3"/>
            <w:tabs>
              <w:tab w:val="clear" w:pos="8459"/>
              <w:tab w:val="right" w:pos="9026" w:leader="dot"/>
            </w:tabs>
            <w:rPr/>
          </w:pPr>
          <w:hyperlink w:anchor="__RefHeading___Toc5814899_2320776876">
            <w:r>
              <w:rPr>
                <w:webHidden/>
                <w:rStyle w:val="IndexLink"/>
              </w:rPr>
              <w:t>16</w:t>
            </w:r>
            <w:r>
              <w:rPr>
                <w:rStyle w:val="IndexLink"/>
                <w:rtl w:val="true"/>
              </w:rPr>
              <w:t xml:space="preserve">. </w:t>
            </w:r>
            <w:r>
              <w:rPr>
                <w:rStyle w:val="IndexLink"/>
                <w:rtl w:val="true"/>
              </w:rPr>
              <w:t>نتیجه احتجاج با قرآن</w:t>
            </w:r>
            <w:r>
              <w:rPr>
                <w:rStyle w:val="IndexLink"/>
                <w:rtl w:val="true"/>
              </w:rPr>
              <w:tab/>
            </w:r>
            <w:r>
              <w:rPr>
                <w:rStyle w:val="IndexLink"/>
              </w:rPr>
              <w:t>180</w:t>
            </w:r>
          </w:hyperlink>
        </w:p>
        <w:p>
          <w:pPr>
            <w:pStyle w:val="Contents4"/>
            <w:tabs>
              <w:tab w:val="clear" w:pos="8176"/>
              <w:tab w:val="right" w:pos="9026" w:leader="dot"/>
            </w:tabs>
            <w:rPr/>
          </w:pPr>
          <w:hyperlink w:anchor="__RefHeading___Toc5814901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پیروزی</w:t>
            </w:r>
            <w:r>
              <w:rPr>
                <w:rStyle w:val="IndexLink"/>
                <w:rtl w:val="true"/>
              </w:rPr>
              <w:tab/>
            </w:r>
            <w:r>
              <w:rPr>
                <w:rStyle w:val="IndexLink"/>
              </w:rPr>
              <w:t>180</w:t>
            </w:r>
          </w:hyperlink>
        </w:p>
        <w:p>
          <w:pPr>
            <w:pStyle w:val="Contents4"/>
            <w:tabs>
              <w:tab w:val="clear" w:pos="8176"/>
              <w:tab w:val="right" w:pos="9026" w:leader="dot"/>
            </w:tabs>
            <w:rPr/>
          </w:pPr>
          <w:hyperlink w:anchor="__RefHeading___Toc5814903_2320776876">
            <w:r>
              <w:rPr>
                <w:webHidden/>
                <w:rStyle w:val="IndexLink"/>
              </w:rPr>
              <w:t>16</w:t>
            </w:r>
            <w:r>
              <w:rPr>
                <w:rStyle w:val="IndexLink"/>
                <w:rtl w:val="true"/>
              </w:rPr>
              <w:t xml:space="preserve">. </w:t>
            </w:r>
            <w:r>
              <w:rPr>
                <w:rStyle w:val="IndexLink"/>
              </w:rPr>
              <w:t>1</w:t>
            </w:r>
            <w:r>
              <w:rPr>
                <w:rStyle w:val="IndexLink"/>
                <w:rtl w:val="true"/>
              </w:rPr>
              <w:t xml:space="preserve">. </w:t>
            </w:r>
            <w:r>
              <w:rPr>
                <w:rStyle w:val="IndexLink"/>
                <w:rtl w:val="true"/>
              </w:rPr>
              <w:t>نجات دهنده</w:t>
            </w:r>
            <w:r>
              <w:rPr>
                <w:rStyle w:val="IndexLink"/>
                <w:rtl w:val="true"/>
              </w:rPr>
              <w:tab/>
            </w:r>
            <w:r>
              <w:rPr>
                <w:rStyle w:val="IndexLink"/>
              </w:rPr>
              <w:t>180</w:t>
            </w:r>
          </w:hyperlink>
        </w:p>
        <w:p>
          <w:pPr>
            <w:pStyle w:val="Contents4"/>
            <w:tabs>
              <w:tab w:val="clear" w:pos="8176"/>
              <w:tab w:val="right" w:pos="9026" w:leader="dot"/>
            </w:tabs>
            <w:rPr/>
          </w:pPr>
          <w:hyperlink w:anchor="__RefHeading___Toc5814905_2320776876">
            <w:r>
              <w:rPr>
                <w:webHidden/>
                <w:rStyle w:val="IndexLink"/>
              </w:rPr>
              <w:t>16</w:t>
            </w:r>
            <w:r>
              <w:rPr>
                <w:rStyle w:val="IndexLink"/>
                <w:rtl w:val="true"/>
              </w:rPr>
              <w:t xml:space="preserve">. </w:t>
            </w:r>
            <w:r>
              <w:rPr>
                <w:rStyle w:val="IndexLink"/>
              </w:rPr>
              <w:t>2</w:t>
            </w:r>
            <w:r>
              <w:rPr>
                <w:rStyle w:val="IndexLink"/>
                <w:rtl w:val="true"/>
              </w:rPr>
              <w:t xml:space="preserve">. </w:t>
            </w:r>
            <w:r>
              <w:rPr>
                <w:rStyle w:val="IndexLink"/>
                <w:rtl w:val="true"/>
              </w:rPr>
              <w:t>مرکب راهوار</w:t>
            </w:r>
            <w:r>
              <w:rPr>
                <w:rStyle w:val="IndexLink"/>
                <w:rtl w:val="true"/>
              </w:rPr>
              <w:tab/>
            </w:r>
            <w:r>
              <w:rPr>
                <w:rStyle w:val="IndexLink"/>
              </w:rPr>
              <w:t>181</w:t>
            </w:r>
          </w:hyperlink>
        </w:p>
        <w:p>
          <w:pPr>
            <w:pStyle w:val="Contents4"/>
            <w:tabs>
              <w:tab w:val="clear" w:pos="8176"/>
              <w:tab w:val="right" w:pos="9026" w:leader="dot"/>
            </w:tabs>
            <w:rPr/>
          </w:pPr>
          <w:hyperlink w:anchor="__RefHeading___Toc5814907_2320776876">
            <w:r>
              <w:rPr>
                <w:webHidden/>
                <w:rStyle w:val="IndexLink"/>
              </w:rPr>
              <w:t>16</w:t>
            </w:r>
            <w:r>
              <w:rPr>
                <w:rStyle w:val="IndexLink"/>
                <w:rtl w:val="true"/>
              </w:rPr>
              <w:t xml:space="preserve">. </w:t>
            </w:r>
            <w:r>
              <w:rPr>
                <w:rStyle w:val="IndexLink"/>
              </w:rPr>
              <w:t>3</w:t>
            </w:r>
            <w:r>
              <w:rPr>
                <w:rStyle w:val="IndexLink"/>
                <w:rtl w:val="true"/>
              </w:rPr>
              <w:t xml:space="preserve">. </w:t>
            </w:r>
            <w:r>
              <w:rPr>
                <w:rStyle w:val="IndexLink"/>
                <w:rtl w:val="true"/>
              </w:rPr>
              <w:t>نشانه افتخار</w:t>
            </w:r>
            <w:r>
              <w:rPr>
                <w:rStyle w:val="IndexLink"/>
                <w:rtl w:val="true"/>
              </w:rPr>
              <w:tab/>
            </w:r>
            <w:r>
              <w:rPr>
                <w:rStyle w:val="IndexLink"/>
              </w:rPr>
              <w:t>181</w:t>
            </w:r>
          </w:hyperlink>
        </w:p>
        <w:p>
          <w:pPr>
            <w:pStyle w:val="Contents4"/>
            <w:tabs>
              <w:tab w:val="clear" w:pos="8176"/>
              <w:tab w:val="right" w:pos="9026" w:leader="dot"/>
            </w:tabs>
            <w:rPr/>
          </w:pPr>
          <w:hyperlink w:anchor="__RefHeading___Toc5814909_2320776876">
            <w:r>
              <w:rPr>
                <w:webHidden/>
                <w:rStyle w:val="IndexLink"/>
              </w:rPr>
              <w:t>16</w:t>
            </w:r>
            <w:r>
              <w:rPr>
                <w:rStyle w:val="IndexLink"/>
                <w:rtl w:val="true"/>
              </w:rPr>
              <w:t xml:space="preserve">. </w:t>
            </w:r>
            <w:r>
              <w:rPr>
                <w:rStyle w:val="IndexLink"/>
              </w:rPr>
              <w:t>4</w:t>
            </w:r>
            <w:r>
              <w:rPr>
                <w:rStyle w:val="IndexLink"/>
                <w:rtl w:val="true"/>
              </w:rPr>
              <w:t xml:space="preserve">. </w:t>
            </w:r>
            <w:r>
              <w:rPr>
                <w:rStyle w:val="IndexLink"/>
                <w:rtl w:val="true"/>
              </w:rPr>
              <w:t>سپری مطمئن</w:t>
            </w:r>
            <w:r>
              <w:rPr>
                <w:rStyle w:val="IndexLink"/>
                <w:rtl w:val="true"/>
              </w:rPr>
              <w:tab/>
            </w:r>
            <w:r>
              <w:rPr>
                <w:rStyle w:val="IndexLink"/>
              </w:rPr>
              <w:t>182</w:t>
            </w:r>
          </w:hyperlink>
        </w:p>
        <w:p>
          <w:pPr>
            <w:pStyle w:val="Contents4"/>
            <w:tabs>
              <w:tab w:val="clear" w:pos="8176"/>
              <w:tab w:val="right" w:pos="9026" w:leader="dot"/>
            </w:tabs>
            <w:rPr/>
          </w:pPr>
          <w:hyperlink w:anchor="__RefHeading___Toc5814911_2320776876">
            <w:r>
              <w:rPr>
                <w:webHidden/>
                <w:rStyle w:val="IndexLink"/>
              </w:rPr>
              <w:t>16</w:t>
            </w:r>
            <w:r>
              <w:rPr>
                <w:rStyle w:val="IndexLink"/>
                <w:rtl w:val="true"/>
              </w:rPr>
              <w:t xml:space="preserve">. </w:t>
            </w:r>
            <w:r>
              <w:rPr>
                <w:rStyle w:val="IndexLink"/>
              </w:rPr>
              <w:t>5</w:t>
            </w:r>
            <w:r>
              <w:rPr>
                <w:rStyle w:val="IndexLink"/>
                <w:rtl w:val="true"/>
              </w:rPr>
              <w:t xml:space="preserve">. </w:t>
            </w:r>
            <w:r>
              <w:rPr>
                <w:rStyle w:val="IndexLink"/>
                <w:rtl w:val="true"/>
              </w:rPr>
              <w:t>دانش پرارزش</w:t>
            </w:r>
            <w:r>
              <w:rPr>
                <w:rStyle w:val="IndexLink"/>
                <w:rtl w:val="true"/>
              </w:rPr>
              <w:tab/>
            </w:r>
            <w:r>
              <w:rPr>
                <w:rStyle w:val="IndexLink"/>
              </w:rPr>
              <w:t>182</w:t>
            </w:r>
          </w:hyperlink>
        </w:p>
        <w:p>
          <w:pPr>
            <w:pStyle w:val="Contents4"/>
            <w:tabs>
              <w:tab w:val="clear" w:pos="8176"/>
              <w:tab w:val="right" w:pos="9026" w:leader="dot"/>
            </w:tabs>
            <w:rPr/>
          </w:pPr>
          <w:hyperlink w:anchor="__RefHeading___Toc5814913_2320776876">
            <w:r>
              <w:rPr>
                <w:webHidden/>
                <w:rStyle w:val="IndexLink"/>
              </w:rPr>
              <w:t>16</w:t>
            </w:r>
            <w:r>
              <w:rPr>
                <w:rStyle w:val="IndexLink"/>
                <w:rtl w:val="true"/>
              </w:rPr>
              <w:t xml:space="preserve">. </w:t>
            </w:r>
            <w:r>
              <w:rPr>
                <w:rStyle w:val="IndexLink"/>
              </w:rPr>
              <w:t>6</w:t>
            </w:r>
            <w:r>
              <w:rPr>
                <w:rStyle w:val="IndexLink"/>
                <w:rtl w:val="true"/>
              </w:rPr>
              <w:t xml:space="preserve">. </w:t>
            </w:r>
            <w:r>
              <w:rPr>
                <w:rStyle w:val="IndexLink"/>
                <w:rtl w:val="true"/>
              </w:rPr>
              <w:t>گفتاری والا</w:t>
            </w:r>
            <w:r>
              <w:rPr>
                <w:rStyle w:val="IndexLink"/>
                <w:rtl w:val="true"/>
              </w:rPr>
              <w:tab/>
            </w:r>
            <w:r>
              <w:rPr>
                <w:rStyle w:val="IndexLink"/>
              </w:rPr>
              <w:t>182</w:t>
            </w:r>
          </w:hyperlink>
        </w:p>
        <w:p>
          <w:pPr>
            <w:pStyle w:val="Contents4"/>
            <w:tabs>
              <w:tab w:val="clear" w:pos="8176"/>
              <w:tab w:val="right" w:pos="9026" w:leader="dot"/>
            </w:tabs>
            <w:rPr/>
          </w:pPr>
          <w:hyperlink w:anchor="__RefHeading___Toc5814915_2320776876">
            <w:r>
              <w:rPr>
                <w:webHidden/>
                <w:rStyle w:val="IndexLink"/>
              </w:rPr>
              <w:t>16</w:t>
            </w:r>
            <w:r>
              <w:rPr>
                <w:rStyle w:val="IndexLink"/>
                <w:rtl w:val="true"/>
              </w:rPr>
              <w:t xml:space="preserve">. </w:t>
            </w:r>
            <w:r>
              <w:rPr>
                <w:rStyle w:val="IndexLink"/>
              </w:rPr>
              <w:t>7</w:t>
            </w:r>
            <w:r>
              <w:rPr>
                <w:rStyle w:val="IndexLink"/>
                <w:rtl w:val="true"/>
              </w:rPr>
              <w:t xml:space="preserve">. </w:t>
            </w:r>
            <w:r>
              <w:rPr>
                <w:rStyle w:val="IndexLink"/>
                <w:rtl w:val="true"/>
              </w:rPr>
              <w:t>بهترین قاضی</w:t>
            </w:r>
            <w:r>
              <w:rPr>
                <w:rStyle w:val="IndexLink"/>
                <w:rtl w:val="true"/>
              </w:rPr>
              <w:tab/>
            </w:r>
            <w:r>
              <w:rPr>
                <w:rStyle w:val="IndexLink"/>
              </w:rPr>
              <w:t>182</w:t>
            </w:r>
          </w:hyperlink>
        </w:p>
        <w:p>
          <w:pPr>
            <w:pStyle w:val="Contents2"/>
            <w:tabs>
              <w:tab w:val="clear" w:pos="8743"/>
              <w:tab w:val="right" w:pos="9026" w:leader="dot"/>
            </w:tabs>
            <w:rPr/>
          </w:pPr>
          <w:hyperlink w:anchor="__RefHeading___Toc5814917_2320776876">
            <w:r>
              <w:rPr>
                <w:webHidden/>
                <w:rStyle w:val="IndexLink"/>
                <w:rtl w:val="true"/>
              </w:rPr>
              <w:t xml:space="preserve">خطبه </w:t>
            </w:r>
            <w:r>
              <w:rPr>
                <w:rStyle w:val="IndexLink"/>
              </w:rPr>
              <w:t>199</w:t>
            </w:r>
            <w:r>
              <w:rPr>
                <w:rStyle w:val="IndexLink"/>
                <w:rtl w:val="true"/>
              </w:rPr>
              <w:tab/>
            </w:r>
            <w:r>
              <w:rPr>
                <w:rStyle w:val="IndexLink"/>
              </w:rPr>
              <w:t>184</w:t>
            </w:r>
          </w:hyperlink>
        </w:p>
        <w:p>
          <w:pPr>
            <w:pStyle w:val="Contents3"/>
            <w:tabs>
              <w:tab w:val="clear" w:pos="8459"/>
              <w:tab w:val="right" w:pos="9026" w:leader="dot"/>
            </w:tabs>
            <w:rPr/>
          </w:pPr>
          <w:hyperlink w:anchor="__RefHeading___Toc5814919_232077687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814921_2320776876">
            <w:r>
              <w:rPr>
                <w:webHidden/>
                <w:rStyle w:val="IndexLink"/>
                <w:rtl w:val="true"/>
              </w:rPr>
              <w:t>پیشگفتار خطبه</w:t>
            </w:r>
            <w:r>
              <w:rPr>
                <w:rStyle w:val="IndexLink"/>
                <w:rtl w:val="true"/>
              </w:rPr>
              <w:tab/>
            </w:r>
            <w:r>
              <w:rPr>
                <w:rStyle w:val="IndexLink"/>
              </w:rPr>
              <w:t>184</w:t>
            </w:r>
          </w:hyperlink>
        </w:p>
        <w:p>
          <w:pPr>
            <w:pStyle w:val="Contents3"/>
            <w:tabs>
              <w:tab w:val="clear" w:pos="8459"/>
              <w:tab w:val="right" w:pos="9026" w:leader="dot"/>
            </w:tabs>
            <w:rPr/>
          </w:pPr>
          <w:hyperlink w:anchor="__RefHeading___Toc5814923_2320776876">
            <w:r>
              <w:rPr>
                <w:webHidden/>
                <w:rStyle w:val="IndexLink"/>
                <w:rtl w:val="true"/>
              </w:rPr>
              <w:t>اشاره</w:t>
            </w:r>
            <w:r>
              <w:rPr>
                <w:rStyle w:val="IndexLink"/>
                <w:rtl w:val="true"/>
              </w:rPr>
              <w:tab/>
            </w:r>
            <w:r>
              <w:rPr>
                <w:rStyle w:val="IndexLink"/>
              </w:rPr>
              <w:t>184</w:t>
            </w:r>
          </w:hyperlink>
        </w:p>
        <w:p>
          <w:pPr>
            <w:pStyle w:val="Contents3"/>
            <w:tabs>
              <w:tab w:val="clear" w:pos="8459"/>
              <w:tab w:val="right" w:pos="9026" w:leader="dot"/>
            </w:tabs>
            <w:rPr/>
          </w:pPr>
          <w:hyperlink w:anchor="__RefHeading___Toc5814925_2320776876">
            <w:r>
              <w:rPr>
                <w:webHidden/>
                <w:rStyle w:val="IndexLink"/>
              </w:rPr>
              <w:t>1</w:t>
            </w:r>
            <w:r>
              <w:rPr>
                <w:rStyle w:val="IndexLink"/>
                <w:rtl w:val="true"/>
              </w:rPr>
              <w:t xml:space="preserve">. </w:t>
            </w:r>
            <w:r>
              <w:rPr>
                <w:rStyle w:val="IndexLink"/>
                <w:rtl w:val="true"/>
              </w:rPr>
              <w:t>نماز</w:t>
            </w:r>
            <w:r>
              <w:rPr>
                <w:rStyle w:val="IndexLink"/>
                <w:rtl w:val="true"/>
              </w:rPr>
              <w:tab/>
            </w:r>
            <w:r>
              <w:rPr>
                <w:rStyle w:val="IndexLink"/>
              </w:rPr>
              <w:t>185</w:t>
            </w:r>
          </w:hyperlink>
        </w:p>
        <w:p>
          <w:pPr>
            <w:pStyle w:val="Contents4"/>
            <w:tabs>
              <w:tab w:val="clear" w:pos="8176"/>
              <w:tab w:val="right" w:pos="9026" w:leader="dot"/>
            </w:tabs>
            <w:rPr/>
          </w:pPr>
          <w:hyperlink w:anchor="__RefHeading___Toc581492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مراعات نماز</w:t>
            </w:r>
            <w:r>
              <w:rPr>
                <w:rStyle w:val="IndexLink"/>
                <w:rtl w:val="true"/>
              </w:rPr>
              <w:tab/>
            </w:r>
            <w:r>
              <w:rPr>
                <w:rStyle w:val="IndexLink"/>
              </w:rPr>
              <w:t>185</w:t>
            </w:r>
          </w:hyperlink>
        </w:p>
        <w:p>
          <w:pPr>
            <w:pStyle w:val="Contents4"/>
            <w:tabs>
              <w:tab w:val="clear" w:pos="8176"/>
              <w:tab w:val="right" w:pos="9026" w:leader="dot"/>
            </w:tabs>
            <w:rPr/>
          </w:pPr>
          <w:hyperlink w:anchor="__RefHeading___Toc581492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محافظت از نماز</w:t>
            </w:r>
            <w:r>
              <w:rPr>
                <w:rStyle w:val="IndexLink"/>
                <w:rtl w:val="true"/>
              </w:rPr>
              <w:tab/>
            </w:r>
            <w:r>
              <w:rPr>
                <w:rStyle w:val="IndexLink"/>
              </w:rPr>
              <w:t>185</w:t>
            </w:r>
          </w:hyperlink>
        </w:p>
        <w:p>
          <w:pPr>
            <w:pStyle w:val="Contents4"/>
            <w:tabs>
              <w:tab w:val="clear" w:pos="8176"/>
              <w:tab w:val="right" w:pos="9026" w:leader="dot"/>
            </w:tabs>
            <w:rPr/>
          </w:pPr>
          <w:hyperlink w:anchor="__RefHeading___Toc581493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زیاد نماز خواندن</w:t>
            </w:r>
            <w:r>
              <w:rPr>
                <w:rStyle w:val="IndexLink"/>
                <w:rtl w:val="true"/>
              </w:rPr>
              <w:tab/>
            </w:r>
            <w:r>
              <w:rPr>
                <w:rStyle w:val="IndexLink"/>
              </w:rPr>
              <w:t>186</w:t>
            </w:r>
          </w:hyperlink>
        </w:p>
        <w:p>
          <w:pPr>
            <w:pStyle w:val="Contents4"/>
            <w:tabs>
              <w:tab w:val="clear" w:pos="8176"/>
              <w:tab w:val="right" w:pos="9026" w:leader="dot"/>
            </w:tabs>
            <w:rPr/>
          </w:pPr>
          <w:hyperlink w:anchor="__RefHeading___Toc581493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تقرب به خدا به وسیله نماز</w:t>
            </w:r>
            <w:r>
              <w:rPr>
                <w:rStyle w:val="IndexLink"/>
                <w:rtl w:val="true"/>
              </w:rPr>
              <w:tab/>
            </w:r>
            <w:r>
              <w:rPr>
                <w:rStyle w:val="IndexLink"/>
              </w:rPr>
              <w:t>186</w:t>
            </w:r>
          </w:hyperlink>
        </w:p>
        <w:p>
          <w:pPr>
            <w:pStyle w:val="Contents4"/>
            <w:tabs>
              <w:tab w:val="clear" w:pos="8176"/>
              <w:tab w:val="right" w:pos="9026" w:leader="dot"/>
            </w:tabs>
            <w:rPr/>
          </w:pPr>
          <w:hyperlink w:anchor="__RefHeading___Toc581493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دلیل اهتمام به نماز</w:t>
            </w:r>
            <w:r>
              <w:rPr>
                <w:rStyle w:val="IndexLink"/>
                <w:rtl w:val="true"/>
              </w:rPr>
              <w:tab/>
            </w:r>
            <w:r>
              <w:rPr>
                <w:rStyle w:val="IndexLink"/>
              </w:rPr>
              <w:t>187</w:t>
            </w:r>
          </w:hyperlink>
        </w:p>
        <w:p>
          <w:pPr>
            <w:pStyle w:val="Contents4"/>
            <w:tabs>
              <w:tab w:val="clear" w:pos="8176"/>
              <w:tab w:val="right" w:pos="9026" w:leader="dot"/>
            </w:tabs>
            <w:rPr/>
          </w:pPr>
          <w:hyperlink w:anchor="__RefHeading___Toc581493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آثار نماز</w:t>
            </w:r>
            <w:r>
              <w:rPr>
                <w:rStyle w:val="IndexLink"/>
                <w:rtl w:val="true"/>
              </w:rPr>
              <w:tab/>
            </w:r>
            <w:r>
              <w:rPr>
                <w:rStyle w:val="IndexLink"/>
              </w:rPr>
              <w:t>187</w:t>
            </w:r>
          </w:hyperlink>
        </w:p>
        <w:p>
          <w:pPr>
            <w:pStyle w:val="Contents5"/>
            <w:tabs>
              <w:tab w:val="clear" w:pos="7892"/>
              <w:tab w:val="right" w:pos="9026" w:leader="dot"/>
            </w:tabs>
            <w:rPr/>
          </w:pPr>
          <w:hyperlink w:anchor="__RefHeading___Toc5814939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ریزش گناه</w:t>
            </w:r>
            <w:r>
              <w:rPr>
                <w:rStyle w:val="IndexLink"/>
                <w:rtl w:val="true"/>
              </w:rPr>
              <w:tab/>
            </w:r>
            <w:r>
              <w:rPr>
                <w:rStyle w:val="IndexLink"/>
              </w:rPr>
              <w:t>187</w:t>
            </w:r>
          </w:hyperlink>
        </w:p>
        <w:p>
          <w:pPr>
            <w:pStyle w:val="Contents5"/>
            <w:tabs>
              <w:tab w:val="clear" w:pos="7892"/>
              <w:tab w:val="right" w:pos="9026" w:leader="dot"/>
            </w:tabs>
            <w:rPr/>
          </w:pPr>
          <w:hyperlink w:anchor="__RefHeading___Toc5814941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گشاینده طناب معاصی</w:t>
            </w:r>
            <w:r>
              <w:rPr>
                <w:rStyle w:val="IndexLink"/>
                <w:rtl w:val="true"/>
              </w:rPr>
              <w:tab/>
            </w:r>
            <w:r>
              <w:rPr>
                <w:rStyle w:val="IndexLink"/>
              </w:rPr>
              <w:t>187</w:t>
            </w:r>
          </w:hyperlink>
        </w:p>
        <w:p>
          <w:pPr>
            <w:pStyle w:val="Contents4"/>
            <w:tabs>
              <w:tab w:val="clear" w:pos="8176"/>
              <w:tab w:val="right" w:pos="9026" w:leader="dot"/>
            </w:tabs>
            <w:rPr/>
          </w:pPr>
          <w:hyperlink w:anchor="__RefHeading___Toc5814943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تشبیه نماز به نهر آب</w:t>
            </w:r>
            <w:r>
              <w:rPr>
                <w:rStyle w:val="IndexLink"/>
                <w:rtl w:val="true"/>
              </w:rPr>
              <w:tab/>
            </w:r>
            <w:r>
              <w:rPr>
                <w:rStyle w:val="IndexLink"/>
              </w:rPr>
              <w:t>188</w:t>
            </w:r>
          </w:hyperlink>
        </w:p>
        <w:p>
          <w:pPr>
            <w:pStyle w:val="Contents4"/>
            <w:tabs>
              <w:tab w:val="clear" w:pos="8176"/>
              <w:tab w:val="right" w:pos="9026" w:leader="dot"/>
            </w:tabs>
            <w:rPr/>
          </w:pPr>
          <w:hyperlink w:anchor="__RefHeading___Toc5814945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نماز؛ اولویت مؤمن</w:t>
            </w:r>
            <w:r>
              <w:rPr>
                <w:rStyle w:val="IndexLink"/>
                <w:rtl w:val="true"/>
              </w:rPr>
              <w:tab/>
            </w:r>
            <w:r>
              <w:rPr>
                <w:rStyle w:val="IndexLink"/>
              </w:rPr>
              <w:t>188</w:t>
            </w:r>
          </w:hyperlink>
        </w:p>
        <w:p>
          <w:pPr>
            <w:pStyle w:val="Contents4"/>
            <w:tabs>
              <w:tab w:val="clear" w:pos="8176"/>
              <w:tab w:val="right" w:pos="9026" w:leader="dot"/>
            </w:tabs>
            <w:rPr/>
          </w:pPr>
          <w:hyperlink w:anchor="__RefHeading___Toc5814947_2320776876">
            <w:r>
              <w:rPr>
                <w:webHidden/>
                <w:rStyle w:val="IndexLink"/>
              </w:rPr>
              <w:t>1</w:t>
            </w:r>
            <w:r>
              <w:rPr>
                <w:rStyle w:val="IndexLink"/>
                <w:rtl w:val="true"/>
              </w:rPr>
              <w:t xml:space="preserve">. </w:t>
            </w:r>
            <w:r>
              <w:rPr>
                <w:rStyle w:val="IndexLink"/>
              </w:rPr>
              <w:t>9</w:t>
            </w:r>
            <w:r>
              <w:rPr>
                <w:rStyle w:val="IndexLink"/>
                <w:rtl w:val="true"/>
              </w:rPr>
              <w:t xml:space="preserve">. </w:t>
            </w:r>
            <w:r>
              <w:rPr>
                <w:rStyle w:val="IndexLink"/>
                <w:rtl w:val="true"/>
              </w:rPr>
              <w:t>به رنج انداختن رسول برای نماز</w:t>
            </w:r>
            <w:r>
              <w:rPr>
                <w:rStyle w:val="IndexLink"/>
                <w:rtl w:val="true"/>
              </w:rPr>
              <w:tab/>
            </w:r>
            <w:r>
              <w:rPr>
                <w:rStyle w:val="IndexLink"/>
              </w:rPr>
              <w:t>190</w:t>
            </w:r>
          </w:hyperlink>
        </w:p>
        <w:p>
          <w:pPr>
            <w:pStyle w:val="Contents3"/>
            <w:tabs>
              <w:tab w:val="clear" w:pos="8459"/>
              <w:tab w:val="right" w:pos="9026" w:leader="dot"/>
            </w:tabs>
            <w:rPr/>
          </w:pPr>
          <w:hyperlink w:anchor="__RefHeading___Toc5814949_2320776876">
            <w:r>
              <w:rPr>
                <w:webHidden/>
                <w:rStyle w:val="IndexLink"/>
              </w:rPr>
              <w:t>2</w:t>
            </w:r>
            <w:r>
              <w:rPr>
                <w:rStyle w:val="IndexLink"/>
                <w:rtl w:val="true"/>
              </w:rPr>
              <w:t xml:space="preserve">. </w:t>
            </w:r>
            <w:r>
              <w:rPr>
                <w:rStyle w:val="IndexLink"/>
                <w:rtl w:val="true"/>
              </w:rPr>
              <w:t>زکات دومین دستور عبادی</w:t>
            </w:r>
            <w:r>
              <w:rPr>
                <w:rStyle w:val="IndexLink"/>
                <w:rtl w:val="true"/>
              </w:rPr>
              <w:tab/>
            </w:r>
            <w:r>
              <w:rPr>
                <w:rStyle w:val="IndexLink"/>
              </w:rPr>
              <w:t>191</w:t>
            </w:r>
          </w:hyperlink>
        </w:p>
        <w:p>
          <w:pPr>
            <w:pStyle w:val="Contents4"/>
            <w:tabs>
              <w:tab w:val="clear" w:pos="8176"/>
              <w:tab w:val="right" w:pos="9026" w:leader="dot"/>
            </w:tabs>
            <w:rPr/>
          </w:pPr>
          <w:hyperlink w:anchor="__RefHeading___Toc5814951_2320776876">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581495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زکات سپری برای آتش دوزخ</w:t>
            </w:r>
            <w:r>
              <w:rPr>
                <w:rStyle w:val="IndexLink"/>
                <w:rtl w:val="true"/>
              </w:rPr>
              <w:tab/>
            </w:r>
            <w:r>
              <w:rPr>
                <w:rStyle w:val="IndexLink"/>
              </w:rPr>
              <w:t>192</w:t>
            </w:r>
          </w:hyperlink>
        </w:p>
        <w:p>
          <w:pPr>
            <w:pStyle w:val="Contents4"/>
            <w:tabs>
              <w:tab w:val="clear" w:pos="8176"/>
              <w:tab w:val="right" w:pos="9026" w:leader="dot"/>
            </w:tabs>
            <w:rPr/>
          </w:pPr>
          <w:hyperlink w:anchor="__RefHeading___Toc581495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افسوس نخوردن از پرداخت زکات</w:t>
            </w:r>
            <w:r>
              <w:rPr>
                <w:rStyle w:val="IndexLink"/>
                <w:rtl w:val="true"/>
              </w:rPr>
              <w:tab/>
            </w:r>
            <w:r>
              <w:rPr>
                <w:rStyle w:val="IndexLink"/>
              </w:rPr>
              <w:t>192</w:t>
            </w:r>
          </w:hyperlink>
        </w:p>
        <w:p>
          <w:pPr>
            <w:pStyle w:val="Contents4"/>
            <w:tabs>
              <w:tab w:val="clear" w:pos="8176"/>
              <w:tab w:val="right" w:pos="9026" w:leader="dot"/>
            </w:tabs>
            <w:rPr/>
          </w:pPr>
          <w:hyperlink w:anchor="__RefHeading___Toc581495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انسان جاهل در امر پرداخت زکات</w:t>
            </w:r>
            <w:r>
              <w:rPr>
                <w:rStyle w:val="IndexLink"/>
                <w:rtl w:val="true"/>
              </w:rPr>
              <w:tab/>
            </w:r>
            <w:r>
              <w:rPr>
                <w:rStyle w:val="IndexLink"/>
              </w:rPr>
              <w:t>193</w:t>
            </w:r>
          </w:hyperlink>
        </w:p>
        <w:p>
          <w:pPr>
            <w:pStyle w:val="Contents3"/>
            <w:tabs>
              <w:tab w:val="clear" w:pos="8459"/>
              <w:tab w:val="right" w:pos="9026" w:leader="dot"/>
            </w:tabs>
            <w:rPr/>
          </w:pPr>
          <w:hyperlink w:anchor="__RefHeading___Toc5814959_2320776876">
            <w:r>
              <w:rPr>
                <w:webHidden/>
                <w:rStyle w:val="IndexLink"/>
              </w:rPr>
              <w:t>3</w:t>
            </w:r>
            <w:r>
              <w:rPr>
                <w:rStyle w:val="IndexLink"/>
                <w:rtl w:val="true"/>
              </w:rPr>
              <w:t xml:space="preserve">. </w:t>
            </w:r>
            <w:r>
              <w:rPr>
                <w:rStyle w:val="IndexLink"/>
                <w:rtl w:val="true"/>
              </w:rPr>
              <w:t>ادای امانت</w:t>
            </w:r>
            <w:r>
              <w:rPr>
                <w:rStyle w:val="IndexLink"/>
                <w:rtl w:val="true"/>
              </w:rPr>
              <w:tab/>
            </w:r>
            <w:r>
              <w:rPr>
                <w:rStyle w:val="IndexLink"/>
              </w:rPr>
              <w:t>194</w:t>
            </w:r>
          </w:hyperlink>
        </w:p>
        <w:p>
          <w:pPr>
            <w:pStyle w:val="Contents4"/>
            <w:tabs>
              <w:tab w:val="clear" w:pos="8176"/>
              <w:tab w:val="right" w:pos="9026" w:leader="dot"/>
            </w:tabs>
            <w:rPr/>
          </w:pPr>
          <w:hyperlink w:anchor="__RefHeading___Toc5814961_2320776876">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5814963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عرضه امانت الهی</w:t>
            </w:r>
            <w:r>
              <w:rPr>
                <w:rStyle w:val="IndexLink"/>
                <w:rtl w:val="true"/>
              </w:rPr>
              <w:tab/>
            </w:r>
            <w:r>
              <w:rPr>
                <w:rStyle w:val="IndexLink"/>
              </w:rPr>
              <w:t>195</w:t>
            </w:r>
          </w:hyperlink>
        </w:p>
        <w:p>
          <w:pPr>
            <w:pStyle w:val="Contents4"/>
            <w:tabs>
              <w:tab w:val="clear" w:pos="8176"/>
              <w:tab w:val="right" w:pos="9026" w:leader="dot"/>
            </w:tabs>
            <w:rPr/>
          </w:pPr>
          <w:hyperlink w:anchor="__RefHeading___Toc5814965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انسان؛ پذیرای امانت الهی</w:t>
            </w:r>
            <w:r>
              <w:rPr>
                <w:rStyle w:val="IndexLink"/>
                <w:rtl w:val="true"/>
              </w:rPr>
              <w:tab/>
            </w:r>
            <w:r>
              <w:rPr>
                <w:rStyle w:val="IndexLink"/>
              </w:rPr>
              <w:t>196</w:t>
            </w:r>
          </w:hyperlink>
        </w:p>
        <w:p>
          <w:pPr>
            <w:pStyle w:val="Contents3"/>
            <w:tabs>
              <w:tab w:val="clear" w:pos="8459"/>
              <w:tab w:val="right" w:pos="9026" w:leader="dot"/>
            </w:tabs>
            <w:rPr/>
          </w:pPr>
          <w:hyperlink w:anchor="__RefHeading___Toc5814967_2320776876">
            <w:r>
              <w:rPr>
                <w:webHidden/>
                <w:rStyle w:val="IndexLink"/>
              </w:rPr>
              <w:t>4</w:t>
            </w:r>
            <w:r>
              <w:rPr>
                <w:rStyle w:val="IndexLink"/>
                <w:rtl w:val="true"/>
              </w:rPr>
              <w:t xml:space="preserve">. </w:t>
            </w:r>
            <w:r>
              <w:rPr>
                <w:rStyle w:val="IndexLink"/>
                <w:rtl w:val="true"/>
              </w:rPr>
              <w:t>احاطه علمی خداوند</w:t>
            </w:r>
            <w:r>
              <w:rPr>
                <w:rStyle w:val="IndexLink"/>
                <w:rtl w:val="true"/>
              </w:rPr>
              <w:tab/>
            </w:r>
            <w:r>
              <w:rPr>
                <w:rStyle w:val="IndexLink"/>
              </w:rPr>
              <w:t>196</w:t>
            </w:r>
          </w:hyperlink>
        </w:p>
        <w:p>
          <w:pPr>
            <w:pStyle w:val="Contents3"/>
            <w:tabs>
              <w:tab w:val="clear" w:pos="8459"/>
              <w:tab w:val="right" w:pos="9026" w:leader="dot"/>
            </w:tabs>
            <w:rPr/>
          </w:pPr>
          <w:hyperlink w:anchor="__RefHeading___Toc5814969_2320776876">
            <w:r>
              <w:rPr>
                <w:webHidden/>
                <w:rStyle w:val="IndexLink"/>
              </w:rPr>
              <w:t>5</w:t>
            </w:r>
            <w:r>
              <w:rPr>
                <w:rStyle w:val="IndexLink"/>
                <w:rtl w:val="true"/>
              </w:rPr>
              <w:t xml:space="preserve">. </w:t>
            </w:r>
            <w:r>
              <w:rPr>
                <w:rStyle w:val="IndexLink"/>
                <w:rtl w:val="true"/>
              </w:rPr>
              <w:t>گواهی اعضا</w:t>
            </w:r>
            <w:r>
              <w:rPr>
                <w:rStyle w:val="IndexLink"/>
                <w:rtl w:val="true"/>
              </w:rPr>
              <w:tab/>
            </w:r>
            <w:r>
              <w:rPr>
                <w:rStyle w:val="IndexLink"/>
              </w:rPr>
              <w:t>198</w:t>
            </w:r>
          </w:hyperlink>
        </w:p>
        <w:p>
          <w:pPr>
            <w:pStyle w:val="Contents2"/>
            <w:tabs>
              <w:tab w:val="clear" w:pos="8743"/>
              <w:tab w:val="right" w:pos="9026" w:leader="dot"/>
            </w:tabs>
            <w:rPr/>
          </w:pPr>
          <w:hyperlink w:anchor="__RefHeading___Toc5814971_2320776876">
            <w:r>
              <w:rPr>
                <w:webHidden/>
                <w:rStyle w:val="IndexLink"/>
                <w:rtl w:val="true"/>
              </w:rPr>
              <w:t xml:space="preserve">خطبه </w:t>
            </w:r>
            <w:r>
              <w:rPr>
                <w:rStyle w:val="IndexLink"/>
              </w:rPr>
              <w:t>200</w:t>
            </w:r>
            <w:r>
              <w:rPr>
                <w:rStyle w:val="IndexLink"/>
                <w:rtl w:val="true"/>
              </w:rPr>
              <w:tab/>
            </w:r>
            <w:r>
              <w:rPr>
                <w:rStyle w:val="IndexLink"/>
              </w:rPr>
              <w:t>200</w:t>
            </w:r>
          </w:hyperlink>
        </w:p>
        <w:p>
          <w:pPr>
            <w:pStyle w:val="Contents3"/>
            <w:tabs>
              <w:tab w:val="clear" w:pos="8459"/>
              <w:tab w:val="right" w:pos="9026" w:leader="dot"/>
            </w:tabs>
            <w:rPr/>
          </w:pPr>
          <w:hyperlink w:anchor="__RefHeading___Toc5814973_2320776876">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814975_2320776876">
            <w:r>
              <w:rPr>
                <w:webHidden/>
                <w:rStyle w:val="IndexLink"/>
                <w:rtl w:val="true"/>
              </w:rPr>
              <w:t>پیشگفتار خطبه</w:t>
            </w:r>
            <w:r>
              <w:rPr>
                <w:rStyle w:val="IndexLink"/>
                <w:rtl w:val="true"/>
              </w:rPr>
              <w:tab/>
            </w:r>
            <w:r>
              <w:rPr>
                <w:rStyle w:val="IndexLink"/>
              </w:rPr>
              <w:t>200</w:t>
            </w:r>
          </w:hyperlink>
        </w:p>
        <w:p>
          <w:pPr>
            <w:pStyle w:val="Contents3"/>
            <w:tabs>
              <w:tab w:val="clear" w:pos="8459"/>
              <w:tab w:val="right" w:pos="9026" w:leader="dot"/>
            </w:tabs>
            <w:rPr/>
          </w:pPr>
          <w:hyperlink w:anchor="__RefHeading___Toc5814977_2320776876">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5814979_2320776876">
            <w:r>
              <w:rPr>
                <w:webHidden/>
                <w:rStyle w:val="IndexLink"/>
              </w:rPr>
              <w:t>1</w:t>
            </w:r>
            <w:r>
              <w:rPr>
                <w:rStyle w:val="IndexLink"/>
                <w:rtl w:val="true"/>
              </w:rPr>
              <w:t xml:space="preserve">. </w:t>
            </w:r>
            <w:r>
              <w:rPr>
                <w:rStyle w:val="IndexLink"/>
                <w:rtl w:val="true"/>
              </w:rPr>
              <w:t>سیاست یا فریب کاری</w:t>
            </w:r>
            <w:r>
              <w:rPr>
                <w:rStyle w:val="IndexLink"/>
                <w:rtl w:val="true"/>
              </w:rPr>
              <w:tab/>
            </w:r>
            <w:r>
              <w:rPr>
                <w:rStyle w:val="IndexLink"/>
              </w:rPr>
              <w:t>201</w:t>
            </w:r>
          </w:hyperlink>
        </w:p>
        <w:p>
          <w:pPr>
            <w:pStyle w:val="Contents3"/>
            <w:tabs>
              <w:tab w:val="clear" w:pos="8459"/>
              <w:tab w:val="right" w:pos="9026" w:leader="dot"/>
            </w:tabs>
            <w:rPr/>
          </w:pPr>
          <w:hyperlink w:anchor="__RefHeading___Toc5814981_2320776876">
            <w:r>
              <w:rPr>
                <w:webHidden/>
                <w:rStyle w:val="IndexLink"/>
              </w:rPr>
              <w:t>2</w:t>
            </w:r>
            <w:r>
              <w:rPr>
                <w:rStyle w:val="IndexLink"/>
                <w:rtl w:val="true"/>
              </w:rPr>
              <w:t xml:space="preserve">. </w:t>
            </w:r>
            <w:r>
              <w:rPr>
                <w:rStyle w:val="IndexLink"/>
                <w:rtl w:val="true"/>
              </w:rPr>
              <w:t>خیانت، دور از شأن امام</w:t>
            </w:r>
            <w:r>
              <w:rPr>
                <w:rStyle w:val="IndexLink"/>
                <w:rtl w:val="true"/>
              </w:rPr>
              <w:tab/>
            </w:r>
            <w:r>
              <w:rPr>
                <w:rStyle w:val="IndexLink"/>
              </w:rPr>
              <w:t>201</w:t>
            </w:r>
          </w:hyperlink>
        </w:p>
        <w:p>
          <w:pPr>
            <w:pStyle w:val="Contents3"/>
            <w:tabs>
              <w:tab w:val="clear" w:pos="8459"/>
              <w:tab w:val="right" w:pos="9026" w:leader="dot"/>
            </w:tabs>
            <w:rPr/>
          </w:pPr>
          <w:hyperlink w:anchor="__RefHeading___Toc5814983_2320776876">
            <w:r>
              <w:rPr>
                <w:webHidden/>
                <w:rStyle w:val="IndexLink"/>
              </w:rPr>
              <w:t>3</w:t>
            </w:r>
            <w:r>
              <w:rPr>
                <w:rStyle w:val="IndexLink"/>
                <w:rtl w:val="true"/>
              </w:rPr>
              <w:t xml:space="preserve">. </w:t>
            </w:r>
            <w:r>
              <w:rPr>
                <w:rStyle w:val="IndexLink"/>
                <w:rtl w:val="true"/>
              </w:rPr>
              <w:t>کفر و انکار نتیجه مکر</w:t>
            </w:r>
            <w:r>
              <w:rPr>
                <w:rStyle w:val="IndexLink"/>
                <w:rtl w:val="true"/>
              </w:rPr>
              <w:tab/>
            </w:r>
            <w:r>
              <w:rPr>
                <w:rStyle w:val="IndexLink"/>
              </w:rPr>
              <w:t>202</w:t>
            </w:r>
          </w:hyperlink>
        </w:p>
        <w:p>
          <w:pPr>
            <w:pStyle w:val="Contents3"/>
            <w:tabs>
              <w:tab w:val="clear" w:pos="8459"/>
              <w:tab w:val="right" w:pos="9026" w:leader="dot"/>
            </w:tabs>
            <w:rPr/>
          </w:pPr>
          <w:hyperlink w:anchor="__RefHeading___Toc5814985_2320776876">
            <w:r>
              <w:rPr>
                <w:webHidden/>
                <w:rStyle w:val="IndexLink"/>
              </w:rPr>
              <w:t>4</w:t>
            </w:r>
            <w:r>
              <w:rPr>
                <w:rStyle w:val="IndexLink"/>
                <w:rtl w:val="true"/>
              </w:rPr>
              <w:t xml:space="preserve">. </w:t>
            </w:r>
            <w:r>
              <w:rPr>
                <w:rStyle w:val="IndexLink"/>
                <w:rtl w:val="true"/>
              </w:rPr>
              <w:t>صفای دل امام</w:t>
            </w:r>
            <w:r>
              <w:rPr>
                <w:rStyle w:val="IndexLink"/>
                <w:rtl w:val="true"/>
              </w:rPr>
              <w:tab/>
            </w:r>
            <w:r>
              <w:rPr>
                <w:rStyle w:val="IndexLink"/>
              </w:rPr>
              <w:t>202</w:t>
            </w:r>
          </w:hyperlink>
        </w:p>
        <w:p>
          <w:pPr>
            <w:pStyle w:val="Contents2"/>
            <w:tabs>
              <w:tab w:val="clear" w:pos="8743"/>
              <w:tab w:val="right" w:pos="9026" w:leader="dot"/>
            </w:tabs>
            <w:rPr/>
          </w:pPr>
          <w:hyperlink w:anchor="__RefHeading___Toc5814987_2320776876">
            <w:r>
              <w:rPr>
                <w:webHidden/>
                <w:rStyle w:val="IndexLink"/>
                <w:rtl w:val="true"/>
              </w:rPr>
              <w:t xml:space="preserve">خطبه </w:t>
            </w:r>
            <w:r>
              <w:rPr>
                <w:rStyle w:val="IndexLink"/>
              </w:rPr>
              <w:t>201</w:t>
            </w:r>
            <w:r>
              <w:rPr>
                <w:rStyle w:val="IndexLink"/>
                <w:rtl w:val="true"/>
              </w:rPr>
              <w:tab/>
            </w:r>
            <w:r>
              <w:rPr>
                <w:rStyle w:val="IndexLink"/>
              </w:rPr>
              <w:t>204</w:t>
            </w:r>
          </w:hyperlink>
        </w:p>
        <w:p>
          <w:pPr>
            <w:pStyle w:val="Contents3"/>
            <w:tabs>
              <w:tab w:val="clear" w:pos="8459"/>
              <w:tab w:val="right" w:pos="9026" w:leader="dot"/>
            </w:tabs>
            <w:rPr/>
          </w:pPr>
          <w:hyperlink w:anchor="__RefHeading___Toc5814989_232077687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814991_2320776876">
            <w:r>
              <w:rPr>
                <w:webHidden/>
                <w:rStyle w:val="IndexLink"/>
                <w:rtl w:val="true"/>
              </w:rPr>
              <w:t>پیشگفتار خطبه</w:t>
            </w:r>
            <w:r>
              <w:rPr>
                <w:rStyle w:val="IndexLink"/>
                <w:rtl w:val="true"/>
              </w:rPr>
              <w:tab/>
            </w:r>
            <w:r>
              <w:rPr>
                <w:rStyle w:val="IndexLink"/>
              </w:rPr>
              <w:t>204</w:t>
            </w:r>
          </w:hyperlink>
        </w:p>
        <w:p>
          <w:pPr>
            <w:pStyle w:val="Contents3"/>
            <w:tabs>
              <w:tab w:val="clear" w:pos="8459"/>
              <w:tab w:val="right" w:pos="9026" w:leader="dot"/>
            </w:tabs>
            <w:rPr/>
          </w:pPr>
          <w:hyperlink w:anchor="__RefHeading___Toc5814993_2320776876">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5814995_2320776876">
            <w:r>
              <w:rPr>
                <w:webHidden/>
                <w:rStyle w:val="IndexLink"/>
              </w:rPr>
              <w:t>1</w:t>
            </w:r>
            <w:r>
              <w:rPr>
                <w:rStyle w:val="IndexLink"/>
                <w:rtl w:val="true"/>
              </w:rPr>
              <w:t xml:space="preserve">. </w:t>
            </w:r>
            <w:r>
              <w:rPr>
                <w:rStyle w:val="IndexLink"/>
                <w:rtl w:val="true"/>
              </w:rPr>
              <w:t>کمی پویندگان راه حق</w:t>
            </w:r>
            <w:r>
              <w:rPr>
                <w:rStyle w:val="IndexLink"/>
                <w:rtl w:val="true"/>
              </w:rPr>
              <w:tab/>
            </w:r>
            <w:r>
              <w:rPr>
                <w:rStyle w:val="IndexLink"/>
              </w:rPr>
              <w:t>205</w:t>
            </w:r>
          </w:hyperlink>
        </w:p>
        <w:p>
          <w:pPr>
            <w:pStyle w:val="Contents3"/>
            <w:tabs>
              <w:tab w:val="clear" w:pos="8459"/>
              <w:tab w:val="right" w:pos="9026" w:leader="dot"/>
            </w:tabs>
            <w:rPr/>
          </w:pPr>
          <w:hyperlink w:anchor="__RefHeading___Toc5814997_2320776876">
            <w:r>
              <w:rPr>
                <w:webHidden/>
                <w:rStyle w:val="IndexLink"/>
              </w:rPr>
              <w:t>2</w:t>
            </w:r>
            <w:r>
              <w:rPr>
                <w:rStyle w:val="IndexLink"/>
                <w:rtl w:val="true"/>
              </w:rPr>
              <w:t xml:space="preserve">. </w:t>
            </w:r>
            <w:r>
              <w:rPr>
                <w:rStyle w:val="IndexLink"/>
                <w:rtl w:val="true"/>
              </w:rPr>
              <w:t>دلیل کم بودن رهروان راه حق</w:t>
            </w:r>
            <w:r>
              <w:rPr>
                <w:rStyle w:val="IndexLink"/>
                <w:rtl w:val="true"/>
              </w:rPr>
              <w:tab/>
            </w:r>
            <w:r>
              <w:rPr>
                <w:rStyle w:val="IndexLink"/>
              </w:rPr>
              <w:t>205</w:t>
            </w:r>
          </w:hyperlink>
        </w:p>
        <w:p>
          <w:pPr>
            <w:pStyle w:val="Contents3"/>
            <w:tabs>
              <w:tab w:val="clear" w:pos="8459"/>
              <w:tab w:val="right" w:pos="9026" w:leader="dot"/>
            </w:tabs>
            <w:rPr/>
          </w:pPr>
          <w:hyperlink w:anchor="__RefHeading___Toc5814999_2320776876">
            <w:r>
              <w:rPr>
                <w:webHidden/>
                <w:rStyle w:val="IndexLink"/>
              </w:rPr>
              <w:t>3</w:t>
            </w:r>
            <w:r>
              <w:rPr>
                <w:rStyle w:val="IndexLink"/>
                <w:rtl w:val="true"/>
              </w:rPr>
              <w:t xml:space="preserve">. </w:t>
            </w:r>
            <w:r>
              <w:rPr>
                <w:rStyle w:val="IndexLink"/>
                <w:rtl w:val="true"/>
              </w:rPr>
              <w:t>خشنودی و خشم دلیل اجتماع مردم</w:t>
            </w:r>
            <w:r>
              <w:rPr>
                <w:rStyle w:val="IndexLink"/>
                <w:rtl w:val="true"/>
              </w:rPr>
              <w:tab/>
            </w:r>
            <w:r>
              <w:rPr>
                <w:rStyle w:val="IndexLink"/>
              </w:rPr>
              <w:t>206</w:t>
            </w:r>
          </w:hyperlink>
        </w:p>
        <w:p>
          <w:pPr>
            <w:pStyle w:val="Contents3"/>
            <w:tabs>
              <w:tab w:val="clear" w:pos="8459"/>
              <w:tab w:val="right" w:pos="9026" w:leader="dot"/>
            </w:tabs>
            <w:rPr/>
          </w:pPr>
          <w:hyperlink w:anchor="__RefHeading___Toc5815001_2320776876">
            <w:r>
              <w:rPr>
                <w:webHidden/>
                <w:rStyle w:val="IndexLink"/>
              </w:rPr>
              <w:t>4</w:t>
            </w:r>
            <w:r>
              <w:rPr>
                <w:rStyle w:val="IndexLink"/>
                <w:rtl w:val="true"/>
              </w:rPr>
              <w:t xml:space="preserve">. </w:t>
            </w:r>
            <w:r>
              <w:rPr>
                <w:rStyle w:val="IndexLink"/>
                <w:rtl w:val="true"/>
              </w:rPr>
              <w:t>ماجرای گناه پی کردن ناقه</w:t>
            </w:r>
            <w:r>
              <w:rPr>
                <w:rStyle w:val="IndexLink"/>
                <w:rtl w:val="true"/>
              </w:rPr>
              <w:tab/>
            </w:r>
            <w:r>
              <w:rPr>
                <w:rStyle w:val="IndexLink"/>
              </w:rPr>
              <w:t>207</w:t>
            </w:r>
          </w:hyperlink>
        </w:p>
        <w:p>
          <w:pPr>
            <w:pStyle w:val="Contents3"/>
            <w:tabs>
              <w:tab w:val="clear" w:pos="8459"/>
              <w:tab w:val="right" w:pos="9026" w:leader="dot"/>
            </w:tabs>
            <w:rPr/>
          </w:pPr>
          <w:hyperlink w:anchor="__RefHeading___Toc5815003_2320776876">
            <w:r>
              <w:rPr>
                <w:webHidden/>
                <w:rStyle w:val="IndexLink"/>
              </w:rPr>
              <w:t>5</w:t>
            </w:r>
            <w:r>
              <w:rPr>
                <w:rStyle w:val="IndexLink"/>
                <w:rtl w:val="true"/>
              </w:rPr>
              <w:t xml:space="preserve">. </w:t>
            </w:r>
            <w:r>
              <w:rPr>
                <w:rStyle w:val="IndexLink"/>
                <w:rtl w:val="true"/>
              </w:rPr>
              <w:t>پیمودن راه آشکار</w:t>
            </w:r>
            <w:r>
              <w:rPr>
                <w:rStyle w:val="IndexLink"/>
                <w:rtl w:val="true"/>
              </w:rPr>
              <w:tab/>
            </w:r>
            <w:r>
              <w:rPr>
                <w:rStyle w:val="IndexLink"/>
              </w:rPr>
              <w:t>209</w:t>
            </w:r>
          </w:hyperlink>
        </w:p>
        <w:p>
          <w:pPr>
            <w:pStyle w:val="Contents2"/>
            <w:tabs>
              <w:tab w:val="clear" w:pos="8743"/>
              <w:tab w:val="right" w:pos="9026" w:leader="dot"/>
            </w:tabs>
            <w:rPr/>
          </w:pPr>
          <w:hyperlink w:anchor="__RefHeading___Toc5815005_2320776876">
            <w:r>
              <w:rPr>
                <w:webHidden/>
                <w:rStyle w:val="IndexLink"/>
                <w:rtl w:val="true"/>
              </w:rPr>
              <w:t xml:space="preserve">خطبه </w:t>
            </w:r>
            <w:r>
              <w:rPr>
                <w:rStyle w:val="IndexLink"/>
              </w:rPr>
              <w:t>202</w:t>
            </w:r>
            <w:r>
              <w:rPr>
                <w:rStyle w:val="IndexLink"/>
                <w:rtl w:val="true"/>
              </w:rPr>
              <w:tab/>
            </w:r>
            <w:r>
              <w:rPr>
                <w:rStyle w:val="IndexLink"/>
              </w:rPr>
              <w:t>210</w:t>
            </w:r>
          </w:hyperlink>
        </w:p>
        <w:p>
          <w:pPr>
            <w:pStyle w:val="Contents3"/>
            <w:tabs>
              <w:tab w:val="clear" w:pos="8459"/>
              <w:tab w:val="right" w:pos="9026" w:leader="dot"/>
            </w:tabs>
            <w:rPr/>
          </w:pPr>
          <w:hyperlink w:anchor="__RefHeading___Toc5815007_232077687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815009_2320776876">
            <w:r>
              <w:rPr>
                <w:webHidden/>
                <w:rStyle w:val="IndexLink"/>
                <w:rtl w:val="true"/>
              </w:rPr>
              <w:t>پیشگفتار خطبه</w:t>
            </w:r>
            <w:r>
              <w:rPr>
                <w:rStyle w:val="IndexLink"/>
                <w:rtl w:val="true"/>
              </w:rPr>
              <w:tab/>
            </w:r>
            <w:r>
              <w:rPr>
                <w:rStyle w:val="IndexLink"/>
              </w:rPr>
              <w:t>210</w:t>
            </w:r>
          </w:hyperlink>
        </w:p>
        <w:p>
          <w:pPr>
            <w:pStyle w:val="Contents3"/>
            <w:tabs>
              <w:tab w:val="clear" w:pos="8459"/>
              <w:tab w:val="right" w:pos="9026" w:leader="dot"/>
            </w:tabs>
            <w:rPr/>
          </w:pPr>
          <w:hyperlink w:anchor="__RefHeading___Toc5815011_2320776876">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5815013_2320776876">
            <w:r>
              <w:rPr>
                <w:webHidden/>
                <w:rStyle w:val="IndexLink"/>
              </w:rPr>
              <w:t>1</w:t>
            </w:r>
            <w:r>
              <w:rPr>
                <w:rStyle w:val="IndexLink"/>
                <w:rtl w:val="true"/>
              </w:rPr>
              <w:t xml:space="preserve">. </w:t>
            </w:r>
            <w:r>
              <w:rPr>
                <w:rStyle w:val="IndexLink"/>
                <w:rtl w:val="true"/>
              </w:rPr>
              <w:t>سلام و درود بر پیامبر</w:t>
            </w:r>
            <w:r>
              <w:rPr>
                <w:rStyle w:val="IndexLink"/>
                <w:rtl w:val="true"/>
              </w:rPr>
              <w:tab/>
            </w:r>
            <w:r>
              <w:rPr>
                <w:rStyle w:val="IndexLink"/>
              </w:rPr>
              <w:t>211</w:t>
            </w:r>
          </w:hyperlink>
        </w:p>
        <w:p>
          <w:pPr>
            <w:pStyle w:val="Contents3"/>
            <w:tabs>
              <w:tab w:val="clear" w:pos="8459"/>
              <w:tab w:val="right" w:pos="9026" w:leader="dot"/>
            </w:tabs>
            <w:rPr/>
          </w:pPr>
          <w:hyperlink w:anchor="__RefHeading___Toc5815015_2320776876">
            <w:r>
              <w:rPr>
                <w:webHidden/>
                <w:rStyle w:val="IndexLink"/>
              </w:rPr>
              <w:t>2</w:t>
            </w:r>
            <w:r>
              <w:rPr>
                <w:rStyle w:val="IndexLink"/>
                <w:rtl w:val="true"/>
              </w:rPr>
              <w:t xml:space="preserve">. </w:t>
            </w:r>
            <w:r>
              <w:rPr>
                <w:rStyle w:val="IndexLink"/>
                <w:rtl w:val="true"/>
              </w:rPr>
              <w:t>سنگینی درد مصیبت پیامبر</w:t>
            </w:r>
            <w:r>
              <w:rPr>
                <w:rStyle w:val="IndexLink"/>
                <w:rtl w:val="true"/>
              </w:rPr>
              <w:tab/>
            </w:r>
            <w:r>
              <w:rPr>
                <w:rStyle w:val="IndexLink"/>
              </w:rPr>
              <w:t>212</w:t>
            </w:r>
          </w:hyperlink>
        </w:p>
        <w:p>
          <w:pPr>
            <w:pStyle w:val="Contents3"/>
            <w:tabs>
              <w:tab w:val="clear" w:pos="8459"/>
              <w:tab w:val="right" w:pos="9026" w:leader="dot"/>
            </w:tabs>
            <w:rPr/>
          </w:pPr>
          <w:hyperlink w:anchor="__RefHeading___Toc5815017_2320776876">
            <w:r>
              <w:rPr>
                <w:webHidden/>
                <w:rStyle w:val="IndexLink"/>
              </w:rPr>
              <w:t>3</w:t>
            </w:r>
            <w:r>
              <w:rPr>
                <w:rStyle w:val="IndexLink"/>
                <w:rtl w:val="true"/>
              </w:rPr>
              <w:t xml:space="preserve">. </w:t>
            </w:r>
            <w:r>
              <w:rPr>
                <w:rStyle w:val="IndexLink"/>
                <w:rtl w:val="true"/>
              </w:rPr>
              <w:t>هنگام رحلت پیامبر</w:t>
            </w:r>
            <w:r>
              <w:rPr>
                <w:rStyle w:val="IndexLink"/>
                <w:rtl w:val="true"/>
              </w:rPr>
              <w:tab/>
            </w:r>
            <w:r>
              <w:rPr>
                <w:rStyle w:val="IndexLink"/>
              </w:rPr>
              <w:t>213</w:t>
            </w:r>
          </w:hyperlink>
        </w:p>
        <w:p>
          <w:pPr>
            <w:pStyle w:val="Contents3"/>
            <w:tabs>
              <w:tab w:val="clear" w:pos="8459"/>
              <w:tab w:val="right" w:pos="9026" w:leader="dot"/>
            </w:tabs>
            <w:rPr/>
          </w:pPr>
          <w:hyperlink w:anchor="__RefHeading___Toc5815019_2320776876">
            <w:r>
              <w:rPr>
                <w:webHidden/>
                <w:rStyle w:val="IndexLink"/>
              </w:rPr>
              <w:t>4</w:t>
            </w:r>
            <w:r>
              <w:rPr>
                <w:rStyle w:val="IndexLink"/>
                <w:rtl w:val="true"/>
              </w:rPr>
              <w:t xml:space="preserve">. </w:t>
            </w:r>
            <w:r>
              <w:rPr>
                <w:rStyle w:val="IndexLink"/>
                <w:rtl w:val="true"/>
              </w:rPr>
              <w:t xml:space="preserve">شدت اندوه امام در شهادت زهرا </w:t>
            </w:r>
            <w:r>
              <w:rPr>
                <w:rStyle w:val="IndexLink"/>
                <w:rtl w:val="true"/>
              </w:rPr>
              <w:t>(</w:t>
            </w:r>
            <w:r>
              <w:rPr>
                <w:rStyle w:val="IndexLink"/>
                <w:rtl w:val="true"/>
              </w:rPr>
              <w:t>سلام الله علیها</w:t>
            </w:r>
            <w:r>
              <w:rPr>
                <w:rStyle w:val="IndexLink"/>
                <w:rtl w:val="true"/>
              </w:rPr>
              <w:t>)</w:t>
              <w:tab/>
            </w:r>
            <w:r>
              <w:rPr>
                <w:rStyle w:val="IndexLink"/>
              </w:rPr>
              <w:t>213</w:t>
            </w:r>
          </w:hyperlink>
        </w:p>
        <w:p>
          <w:pPr>
            <w:pStyle w:val="Contents3"/>
            <w:tabs>
              <w:tab w:val="clear" w:pos="8459"/>
              <w:tab w:val="right" w:pos="9026" w:leader="dot"/>
            </w:tabs>
            <w:rPr/>
          </w:pPr>
          <w:hyperlink w:anchor="__RefHeading___Toc5815021_2320776876">
            <w:r>
              <w:rPr>
                <w:webHidden/>
                <w:rStyle w:val="IndexLink"/>
              </w:rPr>
              <w:t>5</w:t>
            </w:r>
            <w:r>
              <w:rPr>
                <w:rStyle w:val="IndexLink"/>
                <w:rtl w:val="true"/>
              </w:rPr>
              <w:t xml:space="preserve">. </w:t>
            </w:r>
            <w:r>
              <w:rPr>
                <w:rStyle w:val="IndexLink"/>
                <w:rtl w:val="true"/>
              </w:rPr>
              <w:t xml:space="preserve">مصائب دردناک حضرت زهرا </w:t>
            </w:r>
            <w:r>
              <w:rPr>
                <w:rStyle w:val="IndexLink"/>
                <w:rtl w:val="true"/>
              </w:rPr>
              <w:t>(</w:t>
            </w:r>
            <w:r>
              <w:rPr>
                <w:rStyle w:val="IndexLink"/>
                <w:rtl w:val="true"/>
              </w:rPr>
              <w:t>سلام الله علیها</w:t>
            </w:r>
            <w:r>
              <w:rPr>
                <w:rStyle w:val="IndexLink"/>
                <w:rtl w:val="true"/>
              </w:rPr>
              <w:t>)</w:t>
              <w:tab/>
            </w:r>
            <w:r>
              <w:rPr>
                <w:rStyle w:val="IndexLink"/>
              </w:rPr>
              <w:t>215</w:t>
            </w:r>
          </w:hyperlink>
        </w:p>
        <w:p>
          <w:pPr>
            <w:pStyle w:val="Contents3"/>
            <w:tabs>
              <w:tab w:val="clear" w:pos="8459"/>
              <w:tab w:val="right" w:pos="9026" w:leader="dot"/>
            </w:tabs>
            <w:rPr/>
          </w:pPr>
          <w:hyperlink w:anchor="__RefHeading___Toc5815023_2320776876">
            <w:r>
              <w:rPr>
                <w:webHidden/>
                <w:rStyle w:val="IndexLink"/>
              </w:rPr>
              <w:t>6</w:t>
            </w:r>
            <w:r>
              <w:rPr>
                <w:rStyle w:val="IndexLink"/>
                <w:rtl w:val="true"/>
              </w:rPr>
              <w:t xml:space="preserve">. </w:t>
            </w:r>
            <w:r>
              <w:rPr>
                <w:rStyle w:val="IndexLink"/>
                <w:rtl w:val="true"/>
              </w:rPr>
              <w:t xml:space="preserve">خطاب امام به پیامبر و حضرت زهرا </w:t>
            </w:r>
            <w:r>
              <w:rPr>
                <w:rStyle w:val="IndexLink"/>
                <w:rtl w:val="true"/>
              </w:rPr>
              <w:t>(</w:t>
            </w:r>
            <w:r>
              <w:rPr>
                <w:rStyle w:val="IndexLink"/>
                <w:rtl w:val="true"/>
              </w:rPr>
              <w:t>سلام الله علیها</w:t>
            </w:r>
            <w:r>
              <w:rPr>
                <w:rStyle w:val="IndexLink"/>
                <w:rtl w:val="true"/>
              </w:rPr>
              <w:t>)</w:t>
              <w:tab/>
            </w:r>
            <w:r>
              <w:rPr>
                <w:rStyle w:val="IndexLink"/>
              </w:rPr>
              <w:t>217</w:t>
            </w:r>
          </w:hyperlink>
        </w:p>
        <w:p>
          <w:pPr>
            <w:pStyle w:val="Contents2"/>
            <w:tabs>
              <w:tab w:val="clear" w:pos="8743"/>
              <w:tab w:val="right" w:pos="9026" w:leader="dot"/>
            </w:tabs>
            <w:rPr/>
          </w:pPr>
          <w:hyperlink w:anchor="__RefHeading___Toc5815025_2320776876">
            <w:r>
              <w:rPr>
                <w:webHidden/>
                <w:rStyle w:val="IndexLink"/>
                <w:rtl w:val="true"/>
              </w:rPr>
              <w:t xml:space="preserve">خطبه </w:t>
            </w:r>
            <w:r>
              <w:rPr>
                <w:rStyle w:val="IndexLink"/>
              </w:rPr>
              <w:t>203</w:t>
            </w:r>
            <w:r>
              <w:rPr>
                <w:rStyle w:val="IndexLink"/>
                <w:rtl w:val="true"/>
              </w:rPr>
              <w:tab/>
            </w:r>
            <w:r>
              <w:rPr>
                <w:rStyle w:val="IndexLink"/>
              </w:rPr>
              <w:t>220</w:t>
            </w:r>
          </w:hyperlink>
        </w:p>
        <w:p>
          <w:pPr>
            <w:pStyle w:val="Contents3"/>
            <w:tabs>
              <w:tab w:val="clear" w:pos="8459"/>
              <w:tab w:val="right" w:pos="9026" w:leader="dot"/>
            </w:tabs>
            <w:rPr/>
          </w:pPr>
          <w:hyperlink w:anchor="__RefHeading___Toc5815027_232077687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815029_2320776876">
            <w:r>
              <w:rPr>
                <w:webHidden/>
                <w:rStyle w:val="IndexLink"/>
                <w:rtl w:val="true"/>
              </w:rPr>
              <w:t>پیشگفتار خطبه</w:t>
            </w:r>
            <w:r>
              <w:rPr>
                <w:rStyle w:val="IndexLink"/>
                <w:rtl w:val="true"/>
              </w:rPr>
              <w:tab/>
            </w:r>
            <w:r>
              <w:rPr>
                <w:rStyle w:val="IndexLink"/>
              </w:rPr>
              <w:t>220</w:t>
            </w:r>
          </w:hyperlink>
        </w:p>
        <w:p>
          <w:pPr>
            <w:pStyle w:val="Contents3"/>
            <w:tabs>
              <w:tab w:val="clear" w:pos="8459"/>
              <w:tab w:val="right" w:pos="9026" w:leader="dot"/>
            </w:tabs>
            <w:rPr/>
          </w:pPr>
          <w:hyperlink w:anchor="__RefHeading___Toc5815031_2320776876">
            <w:r>
              <w:rPr>
                <w:webHidden/>
                <w:rStyle w:val="IndexLink"/>
                <w:rtl w:val="true"/>
              </w:rPr>
              <w:t>اشاره</w:t>
            </w:r>
            <w:r>
              <w:rPr>
                <w:rStyle w:val="IndexLink"/>
                <w:rtl w:val="true"/>
              </w:rPr>
              <w:tab/>
            </w:r>
            <w:r>
              <w:rPr>
                <w:rStyle w:val="IndexLink"/>
              </w:rPr>
              <w:t>220</w:t>
            </w:r>
          </w:hyperlink>
        </w:p>
        <w:p>
          <w:pPr>
            <w:pStyle w:val="Contents3"/>
            <w:tabs>
              <w:tab w:val="clear" w:pos="8459"/>
              <w:tab w:val="right" w:pos="9026" w:leader="dot"/>
            </w:tabs>
            <w:rPr/>
          </w:pPr>
          <w:hyperlink w:anchor="__RefHeading___Toc5815033_2320776876">
            <w:r>
              <w:rPr>
                <w:webHidden/>
                <w:rStyle w:val="IndexLink"/>
              </w:rPr>
              <w:t>1</w:t>
            </w:r>
            <w:r>
              <w:rPr>
                <w:rStyle w:val="IndexLink"/>
                <w:rtl w:val="true"/>
              </w:rPr>
              <w:t xml:space="preserve">. </w:t>
            </w:r>
            <w:r>
              <w:rPr>
                <w:rStyle w:val="IndexLink"/>
                <w:rtl w:val="true"/>
              </w:rPr>
              <w:t>گذرگاه بودن دنیا</w:t>
            </w:r>
            <w:r>
              <w:rPr>
                <w:rStyle w:val="IndexLink"/>
                <w:rtl w:val="true"/>
              </w:rPr>
              <w:tab/>
            </w:r>
            <w:r>
              <w:rPr>
                <w:rStyle w:val="IndexLink"/>
              </w:rPr>
              <w:t>221</w:t>
            </w:r>
          </w:hyperlink>
        </w:p>
        <w:p>
          <w:pPr>
            <w:pStyle w:val="Contents3"/>
            <w:tabs>
              <w:tab w:val="clear" w:pos="8459"/>
              <w:tab w:val="right" w:pos="9026" w:leader="dot"/>
            </w:tabs>
            <w:rPr/>
          </w:pPr>
          <w:hyperlink w:anchor="__RefHeading___Toc5815035_2320776876">
            <w:r>
              <w:rPr>
                <w:webHidden/>
                <w:rStyle w:val="IndexLink"/>
              </w:rPr>
              <w:t>2</w:t>
            </w:r>
            <w:r>
              <w:rPr>
                <w:rStyle w:val="IndexLink"/>
                <w:rtl w:val="true"/>
              </w:rPr>
              <w:t xml:space="preserve">. </w:t>
            </w:r>
            <w:r>
              <w:rPr>
                <w:rStyle w:val="IndexLink"/>
                <w:rtl w:val="true"/>
              </w:rPr>
              <w:t>پرده دری ممنوع</w:t>
            </w:r>
            <w:r>
              <w:rPr>
                <w:rStyle w:val="IndexLink"/>
                <w:rtl w:val="true"/>
              </w:rPr>
              <w:tab/>
            </w:r>
            <w:r>
              <w:rPr>
                <w:rStyle w:val="IndexLink"/>
              </w:rPr>
              <w:t>222</w:t>
            </w:r>
          </w:hyperlink>
        </w:p>
        <w:p>
          <w:pPr>
            <w:pStyle w:val="Contents3"/>
            <w:tabs>
              <w:tab w:val="clear" w:pos="8459"/>
              <w:tab w:val="right" w:pos="9026" w:leader="dot"/>
            </w:tabs>
            <w:rPr/>
          </w:pPr>
          <w:hyperlink w:anchor="__RefHeading___Toc5815037_2320776876">
            <w:r>
              <w:rPr>
                <w:webHidden/>
                <w:rStyle w:val="IndexLink"/>
              </w:rPr>
              <w:t>3</w:t>
            </w:r>
            <w:r>
              <w:rPr>
                <w:rStyle w:val="IndexLink"/>
                <w:rtl w:val="true"/>
              </w:rPr>
              <w:t xml:space="preserve">. </w:t>
            </w:r>
            <w:r>
              <w:rPr>
                <w:rStyle w:val="IndexLink"/>
                <w:rtl w:val="true"/>
              </w:rPr>
              <w:t>زهد در دنیا</w:t>
            </w:r>
            <w:r>
              <w:rPr>
                <w:rStyle w:val="IndexLink"/>
                <w:rtl w:val="true"/>
              </w:rPr>
              <w:tab/>
            </w:r>
            <w:r>
              <w:rPr>
                <w:rStyle w:val="IndexLink"/>
              </w:rPr>
              <w:t>222</w:t>
            </w:r>
          </w:hyperlink>
        </w:p>
        <w:p>
          <w:pPr>
            <w:pStyle w:val="Contents3"/>
            <w:tabs>
              <w:tab w:val="clear" w:pos="8459"/>
              <w:tab w:val="right" w:pos="9026" w:leader="dot"/>
            </w:tabs>
            <w:rPr/>
          </w:pPr>
          <w:hyperlink w:anchor="__RefHeading___Toc5815039_2320776876">
            <w:r>
              <w:rPr>
                <w:webHidden/>
                <w:rStyle w:val="IndexLink"/>
              </w:rPr>
              <w:t>4</w:t>
            </w:r>
            <w:r>
              <w:rPr>
                <w:rStyle w:val="IndexLink"/>
                <w:rtl w:val="true"/>
              </w:rPr>
              <w:t xml:space="preserve">. </w:t>
            </w:r>
            <w:r>
              <w:rPr>
                <w:rStyle w:val="IndexLink"/>
                <w:rtl w:val="true"/>
              </w:rPr>
              <w:t>دنیا سرای امتحان</w:t>
            </w:r>
            <w:r>
              <w:rPr>
                <w:rStyle w:val="IndexLink"/>
                <w:rtl w:val="true"/>
              </w:rPr>
              <w:tab/>
            </w:r>
            <w:r>
              <w:rPr>
                <w:rStyle w:val="IndexLink"/>
              </w:rPr>
              <w:t>223</w:t>
            </w:r>
          </w:hyperlink>
        </w:p>
        <w:p>
          <w:pPr>
            <w:pStyle w:val="Contents3"/>
            <w:tabs>
              <w:tab w:val="clear" w:pos="8459"/>
              <w:tab w:val="right" w:pos="9026" w:leader="dot"/>
            </w:tabs>
            <w:rPr/>
          </w:pPr>
          <w:hyperlink w:anchor="__RefHeading___Toc5815041_2320776876">
            <w:r>
              <w:rPr>
                <w:webHidden/>
                <w:rStyle w:val="IndexLink"/>
              </w:rPr>
              <w:t>5</w:t>
            </w:r>
            <w:r>
              <w:rPr>
                <w:rStyle w:val="IndexLink"/>
                <w:rtl w:val="true"/>
              </w:rPr>
              <w:t xml:space="preserve">. </w:t>
            </w:r>
            <w:r>
              <w:rPr>
                <w:rStyle w:val="IndexLink"/>
                <w:rtl w:val="true"/>
              </w:rPr>
              <w:t>سؤال مردم و سؤال فرشتگان</w:t>
            </w:r>
            <w:r>
              <w:rPr>
                <w:rStyle w:val="IndexLink"/>
                <w:rtl w:val="true"/>
              </w:rPr>
              <w:tab/>
            </w:r>
            <w:r>
              <w:rPr>
                <w:rStyle w:val="IndexLink"/>
              </w:rPr>
              <w:t>224</w:t>
            </w:r>
          </w:hyperlink>
        </w:p>
        <w:p>
          <w:pPr>
            <w:pStyle w:val="Contents3"/>
            <w:tabs>
              <w:tab w:val="clear" w:pos="8459"/>
              <w:tab w:val="right" w:pos="9026" w:leader="dot"/>
            </w:tabs>
            <w:rPr/>
          </w:pPr>
          <w:hyperlink w:anchor="__RefHeading___Toc5815043_2320776876">
            <w:r>
              <w:rPr>
                <w:webHidden/>
                <w:rStyle w:val="IndexLink"/>
              </w:rPr>
              <w:t>6</w:t>
            </w:r>
            <w:r>
              <w:rPr>
                <w:rStyle w:val="IndexLink"/>
                <w:rtl w:val="true"/>
              </w:rPr>
              <w:t xml:space="preserve">. </w:t>
            </w:r>
            <w:r>
              <w:rPr>
                <w:rStyle w:val="IndexLink"/>
                <w:rtl w:val="true"/>
              </w:rPr>
              <w:t>انفاق در راه خدا</w:t>
            </w:r>
            <w:r>
              <w:rPr>
                <w:rStyle w:val="IndexLink"/>
                <w:rtl w:val="true"/>
              </w:rPr>
              <w:tab/>
            </w:r>
            <w:r>
              <w:rPr>
                <w:rStyle w:val="IndexLink"/>
              </w:rPr>
              <w:t>225</w:t>
            </w:r>
          </w:hyperlink>
        </w:p>
        <w:p>
          <w:pPr>
            <w:pStyle w:val="Contents2"/>
            <w:tabs>
              <w:tab w:val="clear" w:pos="8743"/>
              <w:tab w:val="right" w:pos="9026" w:leader="dot"/>
            </w:tabs>
            <w:rPr/>
          </w:pPr>
          <w:hyperlink w:anchor="__RefHeading___Toc5815045_2320776876">
            <w:r>
              <w:rPr>
                <w:webHidden/>
                <w:rStyle w:val="IndexLink"/>
                <w:rtl w:val="true"/>
              </w:rPr>
              <w:t xml:space="preserve">خطبه </w:t>
            </w:r>
            <w:r>
              <w:rPr>
                <w:rStyle w:val="IndexLink"/>
              </w:rPr>
              <w:t>204</w:t>
            </w:r>
            <w:r>
              <w:rPr>
                <w:rStyle w:val="IndexLink"/>
                <w:rtl w:val="true"/>
              </w:rPr>
              <w:tab/>
            </w:r>
            <w:r>
              <w:rPr>
                <w:rStyle w:val="IndexLink"/>
              </w:rPr>
              <w:t>228</w:t>
            </w:r>
          </w:hyperlink>
        </w:p>
        <w:p>
          <w:pPr>
            <w:pStyle w:val="Contents3"/>
            <w:tabs>
              <w:tab w:val="clear" w:pos="8459"/>
              <w:tab w:val="right" w:pos="9026" w:leader="dot"/>
            </w:tabs>
            <w:rPr/>
          </w:pPr>
          <w:hyperlink w:anchor="__RefHeading___Toc5815047_232077687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815049_2320776876">
            <w:r>
              <w:rPr>
                <w:webHidden/>
                <w:rStyle w:val="IndexLink"/>
                <w:rtl w:val="true"/>
              </w:rPr>
              <w:t>پیشگفتار خطبه</w:t>
            </w:r>
            <w:r>
              <w:rPr>
                <w:rStyle w:val="IndexLink"/>
                <w:rtl w:val="true"/>
              </w:rPr>
              <w:tab/>
            </w:r>
            <w:r>
              <w:rPr>
                <w:rStyle w:val="IndexLink"/>
              </w:rPr>
              <w:t>228</w:t>
            </w:r>
          </w:hyperlink>
        </w:p>
        <w:p>
          <w:pPr>
            <w:pStyle w:val="Contents3"/>
            <w:tabs>
              <w:tab w:val="clear" w:pos="8459"/>
              <w:tab w:val="right" w:pos="9026" w:leader="dot"/>
            </w:tabs>
            <w:rPr/>
          </w:pPr>
          <w:hyperlink w:anchor="__RefHeading___Toc5815051_2320776876">
            <w:r>
              <w:rPr>
                <w:webHidden/>
                <w:rStyle w:val="IndexLink"/>
                <w:rtl w:val="true"/>
              </w:rPr>
              <w:t>اشاره</w:t>
            </w:r>
            <w:r>
              <w:rPr>
                <w:rStyle w:val="IndexLink"/>
                <w:rtl w:val="true"/>
              </w:rPr>
              <w:tab/>
            </w:r>
            <w:r>
              <w:rPr>
                <w:rStyle w:val="IndexLink"/>
              </w:rPr>
              <w:t>228</w:t>
            </w:r>
          </w:hyperlink>
        </w:p>
        <w:p>
          <w:pPr>
            <w:pStyle w:val="Contents3"/>
            <w:tabs>
              <w:tab w:val="clear" w:pos="8459"/>
              <w:tab w:val="right" w:pos="9026" w:leader="dot"/>
            </w:tabs>
            <w:rPr/>
          </w:pPr>
          <w:hyperlink w:anchor="__RefHeading___Toc5815053_2320776876">
            <w:r>
              <w:rPr>
                <w:webHidden/>
                <w:rStyle w:val="IndexLink"/>
              </w:rPr>
              <w:t>1</w:t>
            </w:r>
            <w:r>
              <w:rPr>
                <w:rStyle w:val="IndexLink"/>
                <w:rtl w:val="true"/>
              </w:rPr>
              <w:t xml:space="preserve">. </w:t>
            </w:r>
            <w:r>
              <w:rPr>
                <w:rStyle w:val="IndexLink"/>
                <w:rtl w:val="true"/>
              </w:rPr>
              <w:t>بانگ کوچ از دنیا</w:t>
            </w:r>
            <w:r>
              <w:rPr>
                <w:rStyle w:val="IndexLink"/>
                <w:rtl w:val="true"/>
              </w:rPr>
              <w:tab/>
            </w:r>
            <w:r>
              <w:rPr>
                <w:rStyle w:val="IndexLink"/>
              </w:rPr>
              <w:t>229</w:t>
            </w:r>
          </w:hyperlink>
        </w:p>
        <w:p>
          <w:pPr>
            <w:pStyle w:val="Contents3"/>
            <w:tabs>
              <w:tab w:val="clear" w:pos="8459"/>
              <w:tab w:val="right" w:pos="9026" w:leader="dot"/>
            </w:tabs>
            <w:rPr/>
          </w:pPr>
          <w:hyperlink w:anchor="__RefHeading___Toc5815055_2320776876">
            <w:r>
              <w:rPr>
                <w:webHidden/>
                <w:rStyle w:val="IndexLink"/>
              </w:rPr>
              <w:t>2</w:t>
            </w:r>
            <w:r>
              <w:rPr>
                <w:rStyle w:val="IndexLink"/>
                <w:rtl w:val="true"/>
              </w:rPr>
              <w:t xml:space="preserve">. </w:t>
            </w:r>
            <w:r>
              <w:rPr>
                <w:rStyle w:val="IndexLink"/>
                <w:rtl w:val="true"/>
              </w:rPr>
              <w:t>آمادگی برای سفر آخرت</w:t>
            </w:r>
            <w:r>
              <w:rPr>
                <w:rStyle w:val="IndexLink"/>
                <w:rtl w:val="true"/>
              </w:rPr>
              <w:tab/>
            </w:r>
            <w:r>
              <w:rPr>
                <w:rStyle w:val="IndexLink"/>
              </w:rPr>
              <w:t>230</w:t>
            </w:r>
          </w:hyperlink>
        </w:p>
        <w:p>
          <w:pPr>
            <w:pStyle w:val="Contents3"/>
            <w:tabs>
              <w:tab w:val="clear" w:pos="8459"/>
              <w:tab w:val="right" w:pos="9026" w:leader="dot"/>
            </w:tabs>
            <w:rPr/>
          </w:pPr>
          <w:hyperlink w:anchor="__RefHeading___Toc5815057_2320776876">
            <w:r>
              <w:rPr>
                <w:webHidden/>
                <w:rStyle w:val="IndexLink"/>
              </w:rPr>
              <w:t>4</w:t>
            </w:r>
            <w:r>
              <w:rPr>
                <w:rStyle w:val="IndexLink"/>
                <w:rtl w:val="true"/>
              </w:rPr>
              <w:t xml:space="preserve">. </w:t>
            </w:r>
            <w:r>
              <w:rPr>
                <w:rStyle w:val="IndexLink"/>
                <w:rtl w:val="true"/>
              </w:rPr>
              <w:t>چشم در چشم مرگ</w:t>
            </w:r>
            <w:r>
              <w:rPr>
                <w:rStyle w:val="IndexLink"/>
                <w:rtl w:val="true"/>
              </w:rPr>
              <w:tab/>
            </w:r>
            <w:r>
              <w:rPr>
                <w:rStyle w:val="IndexLink"/>
              </w:rPr>
              <w:t>232</w:t>
            </w:r>
          </w:hyperlink>
        </w:p>
        <w:p>
          <w:pPr>
            <w:pStyle w:val="Contents3"/>
            <w:tabs>
              <w:tab w:val="clear" w:pos="8459"/>
              <w:tab w:val="right" w:pos="9026" w:leader="dot"/>
            </w:tabs>
            <w:rPr/>
          </w:pPr>
          <w:hyperlink w:anchor="__RefHeading___Toc5815059_2320776876">
            <w:r>
              <w:rPr>
                <w:webHidden/>
                <w:rStyle w:val="IndexLink"/>
              </w:rPr>
              <w:t>5</w:t>
            </w:r>
            <w:r>
              <w:rPr>
                <w:rStyle w:val="IndexLink"/>
                <w:rtl w:val="true"/>
              </w:rPr>
              <w:t xml:space="preserve">. </w:t>
            </w:r>
            <w:r>
              <w:rPr>
                <w:rStyle w:val="IndexLink"/>
                <w:rtl w:val="true"/>
              </w:rPr>
              <w:t>لزوم قطع علایق دنیا</w:t>
            </w:r>
            <w:r>
              <w:rPr>
                <w:rStyle w:val="IndexLink"/>
                <w:rtl w:val="true"/>
              </w:rPr>
              <w:tab/>
            </w:r>
            <w:r>
              <w:rPr>
                <w:rStyle w:val="IndexLink"/>
              </w:rPr>
              <w:t>234</w:t>
            </w:r>
          </w:hyperlink>
        </w:p>
        <w:p>
          <w:pPr>
            <w:pStyle w:val="Contents2"/>
            <w:tabs>
              <w:tab w:val="clear" w:pos="8743"/>
              <w:tab w:val="right" w:pos="9026" w:leader="dot"/>
            </w:tabs>
            <w:rPr/>
          </w:pPr>
          <w:hyperlink w:anchor="__RefHeading___Toc5815061_2320776876">
            <w:r>
              <w:rPr>
                <w:webHidden/>
                <w:rStyle w:val="IndexLink"/>
                <w:rtl w:val="true"/>
              </w:rPr>
              <w:t xml:space="preserve">خطبه </w:t>
            </w:r>
            <w:r>
              <w:rPr>
                <w:rStyle w:val="IndexLink"/>
              </w:rPr>
              <w:t>205</w:t>
            </w:r>
            <w:r>
              <w:rPr>
                <w:rStyle w:val="IndexLink"/>
                <w:rtl w:val="true"/>
              </w:rPr>
              <w:tab/>
            </w:r>
            <w:r>
              <w:rPr>
                <w:rStyle w:val="IndexLink"/>
              </w:rPr>
              <w:t>236</w:t>
            </w:r>
          </w:hyperlink>
        </w:p>
        <w:p>
          <w:pPr>
            <w:pStyle w:val="Contents3"/>
            <w:tabs>
              <w:tab w:val="clear" w:pos="8459"/>
              <w:tab w:val="right" w:pos="9026" w:leader="dot"/>
            </w:tabs>
            <w:rPr/>
          </w:pPr>
          <w:hyperlink w:anchor="__RefHeading___Toc5815063_232077687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815065_2320776876">
            <w:r>
              <w:rPr>
                <w:webHidden/>
                <w:rStyle w:val="IndexLink"/>
                <w:rtl w:val="true"/>
              </w:rPr>
              <w:t>پیشگفتار خطبه</w:t>
            </w:r>
            <w:r>
              <w:rPr>
                <w:rStyle w:val="IndexLink"/>
                <w:rtl w:val="true"/>
              </w:rPr>
              <w:tab/>
            </w:r>
            <w:r>
              <w:rPr>
                <w:rStyle w:val="IndexLink"/>
              </w:rPr>
              <w:t>236</w:t>
            </w:r>
          </w:hyperlink>
        </w:p>
        <w:p>
          <w:pPr>
            <w:pStyle w:val="Contents3"/>
            <w:tabs>
              <w:tab w:val="clear" w:pos="8459"/>
              <w:tab w:val="right" w:pos="9026" w:leader="dot"/>
            </w:tabs>
            <w:rPr/>
          </w:pPr>
          <w:hyperlink w:anchor="__RefHeading___Toc5815067_2320776876">
            <w:r>
              <w:rPr>
                <w:webHidden/>
                <w:rStyle w:val="IndexLink"/>
                <w:rtl w:val="true"/>
              </w:rPr>
              <w:t>اشاره</w:t>
            </w:r>
            <w:r>
              <w:rPr>
                <w:rStyle w:val="IndexLink"/>
                <w:rtl w:val="true"/>
              </w:rPr>
              <w:tab/>
            </w:r>
            <w:r>
              <w:rPr>
                <w:rStyle w:val="IndexLink"/>
              </w:rPr>
              <w:t>236</w:t>
            </w:r>
          </w:hyperlink>
        </w:p>
        <w:p>
          <w:pPr>
            <w:pStyle w:val="Contents3"/>
            <w:tabs>
              <w:tab w:val="clear" w:pos="8459"/>
              <w:tab w:val="right" w:pos="9026" w:leader="dot"/>
            </w:tabs>
            <w:rPr/>
          </w:pPr>
          <w:hyperlink w:anchor="__RefHeading___Toc5815069_2320776876">
            <w:r>
              <w:rPr>
                <w:webHidden/>
                <w:rStyle w:val="IndexLink"/>
              </w:rPr>
              <w:t>1</w:t>
            </w:r>
            <w:r>
              <w:rPr>
                <w:rStyle w:val="IndexLink"/>
                <w:rtl w:val="true"/>
              </w:rPr>
              <w:t xml:space="preserve">. </w:t>
            </w:r>
            <w:r>
              <w:rPr>
                <w:rStyle w:val="IndexLink"/>
                <w:rtl w:val="true"/>
              </w:rPr>
              <w:t>بهانه جویی طلحه و زبیر</w:t>
            </w:r>
            <w:r>
              <w:rPr>
                <w:rStyle w:val="IndexLink"/>
                <w:rtl w:val="true"/>
              </w:rPr>
              <w:tab/>
            </w:r>
            <w:r>
              <w:rPr>
                <w:rStyle w:val="IndexLink"/>
              </w:rPr>
              <w:t>237</w:t>
            </w:r>
          </w:hyperlink>
        </w:p>
        <w:p>
          <w:pPr>
            <w:pStyle w:val="Contents3"/>
            <w:tabs>
              <w:tab w:val="clear" w:pos="8459"/>
              <w:tab w:val="right" w:pos="9026" w:leader="dot"/>
            </w:tabs>
            <w:rPr/>
          </w:pPr>
          <w:hyperlink w:anchor="__RefHeading___Toc5815071_2320776876">
            <w:r>
              <w:rPr>
                <w:webHidden/>
                <w:rStyle w:val="IndexLink"/>
              </w:rPr>
              <w:t>2</w:t>
            </w:r>
            <w:r>
              <w:rPr>
                <w:rStyle w:val="IndexLink"/>
                <w:rtl w:val="true"/>
              </w:rPr>
              <w:t xml:space="preserve">. </w:t>
            </w:r>
            <w:r>
              <w:rPr>
                <w:rStyle w:val="IndexLink"/>
                <w:rtl w:val="true"/>
              </w:rPr>
              <w:t>بسته بودن راه انتقاد و خرده گیری بر امام</w:t>
            </w:r>
            <w:r>
              <w:rPr>
                <w:rStyle w:val="IndexLink"/>
                <w:rtl w:val="true"/>
              </w:rPr>
              <w:tab/>
            </w:r>
            <w:r>
              <w:rPr>
                <w:rStyle w:val="IndexLink"/>
              </w:rPr>
              <w:t>238</w:t>
            </w:r>
          </w:hyperlink>
        </w:p>
        <w:p>
          <w:pPr>
            <w:pStyle w:val="Contents3"/>
            <w:tabs>
              <w:tab w:val="clear" w:pos="8459"/>
              <w:tab w:val="right" w:pos="9026" w:leader="dot"/>
            </w:tabs>
            <w:rPr/>
          </w:pPr>
          <w:hyperlink w:anchor="__RefHeading___Toc5815073_2320776876">
            <w:r>
              <w:rPr>
                <w:webHidden/>
                <w:rStyle w:val="IndexLink"/>
              </w:rPr>
              <w:t>3</w:t>
            </w:r>
            <w:r>
              <w:rPr>
                <w:rStyle w:val="IndexLink"/>
                <w:rtl w:val="true"/>
              </w:rPr>
              <w:t xml:space="preserve">. </w:t>
            </w:r>
            <w:r>
              <w:rPr>
                <w:rStyle w:val="IndexLink"/>
                <w:rtl w:val="true"/>
              </w:rPr>
              <w:t>بی رغبتی امام به خلافت</w:t>
            </w:r>
            <w:r>
              <w:rPr>
                <w:rStyle w:val="IndexLink"/>
                <w:rtl w:val="true"/>
              </w:rPr>
              <w:tab/>
            </w:r>
            <w:r>
              <w:rPr>
                <w:rStyle w:val="IndexLink"/>
              </w:rPr>
              <w:t>239</w:t>
            </w:r>
          </w:hyperlink>
        </w:p>
        <w:p>
          <w:pPr>
            <w:pStyle w:val="Contents3"/>
            <w:tabs>
              <w:tab w:val="clear" w:pos="8459"/>
              <w:tab w:val="right" w:pos="9026" w:leader="dot"/>
            </w:tabs>
            <w:rPr/>
          </w:pPr>
          <w:hyperlink w:anchor="__RefHeading___Toc5815075_2320776876">
            <w:r>
              <w:rPr>
                <w:webHidden/>
                <w:rStyle w:val="IndexLink"/>
              </w:rPr>
              <w:t>4</w:t>
            </w:r>
            <w:r>
              <w:rPr>
                <w:rStyle w:val="IndexLink"/>
                <w:rtl w:val="true"/>
              </w:rPr>
              <w:t xml:space="preserve">. </w:t>
            </w:r>
            <w:r>
              <w:rPr>
                <w:rStyle w:val="IndexLink"/>
                <w:rtl w:val="true"/>
              </w:rPr>
              <w:t xml:space="preserve">پیروی از قرآن و سنت رسول الله </w:t>
            </w:r>
            <w:r>
              <w:rPr>
                <w:rStyle w:val="IndexLink"/>
                <w:rtl w:val="true"/>
              </w:rPr>
              <w:t>(</w:t>
            </w:r>
            <w:r>
              <w:rPr>
                <w:rStyle w:val="IndexLink"/>
                <w:rtl w:val="true"/>
              </w:rPr>
              <w:t>صلی الله علیه و آله</w:t>
            </w:r>
            <w:r>
              <w:rPr>
                <w:rStyle w:val="IndexLink"/>
                <w:rtl w:val="true"/>
              </w:rPr>
              <w:t>)</w:t>
              <w:tab/>
            </w:r>
            <w:r>
              <w:rPr>
                <w:rStyle w:val="IndexLink"/>
              </w:rPr>
              <w:t>239</w:t>
            </w:r>
          </w:hyperlink>
        </w:p>
        <w:p>
          <w:pPr>
            <w:pStyle w:val="Contents3"/>
            <w:tabs>
              <w:tab w:val="clear" w:pos="8459"/>
              <w:tab w:val="right" w:pos="9026" w:leader="dot"/>
            </w:tabs>
            <w:rPr/>
          </w:pPr>
          <w:hyperlink w:anchor="__RefHeading___Toc5815077_2320776876">
            <w:r>
              <w:rPr>
                <w:webHidden/>
                <w:rStyle w:val="IndexLink"/>
              </w:rPr>
              <w:t>5</w:t>
            </w:r>
            <w:r>
              <w:rPr>
                <w:rStyle w:val="IndexLink"/>
                <w:rtl w:val="true"/>
              </w:rPr>
              <w:t xml:space="preserve">. </w:t>
            </w:r>
            <w:r>
              <w:rPr>
                <w:rStyle w:val="IndexLink"/>
                <w:rtl w:val="true"/>
              </w:rPr>
              <w:t>روی گردان نبودن حضرت از مشورت</w:t>
            </w:r>
            <w:r>
              <w:rPr>
                <w:rStyle w:val="IndexLink"/>
                <w:rtl w:val="true"/>
              </w:rPr>
              <w:tab/>
            </w:r>
            <w:r>
              <w:rPr>
                <w:rStyle w:val="IndexLink"/>
              </w:rPr>
              <w:t>240</w:t>
            </w:r>
          </w:hyperlink>
        </w:p>
        <w:p>
          <w:pPr>
            <w:pStyle w:val="Contents3"/>
            <w:tabs>
              <w:tab w:val="clear" w:pos="8459"/>
              <w:tab w:val="right" w:pos="9026" w:leader="dot"/>
            </w:tabs>
            <w:rPr/>
          </w:pPr>
          <w:hyperlink w:anchor="__RefHeading___Toc5815079_2320776876">
            <w:r>
              <w:rPr>
                <w:webHidden/>
                <w:rStyle w:val="IndexLink"/>
              </w:rPr>
              <w:t>6</w:t>
            </w:r>
            <w:r>
              <w:rPr>
                <w:rStyle w:val="IndexLink"/>
                <w:rtl w:val="true"/>
              </w:rPr>
              <w:t xml:space="preserve">. </w:t>
            </w:r>
            <w:r>
              <w:rPr>
                <w:rStyle w:val="IndexLink"/>
                <w:rtl w:val="true"/>
              </w:rPr>
              <w:t>حکم تقسیم بیت المال حکم پیامبر</w:t>
            </w:r>
            <w:r>
              <w:rPr>
                <w:rStyle w:val="IndexLink"/>
                <w:rtl w:val="true"/>
              </w:rPr>
              <w:tab/>
            </w:r>
            <w:r>
              <w:rPr>
                <w:rStyle w:val="IndexLink"/>
              </w:rPr>
              <w:t>241</w:t>
            </w:r>
          </w:hyperlink>
        </w:p>
        <w:p>
          <w:pPr>
            <w:pStyle w:val="Contents3"/>
            <w:tabs>
              <w:tab w:val="clear" w:pos="8459"/>
              <w:tab w:val="right" w:pos="9026" w:leader="dot"/>
            </w:tabs>
            <w:rPr/>
          </w:pPr>
          <w:hyperlink w:anchor="__RefHeading___Toc5815081_2320776876">
            <w:r>
              <w:rPr>
                <w:webHidden/>
                <w:rStyle w:val="IndexLink"/>
              </w:rPr>
              <w:t>8</w:t>
            </w:r>
            <w:r>
              <w:rPr>
                <w:rStyle w:val="IndexLink"/>
                <w:rtl w:val="true"/>
              </w:rPr>
              <w:t xml:space="preserve">. </w:t>
            </w:r>
            <w:r>
              <w:rPr>
                <w:rStyle w:val="IndexLink"/>
                <w:rtl w:val="true"/>
              </w:rPr>
              <w:t>دعای امام برای شکیبایی در برابر حق</w:t>
            </w:r>
            <w:r>
              <w:rPr>
                <w:rStyle w:val="IndexLink"/>
                <w:rtl w:val="true"/>
              </w:rPr>
              <w:tab/>
            </w:r>
            <w:r>
              <w:rPr>
                <w:rStyle w:val="IndexLink"/>
              </w:rPr>
              <w:t>242</w:t>
            </w:r>
          </w:hyperlink>
        </w:p>
        <w:p>
          <w:pPr>
            <w:pStyle w:val="Contents3"/>
            <w:tabs>
              <w:tab w:val="clear" w:pos="8459"/>
              <w:tab w:val="right" w:pos="9026" w:leader="dot"/>
            </w:tabs>
            <w:rPr/>
          </w:pPr>
          <w:hyperlink w:anchor="__RefHeading___Toc5815083_2320776876">
            <w:r>
              <w:rPr>
                <w:webHidden/>
                <w:rStyle w:val="IndexLink"/>
              </w:rPr>
              <w:t>9</w:t>
            </w:r>
            <w:r>
              <w:rPr>
                <w:rStyle w:val="IndexLink"/>
                <w:rtl w:val="true"/>
              </w:rPr>
              <w:t xml:space="preserve">. </w:t>
            </w:r>
            <w:r>
              <w:rPr>
                <w:rStyle w:val="IndexLink"/>
                <w:rtl w:val="true"/>
              </w:rPr>
              <w:t>یاری حق و قیام علیه ستمگر</w:t>
            </w:r>
            <w:r>
              <w:rPr>
                <w:rStyle w:val="IndexLink"/>
                <w:rtl w:val="true"/>
              </w:rPr>
              <w:tab/>
            </w:r>
            <w:r>
              <w:rPr>
                <w:rStyle w:val="IndexLink"/>
              </w:rPr>
              <w:t>242</w:t>
            </w:r>
          </w:hyperlink>
        </w:p>
        <w:p>
          <w:pPr>
            <w:pStyle w:val="Contents2"/>
            <w:tabs>
              <w:tab w:val="clear" w:pos="8743"/>
              <w:tab w:val="right" w:pos="9026" w:leader="dot"/>
            </w:tabs>
            <w:rPr/>
          </w:pPr>
          <w:hyperlink w:anchor="__RefHeading___Toc5815085_2320776876">
            <w:r>
              <w:rPr>
                <w:webHidden/>
                <w:rStyle w:val="IndexLink"/>
                <w:rtl w:val="true"/>
              </w:rPr>
              <w:t xml:space="preserve">خطبه </w:t>
            </w:r>
            <w:r>
              <w:rPr>
                <w:rStyle w:val="IndexLink"/>
              </w:rPr>
              <w:t>206</w:t>
            </w:r>
            <w:r>
              <w:rPr>
                <w:rStyle w:val="IndexLink"/>
                <w:rtl w:val="true"/>
              </w:rPr>
              <w:tab/>
            </w:r>
            <w:r>
              <w:rPr>
                <w:rStyle w:val="IndexLink"/>
              </w:rPr>
              <w:t>244</w:t>
            </w:r>
          </w:hyperlink>
        </w:p>
        <w:p>
          <w:pPr>
            <w:pStyle w:val="Contents3"/>
            <w:tabs>
              <w:tab w:val="clear" w:pos="8459"/>
              <w:tab w:val="right" w:pos="9026" w:leader="dot"/>
            </w:tabs>
            <w:rPr/>
          </w:pPr>
          <w:hyperlink w:anchor="__RefHeading___Toc5815087_2320776876">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815089_2320776876">
            <w:r>
              <w:rPr>
                <w:webHidden/>
                <w:rStyle w:val="IndexLink"/>
                <w:rtl w:val="true"/>
              </w:rPr>
              <w:t>پیشگفتار خطبه</w:t>
            </w:r>
            <w:r>
              <w:rPr>
                <w:rStyle w:val="IndexLink"/>
                <w:rtl w:val="true"/>
              </w:rPr>
              <w:tab/>
            </w:r>
            <w:r>
              <w:rPr>
                <w:rStyle w:val="IndexLink"/>
              </w:rPr>
              <w:t>244</w:t>
            </w:r>
          </w:hyperlink>
        </w:p>
        <w:p>
          <w:pPr>
            <w:pStyle w:val="Contents3"/>
            <w:tabs>
              <w:tab w:val="clear" w:pos="8459"/>
              <w:tab w:val="right" w:pos="9026" w:leader="dot"/>
            </w:tabs>
            <w:rPr/>
          </w:pPr>
          <w:hyperlink w:anchor="__RefHeading___Toc5815091_2320776876">
            <w:r>
              <w:rPr>
                <w:webHidden/>
                <w:rStyle w:val="IndexLink"/>
                <w:rtl w:val="true"/>
              </w:rPr>
              <w:t>اشاره</w:t>
            </w:r>
            <w:r>
              <w:rPr>
                <w:rStyle w:val="IndexLink"/>
                <w:rtl w:val="true"/>
              </w:rPr>
              <w:tab/>
            </w:r>
            <w:r>
              <w:rPr>
                <w:rStyle w:val="IndexLink"/>
              </w:rPr>
              <w:t>244</w:t>
            </w:r>
          </w:hyperlink>
        </w:p>
        <w:p>
          <w:pPr>
            <w:pStyle w:val="Contents3"/>
            <w:tabs>
              <w:tab w:val="clear" w:pos="8459"/>
              <w:tab w:val="right" w:pos="9026" w:leader="dot"/>
            </w:tabs>
            <w:rPr/>
          </w:pPr>
          <w:hyperlink w:anchor="__RefHeading___Toc5815093_2320776876">
            <w:r>
              <w:rPr>
                <w:webHidden/>
                <w:rStyle w:val="IndexLink"/>
              </w:rPr>
              <w:t>1</w:t>
            </w:r>
            <w:r>
              <w:rPr>
                <w:rStyle w:val="IndexLink"/>
                <w:rtl w:val="true"/>
              </w:rPr>
              <w:t xml:space="preserve">. </w:t>
            </w:r>
            <w:r>
              <w:rPr>
                <w:rStyle w:val="IndexLink"/>
                <w:rtl w:val="true"/>
              </w:rPr>
              <w:t>نهی از بدگویی به دشمن</w:t>
            </w:r>
            <w:r>
              <w:rPr>
                <w:rStyle w:val="IndexLink"/>
                <w:rtl w:val="true"/>
              </w:rPr>
              <w:tab/>
            </w:r>
            <w:r>
              <w:rPr>
                <w:rStyle w:val="IndexLink"/>
              </w:rPr>
              <w:t>245</w:t>
            </w:r>
          </w:hyperlink>
        </w:p>
        <w:p>
          <w:pPr>
            <w:pStyle w:val="Contents3"/>
            <w:tabs>
              <w:tab w:val="clear" w:pos="8459"/>
              <w:tab w:val="right" w:pos="9026" w:leader="dot"/>
            </w:tabs>
            <w:rPr/>
          </w:pPr>
          <w:hyperlink w:anchor="__RefHeading___Toc5815095_2320776876">
            <w:r>
              <w:rPr>
                <w:webHidden/>
                <w:rStyle w:val="IndexLink"/>
              </w:rPr>
              <w:t>2</w:t>
            </w:r>
            <w:r>
              <w:rPr>
                <w:rStyle w:val="IndexLink"/>
                <w:rtl w:val="true"/>
              </w:rPr>
              <w:t xml:space="preserve">. </w:t>
            </w:r>
            <w:r>
              <w:rPr>
                <w:rStyle w:val="IndexLink"/>
                <w:rtl w:val="true"/>
              </w:rPr>
              <w:t>شیوه برخورد با دشمن</w:t>
            </w:r>
            <w:r>
              <w:rPr>
                <w:rStyle w:val="IndexLink"/>
                <w:rtl w:val="true"/>
              </w:rPr>
              <w:tab/>
            </w:r>
            <w:r>
              <w:rPr>
                <w:rStyle w:val="IndexLink"/>
              </w:rPr>
              <w:t>246</w:t>
            </w:r>
          </w:hyperlink>
        </w:p>
        <w:p>
          <w:pPr>
            <w:pStyle w:val="Contents3"/>
            <w:tabs>
              <w:tab w:val="clear" w:pos="8459"/>
              <w:tab w:val="right" w:pos="9026" w:leader="dot"/>
            </w:tabs>
            <w:rPr/>
          </w:pPr>
          <w:hyperlink w:anchor="__RefHeading___Toc5815097_2320776876">
            <w:r>
              <w:rPr>
                <w:webHidden/>
                <w:rStyle w:val="IndexLink"/>
              </w:rPr>
              <w:t>1</w:t>
            </w:r>
            <w:r>
              <w:rPr>
                <w:rStyle w:val="IndexLink"/>
                <w:rtl w:val="true"/>
              </w:rPr>
              <w:t xml:space="preserve">. </w:t>
            </w:r>
            <w:r>
              <w:rPr>
                <w:rStyle w:val="IndexLink"/>
                <w:rtl w:val="true"/>
              </w:rPr>
              <w:t>لزوم حفظ نسل پیامبر</w:t>
            </w:r>
            <w:r>
              <w:rPr>
                <w:rStyle w:val="IndexLink"/>
                <w:rtl w:val="true"/>
              </w:rPr>
              <w:tab/>
            </w:r>
            <w:r>
              <w:rPr>
                <w:rStyle w:val="IndexLink"/>
              </w:rPr>
              <w:t>249</w:t>
            </w:r>
          </w:hyperlink>
        </w:p>
        <w:p>
          <w:pPr>
            <w:pStyle w:val="Contents2"/>
            <w:tabs>
              <w:tab w:val="clear" w:pos="8743"/>
              <w:tab w:val="right" w:pos="9026" w:leader="dot"/>
            </w:tabs>
            <w:rPr/>
          </w:pPr>
          <w:hyperlink w:anchor="__RefHeading___Toc5815099_2320776876">
            <w:r>
              <w:rPr>
                <w:webHidden/>
                <w:rStyle w:val="IndexLink"/>
                <w:rtl w:val="true"/>
              </w:rPr>
              <w:t xml:space="preserve">خطبه </w:t>
            </w:r>
            <w:r>
              <w:rPr>
                <w:rStyle w:val="IndexLink"/>
              </w:rPr>
              <w:t>208</w:t>
            </w:r>
            <w:r>
              <w:rPr>
                <w:rStyle w:val="IndexLink"/>
                <w:rtl w:val="true"/>
              </w:rPr>
              <w:tab/>
            </w:r>
            <w:r>
              <w:rPr>
                <w:rStyle w:val="IndexLink"/>
              </w:rPr>
              <w:t>250</w:t>
            </w:r>
          </w:hyperlink>
        </w:p>
        <w:p>
          <w:pPr>
            <w:pStyle w:val="Contents3"/>
            <w:tabs>
              <w:tab w:val="clear" w:pos="8459"/>
              <w:tab w:val="right" w:pos="9026" w:leader="dot"/>
            </w:tabs>
            <w:rPr/>
          </w:pPr>
          <w:hyperlink w:anchor="__RefHeading___Toc5815101_232077687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815103_2320776876">
            <w:r>
              <w:rPr>
                <w:webHidden/>
                <w:rStyle w:val="IndexLink"/>
                <w:rtl w:val="true"/>
              </w:rPr>
              <w:t>پیشگفتار خطبه</w:t>
            </w:r>
            <w:r>
              <w:rPr>
                <w:rStyle w:val="IndexLink"/>
                <w:rtl w:val="true"/>
              </w:rPr>
              <w:tab/>
            </w:r>
            <w:r>
              <w:rPr>
                <w:rStyle w:val="IndexLink"/>
              </w:rPr>
              <w:t>250</w:t>
            </w:r>
          </w:hyperlink>
        </w:p>
        <w:p>
          <w:pPr>
            <w:pStyle w:val="Contents3"/>
            <w:tabs>
              <w:tab w:val="clear" w:pos="8459"/>
              <w:tab w:val="right" w:pos="9026" w:leader="dot"/>
            </w:tabs>
            <w:rPr/>
          </w:pPr>
          <w:hyperlink w:anchor="__RefHeading___Toc5815105_2320776876">
            <w:r>
              <w:rPr>
                <w:webHidden/>
                <w:rStyle w:val="IndexLink"/>
                <w:rtl w:val="true"/>
              </w:rPr>
              <w:t>اشاره</w:t>
            </w:r>
            <w:r>
              <w:rPr>
                <w:rStyle w:val="IndexLink"/>
                <w:rtl w:val="true"/>
              </w:rPr>
              <w:tab/>
            </w:r>
            <w:r>
              <w:rPr>
                <w:rStyle w:val="IndexLink"/>
              </w:rPr>
              <w:t>250</w:t>
            </w:r>
          </w:hyperlink>
        </w:p>
        <w:p>
          <w:pPr>
            <w:pStyle w:val="Contents3"/>
            <w:tabs>
              <w:tab w:val="clear" w:pos="8459"/>
              <w:tab w:val="right" w:pos="9026" w:leader="dot"/>
            </w:tabs>
            <w:rPr/>
          </w:pPr>
          <w:hyperlink w:anchor="__RefHeading___Toc5815107_2320776876">
            <w:r>
              <w:rPr>
                <w:webHidden/>
                <w:rStyle w:val="IndexLink"/>
              </w:rPr>
              <w:t>1</w:t>
            </w:r>
            <w:r>
              <w:rPr>
                <w:rStyle w:val="IndexLink"/>
                <w:rtl w:val="true"/>
              </w:rPr>
              <w:t xml:space="preserve">. </w:t>
            </w:r>
            <w:r>
              <w:rPr>
                <w:rStyle w:val="IndexLink"/>
                <w:rtl w:val="true"/>
              </w:rPr>
              <w:t>خستگی از جنگ</w:t>
            </w:r>
            <w:r>
              <w:rPr>
                <w:rStyle w:val="IndexLink"/>
                <w:rtl w:val="true"/>
              </w:rPr>
              <w:tab/>
            </w:r>
            <w:r>
              <w:rPr>
                <w:rStyle w:val="IndexLink"/>
              </w:rPr>
              <w:t>251</w:t>
            </w:r>
          </w:hyperlink>
        </w:p>
        <w:p>
          <w:pPr>
            <w:pStyle w:val="Contents3"/>
            <w:tabs>
              <w:tab w:val="clear" w:pos="8459"/>
              <w:tab w:val="right" w:pos="9026" w:leader="dot"/>
            </w:tabs>
            <w:rPr/>
          </w:pPr>
          <w:hyperlink w:anchor="__RefHeading___Toc5815109_2320776876">
            <w:r>
              <w:rPr>
                <w:webHidden/>
                <w:rStyle w:val="IndexLink"/>
              </w:rPr>
              <w:t>2</w:t>
            </w:r>
            <w:r>
              <w:rPr>
                <w:rStyle w:val="IndexLink"/>
                <w:rtl w:val="true"/>
              </w:rPr>
              <w:t xml:space="preserve">. </w:t>
            </w:r>
            <w:r>
              <w:rPr>
                <w:rStyle w:val="IndexLink"/>
                <w:rtl w:val="true"/>
              </w:rPr>
              <w:t>حب بقای در دنیا</w:t>
            </w:r>
            <w:r>
              <w:rPr>
                <w:rStyle w:val="IndexLink"/>
                <w:rtl w:val="true"/>
              </w:rPr>
              <w:tab/>
            </w:r>
            <w:r>
              <w:rPr>
                <w:rStyle w:val="IndexLink"/>
              </w:rPr>
              <w:t>251</w:t>
            </w:r>
          </w:hyperlink>
        </w:p>
        <w:p>
          <w:pPr>
            <w:pStyle w:val="Contents2"/>
            <w:tabs>
              <w:tab w:val="clear" w:pos="8743"/>
              <w:tab w:val="right" w:pos="9026" w:leader="dot"/>
            </w:tabs>
            <w:rPr/>
          </w:pPr>
          <w:hyperlink w:anchor="__RefHeading___Toc5815111_2320776876">
            <w:r>
              <w:rPr>
                <w:webHidden/>
                <w:rStyle w:val="IndexLink"/>
                <w:rtl w:val="true"/>
              </w:rPr>
              <w:t xml:space="preserve">خطبه </w:t>
            </w:r>
            <w:r>
              <w:rPr>
                <w:rStyle w:val="IndexLink"/>
              </w:rPr>
              <w:t>209</w:t>
            </w:r>
            <w:r>
              <w:rPr>
                <w:rStyle w:val="IndexLink"/>
                <w:rtl w:val="true"/>
              </w:rPr>
              <w:tab/>
            </w:r>
            <w:r>
              <w:rPr>
                <w:rStyle w:val="IndexLink"/>
              </w:rPr>
              <w:t>254</w:t>
            </w:r>
          </w:hyperlink>
        </w:p>
        <w:p>
          <w:pPr>
            <w:pStyle w:val="Contents3"/>
            <w:tabs>
              <w:tab w:val="clear" w:pos="8459"/>
              <w:tab w:val="right" w:pos="9026" w:leader="dot"/>
            </w:tabs>
            <w:rPr/>
          </w:pPr>
          <w:hyperlink w:anchor="__RefHeading___Toc5815113_2320776876">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5815115_2320776876">
            <w:r>
              <w:rPr>
                <w:webHidden/>
                <w:rStyle w:val="IndexLink"/>
                <w:rtl w:val="true"/>
              </w:rPr>
              <w:t>پیشگفتار خطبه</w:t>
            </w:r>
            <w:r>
              <w:rPr>
                <w:rStyle w:val="IndexLink"/>
                <w:rtl w:val="true"/>
              </w:rPr>
              <w:tab/>
            </w:r>
            <w:r>
              <w:rPr>
                <w:rStyle w:val="IndexLink"/>
              </w:rPr>
              <w:t>254</w:t>
            </w:r>
          </w:hyperlink>
        </w:p>
        <w:p>
          <w:pPr>
            <w:pStyle w:val="Contents3"/>
            <w:tabs>
              <w:tab w:val="clear" w:pos="8459"/>
              <w:tab w:val="right" w:pos="9026" w:leader="dot"/>
            </w:tabs>
            <w:rPr/>
          </w:pPr>
          <w:hyperlink w:anchor="__RefHeading___Toc5815117_2320776876">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5815119_2320776876">
            <w:r>
              <w:rPr>
                <w:webHidden/>
                <w:rStyle w:val="IndexLink"/>
              </w:rPr>
              <w:t>1</w:t>
            </w:r>
            <w:r>
              <w:rPr>
                <w:rStyle w:val="IndexLink"/>
                <w:rtl w:val="true"/>
              </w:rPr>
              <w:t xml:space="preserve">. </w:t>
            </w:r>
            <w:r>
              <w:rPr>
                <w:rStyle w:val="IndexLink"/>
                <w:rtl w:val="true"/>
              </w:rPr>
              <w:t>خانه آخرت</w:t>
            </w:r>
            <w:r>
              <w:rPr>
                <w:rStyle w:val="IndexLink"/>
                <w:rtl w:val="true"/>
              </w:rPr>
              <w:tab/>
            </w:r>
            <w:r>
              <w:rPr>
                <w:rStyle w:val="IndexLink"/>
              </w:rPr>
              <w:t>255</w:t>
            </w:r>
          </w:hyperlink>
        </w:p>
        <w:p>
          <w:pPr>
            <w:pStyle w:val="Contents3"/>
            <w:tabs>
              <w:tab w:val="clear" w:pos="8459"/>
              <w:tab w:val="right" w:pos="9026" w:leader="dot"/>
            </w:tabs>
            <w:rPr/>
          </w:pPr>
          <w:hyperlink w:anchor="__RefHeading___Toc5815121_2320776876">
            <w:r>
              <w:rPr>
                <w:webHidden/>
                <w:rStyle w:val="IndexLink"/>
              </w:rPr>
              <w:t>2</w:t>
            </w:r>
            <w:r>
              <w:rPr>
                <w:rStyle w:val="IndexLink"/>
                <w:rtl w:val="true"/>
              </w:rPr>
              <w:t xml:space="preserve">. </w:t>
            </w:r>
            <w:r>
              <w:rPr>
                <w:rStyle w:val="IndexLink"/>
                <w:rtl w:val="true"/>
              </w:rPr>
              <w:t>راه صحیح استفاده از ثروت</w:t>
            </w:r>
            <w:r>
              <w:rPr>
                <w:rStyle w:val="IndexLink"/>
                <w:rtl w:val="true"/>
              </w:rPr>
              <w:tab/>
            </w:r>
            <w:r>
              <w:rPr>
                <w:rStyle w:val="IndexLink"/>
              </w:rPr>
              <w:t>256</w:t>
            </w:r>
          </w:hyperlink>
        </w:p>
        <w:p>
          <w:pPr>
            <w:pStyle w:val="Contents3"/>
            <w:tabs>
              <w:tab w:val="clear" w:pos="8459"/>
              <w:tab w:val="right" w:pos="9026" w:leader="dot"/>
            </w:tabs>
            <w:rPr/>
          </w:pPr>
          <w:hyperlink w:anchor="__RefHeading___Toc5815123_2320776876">
            <w:r>
              <w:rPr>
                <w:webHidden/>
                <w:rStyle w:val="IndexLink"/>
              </w:rPr>
              <w:t>3</w:t>
            </w:r>
            <w:r>
              <w:rPr>
                <w:rStyle w:val="IndexLink"/>
                <w:rtl w:val="true"/>
              </w:rPr>
              <w:t xml:space="preserve">. </w:t>
            </w:r>
            <w:r>
              <w:rPr>
                <w:rStyle w:val="IndexLink"/>
                <w:rtl w:val="true"/>
              </w:rPr>
              <w:t>شکایت علاء بن زیاد از زهد برادرش</w:t>
            </w:r>
            <w:r>
              <w:rPr>
                <w:rStyle w:val="IndexLink"/>
                <w:rtl w:val="true"/>
              </w:rPr>
              <w:tab/>
            </w:r>
            <w:r>
              <w:rPr>
                <w:rStyle w:val="IndexLink"/>
              </w:rPr>
              <w:t>257</w:t>
            </w:r>
          </w:hyperlink>
        </w:p>
        <w:p>
          <w:pPr>
            <w:pStyle w:val="Contents3"/>
            <w:tabs>
              <w:tab w:val="clear" w:pos="8459"/>
              <w:tab w:val="right" w:pos="9026" w:leader="dot"/>
            </w:tabs>
            <w:rPr/>
          </w:pPr>
          <w:hyperlink w:anchor="__RefHeading___Toc5815125_2320776876">
            <w:r>
              <w:rPr>
                <w:webHidden/>
                <w:rStyle w:val="IndexLink"/>
              </w:rPr>
              <w:t>4</w:t>
            </w:r>
            <w:r>
              <w:rPr>
                <w:rStyle w:val="IndexLink"/>
                <w:rtl w:val="true"/>
              </w:rPr>
              <w:t xml:space="preserve">. </w:t>
            </w:r>
            <w:r>
              <w:rPr>
                <w:rStyle w:val="IndexLink"/>
                <w:rtl w:val="true"/>
              </w:rPr>
              <w:t>توبیخ رهبانیت</w:t>
            </w:r>
            <w:r>
              <w:rPr>
                <w:rStyle w:val="IndexLink"/>
                <w:rtl w:val="true"/>
              </w:rPr>
              <w:tab/>
            </w:r>
            <w:r>
              <w:rPr>
                <w:rStyle w:val="IndexLink"/>
              </w:rPr>
              <w:t>257</w:t>
            </w:r>
          </w:hyperlink>
        </w:p>
        <w:p>
          <w:pPr>
            <w:pStyle w:val="Contents3"/>
            <w:tabs>
              <w:tab w:val="clear" w:pos="8459"/>
              <w:tab w:val="right" w:pos="9026" w:leader="dot"/>
            </w:tabs>
            <w:rPr/>
          </w:pPr>
          <w:hyperlink w:anchor="__RefHeading___Toc5815127_2320776876">
            <w:r>
              <w:rPr>
                <w:webHidden/>
                <w:rStyle w:val="IndexLink"/>
              </w:rPr>
              <w:t>4</w:t>
            </w:r>
            <w:r>
              <w:rPr>
                <w:rStyle w:val="IndexLink"/>
                <w:rtl w:val="true"/>
              </w:rPr>
              <w:t xml:space="preserve">. </w:t>
            </w:r>
            <w:r>
              <w:rPr>
                <w:rStyle w:val="IndexLink"/>
                <w:rtl w:val="true"/>
              </w:rPr>
              <w:t>ریاضت سبب برتری نیست</w:t>
            </w:r>
            <w:r>
              <w:rPr>
                <w:rStyle w:val="IndexLink"/>
                <w:rtl w:val="true"/>
              </w:rPr>
              <w:tab/>
            </w:r>
            <w:r>
              <w:rPr>
                <w:rStyle w:val="IndexLink"/>
              </w:rPr>
              <w:t>258</w:t>
            </w:r>
          </w:hyperlink>
        </w:p>
        <w:p>
          <w:pPr>
            <w:pStyle w:val="Contents3"/>
            <w:tabs>
              <w:tab w:val="clear" w:pos="8459"/>
              <w:tab w:val="right" w:pos="9026" w:leader="dot"/>
            </w:tabs>
            <w:rPr/>
          </w:pPr>
          <w:hyperlink w:anchor="__RefHeading___Toc5815129_2320776876">
            <w:r>
              <w:rPr>
                <w:webHidden/>
                <w:rStyle w:val="IndexLink"/>
              </w:rPr>
              <w:t>5</w:t>
            </w:r>
            <w:r>
              <w:rPr>
                <w:rStyle w:val="IndexLink"/>
                <w:rtl w:val="true"/>
              </w:rPr>
              <w:t xml:space="preserve">. </w:t>
            </w:r>
            <w:r>
              <w:rPr>
                <w:rStyle w:val="IndexLink"/>
                <w:rtl w:val="true"/>
              </w:rPr>
              <w:t>پاسخ عاصم برای توجیه خود</w:t>
            </w:r>
            <w:r>
              <w:rPr>
                <w:rStyle w:val="IndexLink"/>
                <w:rtl w:val="true"/>
              </w:rPr>
              <w:tab/>
            </w:r>
            <w:r>
              <w:rPr>
                <w:rStyle w:val="IndexLink"/>
              </w:rPr>
              <w:t>259</w:t>
            </w:r>
          </w:hyperlink>
        </w:p>
        <w:p>
          <w:pPr>
            <w:pStyle w:val="Contents3"/>
            <w:tabs>
              <w:tab w:val="clear" w:pos="8459"/>
              <w:tab w:val="right" w:pos="9026" w:leader="dot"/>
            </w:tabs>
            <w:rPr/>
          </w:pPr>
          <w:hyperlink w:anchor="__RefHeading___Toc5815131_2320776876">
            <w:r>
              <w:rPr>
                <w:webHidden/>
                <w:rStyle w:val="IndexLink"/>
              </w:rPr>
              <w:t>6</w:t>
            </w:r>
            <w:r>
              <w:rPr>
                <w:rStyle w:val="IndexLink"/>
                <w:rtl w:val="true"/>
              </w:rPr>
              <w:t xml:space="preserve">. </w:t>
            </w:r>
            <w:r>
              <w:rPr>
                <w:rStyle w:val="IndexLink"/>
                <w:rtl w:val="true"/>
              </w:rPr>
              <w:t>پاسخ امام به عاصم</w:t>
            </w:r>
            <w:r>
              <w:rPr>
                <w:rStyle w:val="IndexLink"/>
                <w:rtl w:val="true"/>
              </w:rPr>
              <w:tab/>
            </w:r>
            <w:r>
              <w:rPr>
                <w:rStyle w:val="IndexLink"/>
              </w:rPr>
              <w:t>260</w:t>
            </w:r>
          </w:hyperlink>
        </w:p>
        <w:p>
          <w:pPr>
            <w:pStyle w:val="Contents2"/>
            <w:tabs>
              <w:tab w:val="clear" w:pos="8743"/>
              <w:tab w:val="right" w:pos="9026" w:leader="dot"/>
            </w:tabs>
            <w:rPr/>
          </w:pPr>
          <w:hyperlink w:anchor="__RefHeading___Toc5815133_2320776876">
            <w:r>
              <w:rPr>
                <w:webHidden/>
                <w:rStyle w:val="IndexLink"/>
                <w:rtl w:val="true"/>
              </w:rPr>
              <w:t xml:space="preserve">خطبه </w:t>
            </w:r>
            <w:r>
              <w:rPr>
                <w:rStyle w:val="IndexLink"/>
              </w:rPr>
              <w:t>210</w:t>
            </w:r>
            <w:r>
              <w:rPr>
                <w:rStyle w:val="IndexLink"/>
                <w:rtl w:val="true"/>
              </w:rPr>
              <w:tab/>
            </w:r>
            <w:r>
              <w:rPr>
                <w:rStyle w:val="IndexLink"/>
              </w:rPr>
              <w:t>262</w:t>
            </w:r>
          </w:hyperlink>
        </w:p>
        <w:p>
          <w:pPr>
            <w:pStyle w:val="Contents3"/>
            <w:tabs>
              <w:tab w:val="clear" w:pos="8459"/>
              <w:tab w:val="right" w:pos="9026" w:leader="dot"/>
            </w:tabs>
            <w:rPr/>
          </w:pPr>
          <w:hyperlink w:anchor="__RefHeading___Toc5815135_2320776876">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815137_2320776876">
            <w:r>
              <w:rPr>
                <w:webHidden/>
                <w:rStyle w:val="IndexLink"/>
                <w:rtl w:val="true"/>
              </w:rPr>
              <w:t>پیشگفتار خطبه</w:t>
            </w:r>
            <w:r>
              <w:rPr>
                <w:rStyle w:val="IndexLink"/>
                <w:rtl w:val="true"/>
              </w:rPr>
              <w:tab/>
            </w:r>
            <w:r>
              <w:rPr>
                <w:rStyle w:val="IndexLink"/>
              </w:rPr>
              <w:t>262</w:t>
            </w:r>
          </w:hyperlink>
        </w:p>
        <w:p>
          <w:pPr>
            <w:pStyle w:val="Contents3"/>
            <w:tabs>
              <w:tab w:val="clear" w:pos="8459"/>
              <w:tab w:val="right" w:pos="9026" w:leader="dot"/>
            </w:tabs>
            <w:rPr/>
          </w:pPr>
          <w:hyperlink w:anchor="__RefHeading___Toc5815139_2320776876">
            <w:r>
              <w:rPr>
                <w:webHidden/>
                <w:rStyle w:val="IndexLink"/>
                <w:rtl w:val="true"/>
              </w:rPr>
              <w:t>اشاره</w:t>
            </w:r>
            <w:r>
              <w:rPr>
                <w:rStyle w:val="IndexLink"/>
                <w:rtl w:val="true"/>
              </w:rPr>
              <w:tab/>
            </w:r>
            <w:r>
              <w:rPr>
                <w:rStyle w:val="IndexLink"/>
              </w:rPr>
              <w:t>262</w:t>
            </w:r>
          </w:hyperlink>
        </w:p>
        <w:p>
          <w:pPr>
            <w:pStyle w:val="Contents3"/>
            <w:tabs>
              <w:tab w:val="clear" w:pos="8459"/>
              <w:tab w:val="right" w:pos="9026" w:leader="dot"/>
            </w:tabs>
            <w:rPr/>
          </w:pPr>
          <w:hyperlink w:anchor="__RefHeading___Toc5815141_2320776876">
            <w:r>
              <w:rPr>
                <w:webHidden/>
                <w:rStyle w:val="IndexLink"/>
              </w:rPr>
              <w:t>1</w:t>
            </w:r>
            <w:r>
              <w:rPr>
                <w:rStyle w:val="IndexLink"/>
                <w:rtl w:val="true"/>
              </w:rPr>
              <w:t xml:space="preserve">. </w:t>
            </w:r>
            <w:r>
              <w:rPr>
                <w:rStyle w:val="IndexLink"/>
                <w:rtl w:val="true"/>
              </w:rPr>
              <w:t>سرچشمه های اختلاف اخبار</w:t>
            </w:r>
            <w:r>
              <w:rPr>
                <w:rStyle w:val="IndexLink"/>
                <w:rtl w:val="true"/>
              </w:rPr>
              <w:tab/>
            </w:r>
            <w:r>
              <w:rPr>
                <w:rStyle w:val="IndexLink"/>
              </w:rPr>
              <w:t>264</w:t>
            </w:r>
          </w:hyperlink>
        </w:p>
        <w:p>
          <w:pPr>
            <w:pStyle w:val="Contents3"/>
            <w:tabs>
              <w:tab w:val="clear" w:pos="8459"/>
              <w:tab w:val="right" w:pos="9026" w:leader="dot"/>
            </w:tabs>
            <w:rPr/>
          </w:pPr>
          <w:hyperlink w:anchor="__RefHeading___Toc5815143_2320776876">
            <w:r>
              <w:rPr>
                <w:webHidden/>
                <w:rStyle w:val="IndexLink"/>
              </w:rPr>
              <w:t>2</w:t>
            </w:r>
            <w:r>
              <w:rPr>
                <w:rStyle w:val="IndexLink"/>
                <w:rtl w:val="true"/>
              </w:rPr>
              <w:t xml:space="preserve">. </w:t>
            </w:r>
            <w:r>
              <w:rPr>
                <w:rStyle w:val="IndexLink"/>
                <w:rtl w:val="true"/>
              </w:rPr>
              <w:t>سخن پیامبر درباره جاعلان حدیث</w:t>
            </w:r>
            <w:r>
              <w:rPr>
                <w:rStyle w:val="IndexLink"/>
                <w:rtl w:val="true"/>
              </w:rPr>
              <w:tab/>
            </w:r>
            <w:r>
              <w:rPr>
                <w:rStyle w:val="IndexLink"/>
              </w:rPr>
              <w:t>265</w:t>
            </w:r>
          </w:hyperlink>
        </w:p>
        <w:p>
          <w:pPr>
            <w:pStyle w:val="Contents3"/>
            <w:tabs>
              <w:tab w:val="clear" w:pos="8459"/>
              <w:tab w:val="right" w:pos="9026" w:leader="dot"/>
            </w:tabs>
            <w:rPr/>
          </w:pPr>
          <w:hyperlink w:anchor="__RefHeading___Toc5815145_2320776876">
            <w:r>
              <w:rPr>
                <w:webHidden/>
                <w:rStyle w:val="IndexLink"/>
              </w:rPr>
              <w:t>3</w:t>
            </w:r>
            <w:r>
              <w:rPr>
                <w:rStyle w:val="IndexLink"/>
                <w:rtl w:val="true"/>
              </w:rPr>
              <w:t xml:space="preserve">. </w:t>
            </w:r>
            <w:r>
              <w:rPr>
                <w:rStyle w:val="IndexLink"/>
                <w:rtl w:val="true"/>
              </w:rPr>
              <w:t>اقسام راویان حدیث</w:t>
            </w:r>
            <w:r>
              <w:rPr>
                <w:rStyle w:val="IndexLink"/>
                <w:rtl w:val="true"/>
              </w:rPr>
              <w:tab/>
            </w:r>
            <w:r>
              <w:rPr>
                <w:rStyle w:val="IndexLink"/>
              </w:rPr>
              <w:t>265</w:t>
            </w:r>
          </w:hyperlink>
        </w:p>
        <w:p>
          <w:pPr>
            <w:pStyle w:val="Contents4"/>
            <w:tabs>
              <w:tab w:val="clear" w:pos="8176"/>
              <w:tab w:val="right" w:pos="9026" w:leader="dot"/>
            </w:tabs>
            <w:rPr/>
          </w:pPr>
          <w:hyperlink w:anchor="__RefHeading___Toc5815147_2320776876">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581514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منافق</w:t>
            </w:r>
            <w:r>
              <w:rPr>
                <w:rStyle w:val="IndexLink"/>
                <w:rtl w:val="true"/>
              </w:rPr>
              <w:tab/>
            </w:r>
            <w:r>
              <w:rPr>
                <w:rStyle w:val="IndexLink"/>
              </w:rPr>
              <w:t>266</w:t>
            </w:r>
          </w:hyperlink>
        </w:p>
        <w:p>
          <w:pPr>
            <w:pStyle w:val="Contents4"/>
            <w:tabs>
              <w:tab w:val="clear" w:pos="8176"/>
              <w:tab w:val="right" w:pos="9026" w:leader="dot"/>
            </w:tabs>
            <w:rPr/>
          </w:pPr>
          <w:hyperlink w:anchor="__RefHeading___Toc5815151_2320776876">
            <w:r>
              <w:rPr>
                <w:webHidden/>
                <w:rStyle w:val="IndexLink"/>
              </w:rPr>
              <w:t>13</w:t>
            </w:r>
            <w:r>
              <w:rPr>
                <w:rStyle w:val="IndexLink"/>
                <w:rtl w:val="true"/>
              </w:rPr>
              <w:t xml:space="preserve">. </w:t>
            </w:r>
            <w:r>
              <w:rPr>
                <w:rStyle w:val="IndexLink"/>
              </w:rPr>
              <w:t>1</w:t>
            </w:r>
            <w:r>
              <w:rPr>
                <w:rStyle w:val="IndexLink"/>
                <w:rtl w:val="true"/>
              </w:rPr>
              <w:t xml:space="preserve">. </w:t>
            </w:r>
            <w:r>
              <w:rPr>
                <w:rStyle w:val="IndexLink"/>
                <w:rtl w:val="true"/>
              </w:rPr>
              <w:t>قداست دادن به صحابه یکی از شگردهای منافقان</w:t>
            </w:r>
            <w:r>
              <w:rPr>
                <w:rStyle w:val="IndexLink"/>
                <w:rtl w:val="true"/>
              </w:rPr>
              <w:tab/>
            </w:r>
            <w:r>
              <w:rPr>
                <w:rStyle w:val="IndexLink"/>
              </w:rPr>
              <w:t>267</w:t>
            </w:r>
          </w:hyperlink>
        </w:p>
        <w:p>
          <w:pPr>
            <w:pStyle w:val="Contents4"/>
            <w:tabs>
              <w:tab w:val="clear" w:pos="8176"/>
              <w:tab w:val="right" w:pos="9026" w:leader="dot"/>
            </w:tabs>
            <w:rPr/>
          </w:pPr>
          <w:hyperlink w:anchor="__RefHeading___Toc5815153_2320776876">
            <w:r>
              <w:rPr>
                <w:webHidden/>
                <w:rStyle w:val="IndexLink"/>
              </w:rPr>
              <w:t>13</w:t>
            </w:r>
            <w:r>
              <w:rPr>
                <w:rStyle w:val="IndexLink"/>
                <w:rtl w:val="true"/>
              </w:rPr>
              <w:t xml:space="preserve">. </w:t>
            </w:r>
            <w:r>
              <w:rPr>
                <w:rStyle w:val="IndexLink"/>
              </w:rPr>
              <w:t>2</w:t>
            </w:r>
            <w:r>
              <w:rPr>
                <w:rStyle w:val="IndexLink"/>
                <w:rtl w:val="true"/>
              </w:rPr>
              <w:t xml:space="preserve">. </w:t>
            </w:r>
            <w:r>
              <w:rPr>
                <w:rStyle w:val="IndexLink"/>
                <w:rtl w:val="true"/>
              </w:rPr>
              <w:t>استناد امام به توصیف قرآن از منافقان</w:t>
            </w:r>
            <w:r>
              <w:rPr>
                <w:rStyle w:val="IndexLink"/>
                <w:rtl w:val="true"/>
              </w:rPr>
              <w:tab/>
            </w:r>
            <w:r>
              <w:rPr>
                <w:rStyle w:val="IndexLink"/>
              </w:rPr>
              <w:t>267</w:t>
            </w:r>
          </w:hyperlink>
        </w:p>
        <w:p>
          <w:pPr>
            <w:pStyle w:val="Contents4"/>
            <w:tabs>
              <w:tab w:val="clear" w:pos="8176"/>
              <w:tab w:val="right" w:pos="9026" w:leader="dot"/>
            </w:tabs>
            <w:rPr/>
          </w:pPr>
          <w:hyperlink w:anchor="__RefHeading___Toc5815155_2320776876">
            <w:r>
              <w:rPr>
                <w:webHidden/>
                <w:rStyle w:val="IndexLink"/>
              </w:rPr>
              <w:t>13</w:t>
            </w:r>
            <w:r>
              <w:rPr>
                <w:rStyle w:val="IndexLink"/>
                <w:rtl w:val="true"/>
              </w:rPr>
              <w:t xml:space="preserve">. </w:t>
            </w:r>
            <w:r>
              <w:rPr>
                <w:rStyle w:val="IndexLink"/>
              </w:rPr>
              <w:t>3</w:t>
            </w:r>
            <w:r>
              <w:rPr>
                <w:rStyle w:val="IndexLink"/>
                <w:rtl w:val="true"/>
              </w:rPr>
              <w:t xml:space="preserve">. </w:t>
            </w:r>
            <w:r>
              <w:rPr>
                <w:rStyle w:val="IndexLink"/>
                <w:rtl w:val="true"/>
              </w:rPr>
              <w:t>تسلط منافقان برمردم</w:t>
            </w:r>
            <w:r>
              <w:rPr>
                <w:rStyle w:val="IndexLink"/>
                <w:rtl w:val="true"/>
              </w:rPr>
              <w:tab/>
            </w:r>
            <w:r>
              <w:rPr>
                <w:rStyle w:val="IndexLink"/>
              </w:rPr>
              <w:t>267</w:t>
            </w:r>
          </w:hyperlink>
        </w:p>
        <w:p>
          <w:pPr>
            <w:pStyle w:val="Contents5"/>
            <w:tabs>
              <w:tab w:val="clear" w:pos="7892"/>
              <w:tab w:val="right" w:pos="9026" w:leader="dot"/>
            </w:tabs>
            <w:rPr/>
          </w:pPr>
          <w:hyperlink w:anchor="__RefHeading___Toc5815157_2320776876">
            <w:r>
              <w:rPr>
                <w:webHidden/>
                <w:rStyle w:val="IndexLink"/>
                <w:rtl w:val="true"/>
              </w:rPr>
              <w:t>اشاره</w:t>
            </w:r>
            <w:r>
              <w:rPr>
                <w:rStyle w:val="IndexLink"/>
                <w:rtl w:val="true"/>
              </w:rPr>
              <w:tab/>
            </w:r>
            <w:r>
              <w:rPr>
                <w:rStyle w:val="IndexLink"/>
              </w:rPr>
              <w:t>267</w:t>
            </w:r>
          </w:hyperlink>
        </w:p>
        <w:p>
          <w:pPr>
            <w:pStyle w:val="Contents5"/>
            <w:tabs>
              <w:tab w:val="clear" w:pos="7892"/>
              <w:tab w:val="right" w:pos="9026" w:leader="dot"/>
            </w:tabs>
            <w:rPr/>
          </w:pPr>
          <w:hyperlink w:anchor="__RefHeading___Toc5815159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نتیجه کار منافقان</w:t>
            </w:r>
            <w:r>
              <w:rPr>
                <w:rStyle w:val="IndexLink"/>
                <w:rtl w:val="true"/>
              </w:rPr>
              <w:tab/>
            </w:r>
            <w:r>
              <w:rPr>
                <w:rStyle w:val="IndexLink"/>
              </w:rPr>
              <w:t>269</w:t>
            </w:r>
          </w:hyperlink>
        </w:p>
        <w:p>
          <w:pPr>
            <w:pStyle w:val="Contents5"/>
            <w:tabs>
              <w:tab w:val="clear" w:pos="7892"/>
              <w:tab w:val="right" w:pos="9026" w:leader="dot"/>
            </w:tabs>
            <w:rPr/>
          </w:pPr>
          <w:hyperlink w:anchor="__RefHeading___Toc5815161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فریب دادن افکار عمومی</w:t>
            </w:r>
            <w:r>
              <w:rPr>
                <w:rStyle w:val="IndexLink"/>
                <w:rtl w:val="true"/>
              </w:rPr>
              <w:tab/>
            </w:r>
            <w:r>
              <w:rPr>
                <w:rStyle w:val="IndexLink"/>
              </w:rPr>
              <w:t>269</w:t>
            </w:r>
          </w:hyperlink>
        </w:p>
        <w:p>
          <w:pPr>
            <w:pStyle w:val="Contents4"/>
            <w:tabs>
              <w:tab w:val="clear" w:pos="8176"/>
              <w:tab w:val="right" w:pos="9026" w:leader="dot"/>
            </w:tabs>
            <w:rPr/>
          </w:pPr>
          <w:hyperlink w:anchor="__RefHeading___Toc5815163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خطاکاران</w:t>
            </w:r>
            <w:r>
              <w:rPr>
                <w:rStyle w:val="IndexLink"/>
                <w:rtl w:val="true"/>
              </w:rPr>
              <w:tab/>
            </w:r>
            <w:r>
              <w:rPr>
                <w:rStyle w:val="IndexLink"/>
              </w:rPr>
              <w:t>269</w:t>
            </w:r>
          </w:hyperlink>
        </w:p>
        <w:p>
          <w:pPr>
            <w:pStyle w:val="Contents5"/>
            <w:tabs>
              <w:tab w:val="clear" w:pos="7892"/>
              <w:tab w:val="right" w:pos="9026" w:leader="dot"/>
            </w:tabs>
            <w:rPr/>
          </w:pPr>
          <w:hyperlink w:anchor="__RefHeading___Toc5815165_2320776876">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5815167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راوی خطاکار بدون سوءنیت</w:t>
            </w:r>
            <w:r>
              <w:rPr>
                <w:rStyle w:val="IndexLink"/>
                <w:rtl w:val="true"/>
              </w:rPr>
              <w:tab/>
            </w:r>
            <w:r>
              <w:rPr>
                <w:rStyle w:val="IndexLink"/>
              </w:rPr>
              <w:t>270</w:t>
            </w:r>
          </w:hyperlink>
        </w:p>
        <w:p>
          <w:pPr>
            <w:pStyle w:val="Contents4"/>
            <w:tabs>
              <w:tab w:val="clear" w:pos="8176"/>
              <w:tab w:val="right" w:pos="9026" w:leader="dot"/>
            </w:tabs>
            <w:rPr/>
          </w:pPr>
          <w:hyperlink w:anchor="__RefHeading___Toc5815169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ناآگاه حدیث ناشناس</w:t>
            </w:r>
            <w:r>
              <w:rPr>
                <w:rStyle w:val="IndexLink"/>
                <w:rtl w:val="true"/>
              </w:rPr>
              <w:tab/>
            </w:r>
            <w:r>
              <w:rPr>
                <w:rStyle w:val="IndexLink"/>
              </w:rPr>
              <w:t>270</w:t>
            </w:r>
          </w:hyperlink>
        </w:p>
        <w:p>
          <w:pPr>
            <w:pStyle w:val="Contents5"/>
            <w:tabs>
              <w:tab w:val="clear" w:pos="7892"/>
              <w:tab w:val="right" w:pos="9026" w:leader="dot"/>
            </w:tabs>
            <w:rPr/>
          </w:pPr>
          <w:hyperlink w:anchor="__RefHeading___Toc5815171_2320776876">
            <w:r>
              <w:rPr>
                <w:webHidden/>
                <w:rStyle w:val="IndexLink"/>
                <w:rtl w:val="true"/>
              </w:rPr>
              <w:t>اشاره</w:t>
            </w:r>
            <w:r>
              <w:rPr>
                <w:rStyle w:val="IndexLink"/>
                <w:rtl w:val="true"/>
              </w:rPr>
              <w:tab/>
            </w:r>
            <w:r>
              <w:rPr>
                <w:rStyle w:val="IndexLink"/>
              </w:rPr>
              <w:t>270</w:t>
            </w:r>
          </w:hyperlink>
        </w:p>
        <w:p>
          <w:pPr>
            <w:pStyle w:val="Contents5"/>
            <w:tabs>
              <w:tab w:val="clear" w:pos="7892"/>
              <w:tab w:val="right" w:pos="9026" w:leader="dot"/>
            </w:tabs>
            <w:rPr/>
          </w:pPr>
          <w:hyperlink w:anchor="__RefHeading___Toc5815173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ناآگاهی غیرعمدی</w:t>
            </w:r>
            <w:r>
              <w:rPr>
                <w:rStyle w:val="IndexLink"/>
                <w:rtl w:val="true"/>
              </w:rPr>
              <w:tab/>
            </w:r>
            <w:r>
              <w:rPr>
                <w:rStyle w:val="IndexLink"/>
              </w:rPr>
              <w:t>271</w:t>
            </w:r>
          </w:hyperlink>
        </w:p>
        <w:p>
          <w:pPr>
            <w:pStyle w:val="Contents4"/>
            <w:tabs>
              <w:tab w:val="clear" w:pos="8176"/>
              <w:tab w:val="right" w:pos="9026" w:leader="dot"/>
            </w:tabs>
            <w:rPr/>
          </w:pPr>
          <w:hyperlink w:anchor="__RefHeading___Toc5815175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حافظان واقعی حدیث</w:t>
            </w:r>
            <w:r>
              <w:rPr>
                <w:rStyle w:val="IndexLink"/>
                <w:rtl w:val="true"/>
              </w:rPr>
              <w:tab/>
            </w:r>
            <w:r>
              <w:rPr>
                <w:rStyle w:val="IndexLink"/>
              </w:rPr>
              <w:t>271</w:t>
            </w:r>
          </w:hyperlink>
        </w:p>
        <w:p>
          <w:pPr>
            <w:pStyle w:val="Contents5"/>
            <w:tabs>
              <w:tab w:val="clear" w:pos="7892"/>
              <w:tab w:val="right" w:pos="9026" w:leader="dot"/>
            </w:tabs>
            <w:rPr/>
          </w:pPr>
          <w:hyperlink w:anchor="__RefHeading___Toc5815177_2320776876">
            <w:r>
              <w:rPr>
                <w:webHidden/>
                <w:rStyle w:val="IndexLink"/>
                <w:rtl w:val="true"/>
              </w:rPr>
              <w:t>اشاره</w:t>
            </w:r>
            <w:r>
              <w:rPr>
                <w:rStyle w:val="IndexLink"/>
                <w:rtl w:val="true"/>
              </w:rPr>
              <w:tab/>
            </w:r>
            <w:r>
              <w:rPr>
                <w:rStyle w:val="IndexLink"/>
              </w:rPr>
              <w:t>271</w:t>
            </w:r>
          </w:hyperlink>
        </w:p>
        <w:p>
          <w:pPr>
            <w:pStyle w:val="Contents5"/>
            <w:tabs>
              <w:tab w:val="clear" w:pos="7892"/>
              <w:tab w:val="right" w:pos="9026" w:leader="dot"/>
            </w:tabs>
            <w:rPr/>
          </w:pPr>
          <w:hyperlink w:anchor="__RefHeading___Toc5815179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نقل حدیث بی کم و کاست</w:t>
            </w:r>
            <w:r>
              <w:rPr>
                <w:rStyle w:val="IndexLink"/>
                <w:rtl w:val="true"/>
              </w:rPr>
              <w:tab/>
            </w:r>
            <w:r>
              <w:rPr>
                <w:rStyle w:val="IndexLink"/>
              </w:rPr>
              <w:t>272</w:t>
            </w:r>
          </w:hyperlink>
        </w:p>
        <w:p>
          <w:pPr>
            <w:pStyle w:val="Contents5"/>
            <w:tabs>
              <w:tab w:val="clear" w:pos="7892"/>
              <w:tab w:val="right" w:pos="9026" w:leader="dot"/>
            </w:tabs>
            <w:rPr/>
          </w:pPr>
          <w:hyperlink w:anchor="__RefHeading___Toc5815181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حدیث شناس واقعی</w:t>
            </w:r>
            <w:r>
              <w:rPr>
                <w:rStyle w:val="IndexLink"/>
                <w:rtl w:val="true"/>
              </w:rPr>
              <w:tab/>
            </w:r>
            <w:r>
              <w:rPr>
                <w:rStyle w:val="IndexLink"/>
              </w:rPr>
              <w:t>272</w:t>
            </w:r>
          </w:hyperlink>
        </w:p>
        <w:p>
          <w:pPr>
            <w:pStyle w:val="Contents3"/>
            <w:tabs>
              <w:tab w:val="clear" w:pos="8459"/>
              <w:tab w:val="right" w:pos="9026" w:leader="dot"/>
            </w:tabs>
            <w:rPr/>
          </w:pPr>
          <w:hyperlink w:anchor="__RefHeading___Toc5815183_2320776876">
            <w:r>
              <w:rPr>
                <w:webHidden/>
                <w:rStyle w:val="IndexLink"/>
              </w:rPr>
              <w:t>4</w:t>
            </w:r>
            <w:r>
              <w:rPr>
                <w:rStyle w:val="IndexLink"/>
                <w:rtl w:val="true"/>
              </w:rPr>
              <w:t xml:space="preserve">. </w:t>
            </w:r>
            <w:r>
              <w:rPr>
                <w:rStyle w:val="IndexLink"/>
                <w:rtl w:val="true"/>
              </w:rPr>
              <w:t>اقسام صحابه</w:t>
            </w:r>
            <w:r>
              <w:rPr>
                <w:rStyle w:val="IndexLink"/>
                <w:rtl w:val="true"/>
              </w:rPr>
              <w:tab/>
            </w:r>
            <w:r>
              <w:rPr>
                <w:rStyle w:val="IndexLink"/>
              </w:rPr>
              <w:t>273</w:t>
            </w:r>
          </w:hyperlink>
        </w:p>
        <w:p>
          <w:pPr>
            <w:pStyle w:val="Contents4"/>
            <w:tabs>
              <w:tab w:val="clear" w:pos="8176"/>
              <w:tab w:val="right" w:pos="9026" w:leader="dot"/>
            </w:tabs>
            <w:rPr/>
          </w:pPr>
          <w:hyperlink w:anchor="__RefHeading___Toc5815185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توجیه کنندگان ناآگاه</w:t>
            </w:r>
            <w:r>
              <w:rPr>
                <w:rStyle w:val="IndexLink"/>
                <w:rtl w:val="true"/>
              </w:rPr>
              <w:tab/>
            </w:r>
            <w:r>
              <w:rPr>
                <w:rStyle w:val="IndexLink"/>
              </w:rPr>
              <w:t>273</w:t>
            </w:r>
          </w:hyperlink>
        </w:p>
        <w:p>
          <w:pPr>
            <w:pStyle w:val="Contents4"/>
            <w:tabs>
              <w:tab w:val="clear" w:pos="8176"/>
              <w:tab w:val="right" w:pos="9026" w:leader="dot"/>
            </w:tabs>
            <w:rPr/>
          </w:pPr>
          <w:hyperlink w:anchor="__RefHeading___Toc5815187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پرسشگری صحابه</w:t>
            </w:r>
            <w:r>
              <w:rPr>
                <w:rStyle w:val="IndexLink"/>
                <w:rtl w:val="true"/>
              </w:rPr>
              <w:tab/>
            </w:r>
            <w:r>
              <w:rPr>
                <w:rStyle w:val="IndexLink"/>
              </w:rPr>
              <w:t>273</w:t>
            </w:r>
          </w:hyperlink>
        </w:p>
        <w:p>
          <w:pPr>
            <w:pStyle w:val="Contents4"/>
            <w:tabs>
              <w:tab w:val="clear" w:pos="8176"/>
              <w:tab w:val="right" w:pos="9026" w:leader="dot"/>
            </w:tabs>
            <w:rPr/>
          </w:pPr>
          <w:hyperlink w:anchor="__RefHeading___Toc5815189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پرسشگری امام</w:t>
            </w:r>
            <w:r>
              <w:rPr>
                <w:rStyle w:val="IndexLink"/>
                <w:rtl w:val="true"/>
              </w:rPr>
              <w:tab/>
            </w:r>
            <w:r>
              <w:rPr>
                <w:rStyle w:val="IndexLink"/>
              </w:rPr>
              <w:t>274</w:t>
            </w:r>
          </w:hyperlink>
        </w:p>
        <w:p>
          <w:pPr>
            <w:pStyle w:val="Contents3"/>
            <w:tabs>
              <w:tab w:val="clear" w:pos="8459"/>
              <w:tab w:val="right" w:pos="9026" w:leader="dot"/>
            </w:tabs>
            <w:rPr/>
          </w:pPr>
          <w:hyperlink w:anchor="__RefHeading___Toc5815191_2320776876">
            <w:r>
              <w:rPr>
                <w:webHidden/>
                <w:rStyle w:val="IndexLink"/>
              </w:rPr>
              <w:t>7</w:t>
            </w:r>
            <w:r>
              <w:rPr>
                <w:rStyle w:val="IndexLink"/>
                <w:rtl w:val="true"/>
              </w:rPr>
              <w:t xml:space="preserve">. </w:t>
            </w:r>
            <w:r>
              <w:rPr>
                <w:rStyle w:val="IndexLink"/>
                <w:rtl w:val="true"/>
              </w:rPr>
              <w:t>عوامل اختلاف در احادیث</w:t>
            </w:r>
            <w:r>
              <w:rPr>
                <w:rStyle w:val="IndexLink"/>
                <w:rtl w:val="true"/>
              </w:rPr>
              <w:tab/>
            </w:r>
            <w:r>
              <w:rPr>
                <w:rStyle w:val="IndexLink"/>
              </w:rPr>
              <w:t>274</w:t>
            </w:r>
          </w:hyperlink>
        </w:p>
        <w:p>
          <w:pPr>
            <w:pStyle w:val="Contents2"/>
            <w:tabs>
              <w:tab w:val="clear" w:pos="8743"/>
              <w:tab w:val="right" w:pos="9026" w:leader="dot"/>
            </w:tabs>
            <w:rPr/>
          </w:pPr>
          <w:hyperlink w:anchor="__RefHeading___Toc5815193_2320776876">
            <w:r>
              <w:rPr>
                <w:webHidden/>
                <w:rStyle w:val="IndexLink"/>
                <w:rtl w:val="true"/>
              </w:rPr>
              <w:t xml:space="preserve">خطبه </w:t>
            </w:r>
            <w:r>
              <w:rPr>
                <w:rStyle w:val="IndexLink"/>
              </w:rPr>
              <w:t>211</w:t>
            </w:r>
            <w:r>
              <w:rPr>
                <w:rStyle w:val="IndexLink"/>
                <w:rtl w:val="true"/>
              </w:rPr>
              <w:tab/>
            </w:r>
            <w:r>
              <w:rPr>
                <w:rStyle w:val="IndexLink"/>
              </w:rPr>
              <w:t>276</w:t>
            </w:r>
          </w:hyperlink>
        </w:p>
        <w:p>
          <w:pPr>
            <w:pStyle w:val="Contents3"/>
            <w:tabs>
              <w:tab w:val="clear" w:pos="8459"/>
              <w:tab w:val="right" w:pos="9026" w:leader="dot"/>
            </w:tabs>
            <w:rPr/>
          </w:pPr>
          <w:hyperlink w:anchor="__RefHeading___Toc5815195_232077687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815197_2320776876">
            <w:r>
              <w:rPr>
                <w:webHidden/>
                <w:rStyle w:val="IndexLink"/>
                <w:rtl w:val="true"/>
              </w:rPr>
              <w:t>پیشگفتار خطبه</w:t>
            </w:r>
            <w:r>
              <w:rPr>
                <w:rStyle w:val="IndexLink"/>
                <w:rtl w:val="true"/>
              </w:rPr>
              <w:tab/>
            </w:r>
            <w:r>
              <w:rPr>
                <w:rStyle w:val="IndexLink"/>
              </w:rPr>
              <w:t>276</w:t>
            </w:r>
          </w:hyperlink>
        </w:p>
        <w:p>
          <w:pPr>
            <w:pStyle w:val="Contents3"/>
            <w:tabs>
              <w:tab w:val="clear" w:pos="8459"/>
              <w:tab w:val="right" w:pos="9026" w:leader="dot"/>
            </w:tabs>
            <w:rPr/>
          </w:pPr>
          <w:hyperlink w:anchor="__RefHeading___Toc5815199_2320776876">
            <w:r>
              <w:rPr>
                <w:webHidden/>
                <w:rStyle w:val="IndexLink"/>
                <w:rtl w:val="true"/>
              </w:rPr>
              <w:t>اشاره</w:t>
            </w:r>
            <w:r>
              <w:rPr>
                <w:rStyle w:val="IndexLink"/>
                <w:rtl w:val="true"/>
              </w:rPr>
              <w:tab/>
            </w:r>
            <w:r>
              <w:rPr>
                <w:rStyle w:val="IndexLink"/>
              </w:rPr>
              <w:t>276</w:t>
            </w:r>
          </w:hyperlink>
        </w:p>
        <w:p>
          <w:pPr>
            <w:pStyle w:val="Contents3"/>
            <w:tabs>
              <w:tab w:val="clear" w:pos="8459"/>
              <w:tab w:val="right" w:pos="9026" w:leader="dot"/>
            </w:tabs>
            <w:rPr/>
          </w:pPr>
          <w:hyperlink w:anchor="__RefHeading___Toc5815201_2320776876">
            <w:r>
              <w:rPr>
                <w:webHidden/>
                <w:rStyle w:val="IndexLink"/>
              </w:rPr>
              <w:t>1</w:t>
            </w:r>
            <w:r>
              <w:rPr>
                <w:rStyle w:val="IndexLink"/>
                <w:rtl w:val="true"/>
              </w:rPr>
              <w:t xml:space="preserve">. </w:t>
            </w:r>
            <w:r>
              <w:rPr>
                <w:rStyle w:val="IndexLink"/>
                <w:rtl w:val="true"/>
              </w:rPr>
              <w:t>آغاز آفرینش جهان</w:t>
            </w:r>
            <w:r>
              <w:rPr>
                <w:rStyle w:val="IndexLink"/>
                <w:rtl w:val="true"/>
              </w:rPr>
              <w:tab/>
            </w:r>
            <w:r>
              <w:rPr>
                <w:rStyle w:val="IndexLink"/>
              </w:rPr>
              <w:t>277</w:t>
            </w:r>
          </w:hyperlink>
        </w:p>
        <w:p>
          <w:pPr>
            <w:pStyle w:val="Contents3"/>
            <w:tabs>
              <w:tab w:val="clear" w:pos="8459"/>
              <w:tab w:val="right" w:pos="9026" w:leader="dot"/>
            </w:tabs>
            <w:rPr/>
          </w:pPr>
          <w:hyperlink w:anchor="__RefHeading___Toc5815203_2320776876">
            <w:r>
              <w:rPr>
                <w:webHidden/>
                <w:rStyle w:val="IndexLink"/>
              </w:rPr>
              <w:t>2</w:t>
            </w:r>
            <w:r>
              <w:rPr>
                <w:rStyle w:val="IndexLink"/>
                <w:rtl w:val="true"/>
              </w:rPr>
              <w:t xml:space="preserve">. </w:t>
            </w:r>
            <w:r>
              <w:rPr>
                <w:rStyle w:val="IndexLink"/>
                <w:rtl w:val="true"/>
              </w:rPr>
              <w:t>پیدایش آسمان های هفت گانه</w:t>
            </w:r>
            <w:r>
              <w:rPr>
                <w:rStyle w:val="IndexLink"/>
                <w:rtl w:val="true"/>
              </w:rPr>
              <w:tab/>
            </w:r>
            <w:r>
              <w:rPr>
                <w:rStyle w:val="IndexLink"/>
              </w:rPr>
              <w:t>278</w:t>
            </w:r>
          </w:hyperlink>
        </w:p>
        <w:p>
          <w:pPr>
            <w:pStyle w:val="Contents3"/>
            <w:tabs>
              <w:tab w:val="clear" w:pos="8459"/>
              <w:tab w:val="right" w:pos="9026" w:leader="dot"/>
            </w:tabs>
            <w:rPr/>
          </w:pPr>
          <w:hyperlink w:anchor="__RefHeading___Toc5815205_2320776876">
            <w:r>
              <w:rPr>
                <w:webHidden/>
                <w:rStyle w:val="IndexLink"/>
              </w:rPr>
              <w:t>3</w:t>
            </w:r>
            <w:r>
              <w:rPr>
                <w:rStyle w:val="IndexLink"/>
                <w:rtl w:val="true"/>
              </w:rPr>
              <w:t xml:space="preserve">. </w:t>
            </w:r>
            <w:r>
              <w:rPr>
                <w:rStyle w:val="IndexLink"/>
                <w:rtl w:val="true"/>
              </w:rPr>
              <w:t>آفرینش زمین</w:t>
            </w:r>
            <w:r>
              <w:rPr>
                <w:rStyle w:val="IndexLink"/>
                <w:rtl w:val="true"/>
              </w:rPr>
              <w:tab/>
            </w:r>
            <w:r>
              <w:rPr>
                <w:rStyle w:val="IndexLink"/>
              </w:rPr>
              <w:t>280</w:t>
            </w:r>
          </w:hyperlink>
        </w:p>
        <w:p>
          <w:pPr>
            <w:pStyle w:val="Contents3"/>
            <w:tabs>
              <w:tab w:val="clear" w:pos="8459"/>
              <w:tab w:val="right" w:pos="9026" w:leader="dot"/>
            </w:tabs>
            <w:rPr/>
          </w:pPr>
          <w:hyperlink w:anchor="__RefHeading___Toc5815207_2320776876">
            <w:r>
              <w:rPr>
                <w:webHidden/>
                <w:rStyle w:val="IndexLink"/>
              </w:rPr>
              <w:t>4</w:t>
            </w:r>
            <w:r>
              <w:rPr>
                <w:rStyle w:val="IndexLink"/>
                <w:rtl w:val="true"/>
              </w:rPr>
              <w:t xml:space="preserve">. </w:t>
            </w:r>
            <w:r>
              <w:rPr>
                <w:rStyle w:val="IndexLink"/>
                <w:rtl w:val="true"/>
              </w:rPr>
              <w:t>آفرینش کوه ها</w:t>
            </w:r>
            <w:r>
              <w:rPr>
                <w:rStyle w:val="IndexLink"/>
                <w:rtl w:val="true"/>
              </w:rPr>
              <w:tab/>
            </w:r>
            <w:r>
              <w:rPr>
                <w:rStyle w:val="IndexLink"/>
              </w:rPr>
              <w:t>281</w:t>
            </w:r>
          </w:hyperlink>
        </w:p>
        <w:p>
          <w:pPr>
            <w:pStyle w:val="Contents4"/>
            <w:tabs>
              <w:tab w:val="clear" w:pos="8176"/>
              <w:tab w:val="right" w:pos="9026" w:leader="dot"/>
            </w:tabs>
            <w:rPr/>
          </w:pPr>
          <w:hyperlink w:anchor="__RefHeading___Toc5815209_2320776876">
            <w:r>
              <w:rPr>
                <w:webHidden/>
                <w:rStyle w:val="IndexLink"/>
                <w:rtl w:val="true"/>
              </w:rPr>
              <w:t>اشاره</w:t>
            </w:r>
            <w:r>
              <w:rPr>
                <w:rStyle w:val="IndexLink"/>
                <w:rtl w:val="true"/>
              </w:rPr>
              <w:tab/>
            </w:r>
            <w:r>
              <w:rPr>
                <w:rStyle w:val="IndexLink"/>
              </w:rPr>
              <w:t>281</w:t>
            </w:r>
          </w:hyperlink>
        </w:p>
        <w:p>
          <w:pPr>
            <w:pStyle w:val="Contents4"/>
            <w:tabs>
              <w:tab w:val="clear" w:pos="8176"/>
              <w:tab w:val="right" w:pos="9026" w:leader="dot"/>
            </w:tabs>
            <w:rPr/>
          </w:pPr>
          <w:hyperlink w:anchor="__RefHeading___Toc5815211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ریشهٔ کوه ها در زمین</w:t>
            </w:r>
            <w:r>
              <w:rPr>
                <w:rStyle w:val="IndexLink"/>
                <w:rtl w:val="true"/>
              </w:rPr>
              <w:tab/>
            </w:r>
            <w:r>
              <w:rPr>
                <w:rStyle w:val="IndexLink"/>
              </w:rPr>
              <w:t>282</w:t>
            </w:r>
          </w:hyperlink>
        </w:p>
        <w:p>
          <w:pPr>
            <w:pStyle w:val="Contents4"/>
            <w:tabs>
              <w:tab w:val="clear" w:pos="8176"/>
              <w:tab w:val="right" w:pos="9026" w:leader="dot"/>
            </w:tabs>
            <w:rPr/>
          </w:pPr>
          <w:hyperlink w:anchor="__RefHeading___Toc5815213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فواید کوه ها</w:t>
            </w:r>
            <w:r>
              <w:rPr>
                <w:rStyle w:val="IndexLink"/>
                <w:rtl w:val="true"/>
              </w:rPr>
              <w:tab/>
            </w:r>
            <w:r>
              <w:rPr>
                <w:rStyle w:val="IndexLink"/>
              </w:rPr>
              <w:t>283</w:t>
            </w:r>
          </w:hyperlink>
        </w:p>
        <w:p>
          <w:pPr>
            <w:pStyle w:val="Contents5"/>
            <w:tabs>
              <w:tab w:val="clear" w:pos="7892"/>
              <w:tab w:val="right" w:pos="9026" w:leader="dot"/>
            </w:tabs>
            <w:rPr/>
          </w:pPr>
          <w:hyperlink w:anchor="__RefHeading___Toc5815215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حفظ آرامش زمین</w:t>
            </w:r>
            <w:r>
              <w:rPr>
                <w:rStyle w:val="IndexLink"/>
                <w:rtl w:val="true"/>
              </w:rPr>
              <w:tab/>
            </w:r>
            <w:r>
              <w:rPr>
                <w:rStyle w:val="IndexLink"/>
              </w:rPr>
              <w:t>283</w:t>
            </w:r>
          </w:hyperlink>
        </w:p>
        <w:p>
          <w:pPr>
            <w:pStyle w:val="Contents3"/>
            <w:tabs>
              <w:tab w:val="clear" w:pos="8459"/>
              <w:tab w:val="right" w:pos="9026" w:leader="dot"/>
            </w:tabs>
            <w:rPr/>
          </w:pPr>
          <w:hyperlink w:anchor="__RefHeading___Toc5815217_2320776876">
            <w:r>
              <w:rPr>
                <w:webHidden/>
                <w:rStyle w:val="IndexLink"/>
              </w:rPr>
              <w:t>5</w:t>
            </w:r>
            <w:r>
              <w:rPr>
                <w:rStyle w:val="IndexLink"/>
                <w:rtl w:val="true"/>
              </w:rPr>
              <w:t xml:space="preserve">. </w:t>
            </w:r>
            <w:r>
              <w:rPr>
                <w:rStyle w:val="IndexLink"/>
                <w:rtl w:val="true"/>
              </w:rPr>
              <w:t>آرام بودن طبیعت دریا</w:t>
            </w:r>
            <w:r>
              <w:rPr>
                <w:rStyle w:val="IndexLink"/>
                <w:rtl w:val="true"/>
              </w:rPr>
              <w:tab/>
            </w:r>
            <w:r>
              <w:rPr>
                <w:rStyle w:val="IndexLink"/>
              </w:rPr>
              <w:t>284</w:t>
            </w:r>
          </w:hyperlink>
        </w:p>
        <w:p>
          <w:pPr>
            <w:pStyle w:val="Contents4"/>
            <w:tabs>
              <w:tab w:val="clear" w:pos="8176"/>
              <w:tab w:val="right" w:pos="9026" w:leader="dot"/>
            </w:tabs>
            <w:rPr/>
          </w:pPr>
          <w:hyperlink w:anchor="__RefHeading___Toc5815219_232077687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5815221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تأثیر عوامل بیرونی بر دریا</w:t>
            </w:r>
            <w:r>
              <w:rPr>
                <w:rStyle w:val="IndexLink"/>
                <w:rtl w:val="true"/>
              </w:rPr>
              <w:tab/>
            </w:r>
            <w:r>
              <w:rPr>
                <w:rStyle w:val="IndexLink"/>
              </w:rPr>
              <w:t>285</w:t>
            </w:r>
          </w:hyperlink>
        </w:p>
        <w:p>
          <w:pPr>
            <w:pStyle w:val="Contents2"/>
            <w:tabs>
              <w:tab w:val="clear" w:pos="8743"/>
              <w:tab w:val="right" w:pos="9026" w:leader="dot"/>
            </w:tabs>
            <w:rPr/>
          </w:pPr>
          <w:hyperlink w:anchor="__RefHeading___Toc5815223_2320776876">
            <w:r>
              <w:rPr>
                <w:webHidden/>
                <w:rStyle w:val="IndexLink"/>
                <w:rtl w:val="true"/>
              </w:rPr>
              <w:t xml:space="preserve">خطبه </w:t>
            </w:r>
            <w:r>
              <w:rPr>
                <w:rStyle w:val="IndexLink"/>
              </w:rPr>
              <w:t>212</w:t>
            </w:r>
            <w:r>
              <w:rPr>
                <w:rStyle w:val="IndexLink"/>
                <w:rtl w:val="true"/>
              </w:rPr>
              <w:tab/>
            </w:r>
            <w:r>
              <w:rPr>
                <w:rStyle w:val="IndexLink"/>
              </w:rPr>
              <w:t>288</w:t>
            </w:r>
          </w:hyperlink>
        </w:p>
        <w:p>
          <w:pPr>
            <w:pStyle w:val="Contents3"/>
            <w:tabs>
              <w:tab w:val="clear" w:pos="8459"/>
              <w:tab w:val="right" w:pos="9026" w:leader="dot"/>
            </w:tabs>
            <w:rPr/>
          </w:pPr>
          <w:hyperlink w:anchor="__RefHeading___Toc5815225_2320776876">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5815227_2320776876">
            <w:r>
              <w:rPr>
                <w:webHidden/>
                <w:rStyle w:val="IndexLink"/>
                <w:rtl w:val="true"/>
              </w:rPr>
              <w:t>پیشگفتار خطبه</w:t>
            </w:r>
            <w:r>
              <w:rPr>
                <w:rStyle w:val="IndexLink"/>
                <w:rtl w:val="true"/>
              </w:rPr>
              <w:tab/>
            </w:r>
            <w:r>
              <w:rPr>
                <w:rStyle w:val="IndexLink"/>
              </w:rPr>
              <w:t>288</w:t>
            </w:r>
          </w:hyperlink>
        </w:p>
        <w:p>
          <w:pPr>
            <w:pStyle w:val="Contents3"/>
            <w:tabs>
              <w:tab w:val="clear" w:pos="8459"/>
              <w:tab w:val="right" w:pos="9026" w:leader="dot"/>
            </w:tabs>
            <w:rPr/>
          </w:pPr>
          <w:hyperlink w:anchor="__RefHeading___Toc5815229_2320776876">
            <w:r>
              <w:rPr>
                <w:webHidden/>
                <w:rStyle w:val="IndexLink"/>
                <w:rtl w:val="true"/>
              </w:rPr>
              <w:t>اشاره</w:t>
            </w:r>
            <w:r>
              <w:rPr>
                <w:rStyle w:val="IndexLink"/>
                <w:rtl w:val="true"/>
              </w:rPr>
              <w:tab/>
            </w:r>
            <w:r>
              <w:rPr>
                <w:rStyle w:val="IndexLink"/>
              </w:rPr>
              <w:t>288</w:t>
            </w:r>
          </w:hyperlink>
        </w:p>
        <w:p>
          <w:pPr>
            <w:pStyle w:val="Contents3"/>
            <w:tabs>
              <w:tab w:val="clear" w:pos="8459"/>
              <w:tab w:val="right" w:pos="9026" w:leader="dot"/>
            </w:tabs>
            <w:rPr/>
          </w:pPr>
          <w:hyperlink w:anchor="__RefHeading___Toc5815231_2320776876">
            <w:r>
              <w:rPr>
                <w:webHidden/>
                <w:rStyle w:val="IndexLink"/>
              </w:rPr>
              <w:t>1</w:t>
            </w:r>
            <w:r>
              <w:rPr>
                <w:rStyle w:val="IndexLink"/>
                <w:rtl w:val="true"/>
              </w:rPr>
              <w:t xml:space="preserve">. </w:t>
            </w:r>
            <w:r>
              <w:rPr>
                <w:rStyle w:val="IndexLink"/>
                <w:rtl w:val="true"/>
              </w:rPr>
              <w:t>خداوند؛ بزرگترین شاهد</w:t>
            </w:r>
            <w:r>
              <w:rPr>
                <w:rStyle w:val="IndexLink"/>
                <w:rtl w:val="true"/>
              </w:rPr>
              <w:tab/>
            </w:r>
            <w:r>
              <w:rPr>
                <w:rStyle w:val="IndexLink"/>
              </w:rPr>
              <w:t>289</w:t>
            </w:r>
          </w:hyperlink>
        </w:p>
        <w:p>
          <w:pPr>
            <w:pStyle w:val="Contents3"/>
            <w:tabs>
              <w:tab w:val="clear" w:pos="8459"/>
              <w:tab w:val="right" w:pos="9026" w:leader="dot"/>
            </w:tabs>
            <w:rPr/>
          </w:pPr>
          <w:hyperlink w:anchor="__RefHeading___Toc5815233_2320776876">
            <w:r>
              <w:rPr>
                <w:webHidden/>
                <w:rStyle w:val="IndexLink"/>
              </w:rPr>
              <w:t>2</w:t>
            </w:r>
            <w:r>
              <w:rPr>
                <w:rStyle w:val="IndexLink"/>
                <w:rtl w:val="true"/>
              </w:rPr>
              <w:t xml:space="preserve">. </w:t>
            </w:r>
            <w:r>
              <w:rPr>
                <w:rStyle w:val="IndexLink"/>
                <w:rtl w:val="true"/>
              </w:rPr>
              <w:t>شهادت همه موجودات</w:t>
            </w:r>
            <w:r>
              <w:rPr>
                <w:rStyle w:val="IndexLink"/>
                <w:rtl w:val="true"/>
              </w:rPr>
              <w:tab/>
            </w:r>
            <w:r>
              <w:rPr>
                <w:rStyle w:val="IndexLink"/>
              </w:rPr>
              <w:t>291</w:t>
            </w:r>
          </w:hyperlink>
        </w:p>
        <w:p>
          <w:pPr>
            <w:pStyle w:val="Contents2"/>
            <w:tabs>
              <w:tab w:val="clear" w:pos="8743"/>
              <w:tab w:val="right" w:pos="9026" w:leader="dot"/>
            </w:tabs>
            <w:rPr/>
          </w:pPr>
          <w:hyperlink w:anchor="__RefHeading___Toc5815235_2320776876">
            <w:r>
              <w:rPr>
                <w:webHidden/>
                <w:rStyle w:val="IndexLink"/>
                <w:rtl w:val="true"/>
              </w:rPr>
              <w:t xml:space="preserve">خطبه </w:t>
            </w:r>
            <w:r>
              <w:rPr>
                <w:rStyle w:val="IndexLink"/>
              </w:rPr>
              <w:t>213</w:t>
            </w:r>
            <w:r>
              <w:rPr>
                <w:rStyle w:val="IndexLink"/>
                <w:rtl w:val="true"/>
              </w:rPr>
              <w:tab/>
            </w:r>
            <w:r>
              <w:rPr>
                <w:rStyle w:val="IndexLink"/>
              </w:rPr>
              <w:t>294</w:t>
            </w:r>
          </w:hyperlink>
        </w:p>
        <w:p>
          <w:pPr>
            <w:pStyle w:val="Contents3"/>
            <w:tabs>
              <w:tab w:val="clear" w:pos="8459"/>
              <w:tab w:val="right" w:pos="9026" w:leader="dot"/>
            </w:tabs>
            <w:rPr/>
          </w:pPr>
          <w:hyperlink w:anchor="__RefHeading___Toc5815237_2320776876">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5815239_2320776876">
            <w:r>
              <w:rPr>
                <w:webHidden/>
                <w:rStyle w:val="IndexLink"/>
                <w:rtl w:val="true"/>
              </w:rPr>
              <w:t>پیشگفتار خطبه</w:t>
            </w:r>
            <w:r>
              <w:rPr>
                <w:rStyle w:val="IndexLink"/>
                <w:rtl w:val="true"/>
              </w:rPr>
              <w:tab/>
            </w:r>
            <w:r>
              <w:rPr>
                <w:rStyle w:val="IndexLink"/>
              </w:rPr>
              <w:t>294</w:t>
            </w:r>
          </w:hyperlink>
        </w:p>
        <w:p>
          <w:pPr>
            <w:pStyle w:val="Contents3"/>
            <w:tabs>
              <w:tab w:val="clear" w:pos="8459"/>
              <w:tab w:val="right" w:pos="9026" w:leader="dot"/>
            </w:tabs>
            <w:rPr/>
          </w:pPr>
          <w:hyperlink w:anchor="__RefHeading___Toc5815241_2320776876">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5815243_2320776876">
            <w:r>
              <w:rPr>
                <w:webHidden/>
                <w:rStyle w:val="IndexLink"/>
              </w:rPr>
              <w:t>1</w:t>
            </w:r>
            <w:r>
              <w:rPr>
                <w:rStyle w:val="IndexLink"/>
                <w:rtl w:val="true"/>
              </w:rPr>
              <w:t xml:space="preserve">. </w:t>
            </w:r>
            <w:r>
              <w:rPr>
                <w:rStyle w:val="IndexLink"/>
                <w:rtl w:val="true"/>
              </w:rPr>
              <w:t>خداوند؛ آشکار و پنهان</w:t>
            </w:r>
            <w:r>
              <w:rPr>
                <w:rStyle w:val="IndexLink"/>
                <w:rtl w:val="true"/>
              </w:rPr>
              <w:tab/>
            </w:r>
            <w:r>
              <w:rPr>
                <w:rStyle w:val="IndexLink"/>
              </w:rPr>
              <w:t>295</w:t>
            </w:r>
          </w:hyperlink>
        </w:p>
        <w:p>
          <w:pPr>
            <w:pStyle w:val="Contents3"/>
            <w:tabs>
              <w:tab w:val="clear" w:pos="8459"/>
              <w:tab w:val="right" w:pos="9026" w:leader="dot"/>
            </w:tabs>
            <w:rPr/>
          </w:pPr>
          <w:hyperlink w:anchor="__RefHeading___Toc5815245_2320776876">
            <w:r>
              <w:rPr>
                <w:webHidden/>
                <w:rStyle w:val="IndexLink"/>
              </w:rPr>
              <w:t>2</w:t>
            </w:r>
            <w:r>
              <w:rPr>
                <w:rStyle w:val="IndexLink"/>
                <w:rtl w:val="true"/>
              </w:rPr>
              <w:t xml:space="preserve">. </w:t>
            </w:r>
            <w:r>
              <w:rPr>
                <w:rStyle w:val="IndexLink"/>
                <w:rtl w:val="true"/>
              </w:rPr>
              <w:t>علم بی پایان خداوند</w:t>
            </w:r>
            <w:r>
              <w:rPr>
                <w:rStyle w:val="IndexLink"/>
                <w:rtl w:val="true"/>
              </w:rPr>
              <w:tab/>
            </w:r>
            <w:r>
              <w:rPr>
                <w:rStyle w:val="IndexLink"/>
              </w:rPr>
              <w:t>296</w:t>
            </w:r>
          </w:hyperlink>
        </w:p>
        <w:p>
          <w:pPr>
            <w:pStyle w:val="Contents3"/>
            <w:tabs>
              <w:tab w:val="clear" w:pos="8459"/>
              <w:tab w:val="right" w:pos="9026" w:leader="dot"/>
            </w:tabs>
            <w:rPr/>
          </w:pPr>
          <w:hyperlink w:anchor="__RefHeading___Toc5815247_2320776876">
            <w:r>
              <w:rPr>
                <w:webHidden/>
                <w:rStyle w:val="IndexLink"/>
              </w:rPr>
              <w:t>3</w:t>
            </w:r>
            <w:r>
              <w:rPr>
                <w:rStyle w:val="IndexLink"/>
                <w:rtl w:val="true"/>
              </w:rPr>
              <w:t xml:space="preserve">. </w:t>
            </w:r>
            <w:r>
              <w:rPr>
                <w:rStyle w:val="IndexLink"/>
                <w:rtl w:val="true"/>
              </w:rPr>
              <w:t>بی معنا بودن تاریکی و روشنایی در وجود خداوند</w:t>
            </w:r>
            <w:r>
              <w:rPr>
                <w:rStyle w:val="IndexLink"/>
                <w:rtl w:val="true"/>
              </w:rPr>
              <w:tab/>
            </w:r>
            <w:r>
              <w:rPr>
                <w:rStyle w:val="IndexLink"/>
              </w:rPr>
              <w:t>296</w:t>
            </w:r>
          </w:hyperlink>
        </w:p>
        <w:p>
          <w:pPr>
            <w:pStyle w:val="Contents3"/>
            <w:tabs>
              <w:tab w:val="clear" w:pos="8459"/>
              <w:tab w:val="right" w:pos="9026" w:leader="dot"/>
            </w:tabs>
            <w:rPr/>
          </w:pPr>
          <w:hyperlink w:anchor="__RefHeading___Toc5815249_2320776876">
            <w:r>
              <w:rPr>
                <w:webHidden/>
                <w:rStyle w:val="IndexLink"/>
              </w:rPr>
              <w:t>4</w:t>
            </w:r>
            <w:r>
              <w:rPr>
                <w:rStyle w:val="IndexLink"/>
                <w:rtl w:val="true"/>
              </w:rPr>
              <w:t xml:space="preserve">. </w:t>
            </w:r>
            <w:r>
              <w:rPr>
                <w:rStyle w:val="IndexLink"/>
                <w:rtl w:val="true"/>
              </w:rPr>
              <w:t>بی معنا بودن شب و روز برای خداوند</w:t>
            </w:r>
            <w:r>
              <w:rPr>
                <w:rStyle w:val="IndexLink"/>
                <w:rtl w:val="true"/>
              </w:rPr>
              <w:tab/>
            </w:r>
            <w:r>
              <w:rPr>
                <w:rStyle w:val="IndexLink"/>
              </w:rPr>
              <w:t>297</w:t>
            </w:r>
          </w:hyperlink>
        </w:p>
        <w:p>
          <w:pPr>
            <w:pStyle w:val="Contents3"/>
            <w:tabs>
              <w:tab w:val="clear" w:pos="8459"/>
              <w:tab w:val="right" w:pos="9026" w:leader="dot"/>
            </w:tabs>
            <w:rPr/>
          </w:pPr>
          <w:hyperlink w:anchor="__RefHeading___Toc5815251_2320776876">
            <w:r>
              <w:rPr>
                <w:webHidden/>
                <w:rStyle w:val="IndexLink"/>
              </w:rPr>
              <w:t>5</w:t>
            </w:r>
            <w:r>
              <w:rPr>
                <w:rStyle w:val="IndexLink"/>
                <w:rtl w:val="true"/>
              </w:rPr>
              <w:t xml:space="preserve">. </w:t>
            </w:r>
            <w:r>
              <w:rPr>
                <w:rStyle w:val="IndexLink"/>
                <w:rtl w:val="true"/>
              </w:rPr>
              <w:t>نامحدود بودن احاطه علمی خداوند</w:t>
            </w:r>
            <w:r>
              <w:rPr>
                <w:rStyle w:val="IndexLink"/>
                <w:rtl w:val="true"/>
              </w:rPr>
              <w:tab/>
            </w:r>
            <w:r>
              <w:rPr>
                <w:rStyle w:val="IndexLink"/>
              </w:rPr>
              <w:t>297</w:t>
            </w:r>
          </w:hyperlink>
        </w:p>
        <w:p>
          <w:pPr>
            <w:pStyle w:val="Contents3"/>
            <w:tabs>
              <w:tab w:val="clear" w:pos="8459"/>
              <w:tab w:val="right" w:pos="9026" w:leader="dot"/>
            </w:tabs>
            <w:rPr/>
          </w:pPr>
          <w:hyperlink w:anchor="__RefHeading___Toc5815253_2320776876">
            <w:r>
              <w:rPr>
                <w:webHidden/>
                <w:rStyle w:val="IndexLink"/>
              </w:rPr>
              <w:t>6</w:t>
            </w:r>
            <w:r>
              <w:rPr>
                <w:rStyle w:val="IndexLink"/>
                <w:rtl w:val="true"/>
              </w:rPr>
              <w:t xml:space="preserve">. </w:t>
            </w:r>
            <w:r>
              <w:rPr>
                <w:rStyle w:val="IndexLink"/>
                <w:rtl w:val="true"/>
              </w:rPr>
              <w:t>ویژگی های پیامبر</w:t>
            </w:r>
            <w:r>
              <w:rPr>
                <w:rStyle w:val="IndexLink"/>
                <w:rtl w:val="true"/>
              </w:rPr>
              <w:tab/>
            </w:r>
            <w:r>
              <w:rPr>
                <w:rStyle w:val="IndexLink"/>
              </w:rPr>
              <w:t>297</w:t>
            </w:r>
          </w:hyperlink>
        </w:p>
        <w:p>
          <w:pPr>
            <w:pStyle w:val="Contents4"/>
            <w:tabs>
              <w:tab w:val="clear" w:pos="8176"/>
              <w:tab w:val="right" w:pos="9026" w:leader="dot"/>
            </w:tabs>
            <w:rPr/>
          </w:pPr>
          <w:hyperlink w:anchor="__RefHeading___Toc581525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فرستاده شده با نور</w:t>
            </w:r>
            <w:r>
              <w:rPr>
                <w:rStyle w:val="IndexLink"/>
                <w:rtl w:val="true"/>
              </w:rPr>
              <w:tab/>
            </w:r>
            <w:r>
              <w:rPr>
                <w:rStyle w:val="IndexLink"/>
              </w:rPr>
              <w:t>297</w:t>
            </w:r>
          </w:hyperlink>
        </w:p>
        <w:p>
          <w:pPr>
            <w:pStyle w:val="Contents4"/>
            <w:tabs>
              <w:tab w:val="clear" w:pos="8176"/>
              <w:tab w:val="right" w:pos="9026" w:leader="dot"/>
            </w:tabs>
            <w:rPr/>
          </w:pPr>
          <w:hyperlink w:anchor="__RefHeading___Toc581525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برگزیده</w:t>
            </w:r>
            <w:r>
              <w:rPr>
                <w:rStyle w:val="IndexLink"/>
                <w:rtl w:val="true"/>
              </w:rPr>
              <w:tab/>
            </w:r>
            <w:r>
              <w:rPr>
                <w:rStyle w:val="IndexLink"/>
              </w:rPr>
              <w:t>298</w:t>
            </w:r>
          </w:hyperlink>
        </w:p>
        <w:p>
          <w:pPr>
            <w:pStyle w:val="Contents4"/>
            <w:tabs>
              <w:tab w:val="clear" w:pos="8176"/>
              <w:tab w:val="right" w:pos="9026" w:leader="dot"/>
            </w:tabs>
            <w:rPr/>
          </w:pPr>
          <w:hyperlink w:anchor="__RefHeading___Toc581525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متحد کننده زیر پرچم توحید</w:t>
            </w:r>
            <w:r>
              <w:rPr>
                <w:rStyle w:val="IndexLink"/>
                <w:rtl w:val="true"/>
              </w:rPr>
              <w:tab/>
            </w:r>
            <w:r>
              <w:rPr>
                <w:rStyle w:val="IndexLink"/>
              </w:rPr>
              <w:t>298</w:t>
            </w:r>
          </w:hyperlink>
        </w:p>
        <w:p>
          <w:pPr>
            <w:pStyle w:val="Contents4"/>
            <w:tabs>
              <w:tab w:val="clear" w:pos="8176"/>
              <w:tab w:val="right" w:pos="9026" w:leader="dot"/>
            </w:tabs>
            <w:rPr/>
          </w:pPr>
          <w:hyperlink w:anchor="__RefHeading___Toc581526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غلبه بر زورگویان</w:t>
            </w:r>
            <w:r>
              <w:rPr>
                <w:rStyle w:val="IndexLink"/>
                <w:rtl w:val="true"/>
              </w:rPr>
              <w:tab/>
            </w:r>
            <w:r>
              <w:rPr>
                <w:rStyle w:val="IndexLink"/>
              </w:rPr>
              <w:t>299</w:t>
            </w:r>
          </w:hyperlink>
        </w:p>
        <w:p>
          <w:pPr>
            <w:pStyle w:val="Contents4"/>
            <w:tabs>
              <w:tab w:val="clear" w:pos="8176"/>
              <w:tab w:val="right" w:pos="9026" w:leader="dot"/>
            </w:tabs>
            <w:rPr/>
          </w:pPr>
          <w:hyperlink w:anchor="__RefHeading___Toc5815263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برطرف کننده سختی ها</w:t>
            </w:r>
            <w:r>
              <w:rPr>
                <w:rStyle w:val="IndexLink"/>
                <w:rtl w:val="true"/>
              </w:rPr>
              <w:tab/>
            </w:r>
            <w:r>
              <w:rPr>
                <w:rStyle w:val="IndexLink"/>
              </w:rPr>
              <w:t>299</w:t>
            </w:r>
          </w:hyperlink>
        </w:p>
        <w:p>
          <w:pPr>
            <w:pStyle w:val="Contents4"/>
            <w:tabs>
              <w:tab w:val="clear" w:pos="8176"/>
              <w:tab w:val="right" w:pos="9026" w:leader="dot"/>
            </w:tabs>
            <w:rPr/>
          </w:pPr>
          <w:hyperlink w:anchor="__RefHeading___Toc5815265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هموارکننده ناهمواری ها</w:t>
            </w:r>
            <w:r>
              <w:rPr>
                <w:rStyle w:val="IndexLink"/>
                <w:rtl w:val="true"/>
              </w:rPr>
              <w:tab/>
            </w:r>
            <w:r>
              <w:rPr>
                <w:rStyle w:val="IndexLink"/>
              </w:rPr>
              <w:t>299</w:t>
            </w:r>
          </w:hyperlink>
        </w:p>
        <w:p>
          <w:pPr>
            <w:pStyle w:val="Contents2"/>
            <w:tabs>
              <w:tab w:val="clear" w:pos="8743"/>
              <w:tab w:val="right" w:pos="9026" w:leader="dot"/>
            </w:tabs>
            <w:rPr/>
          </w:pPr>
          <w:hyperlink w:anchor="__RefHeading___Toc5815267_2320776876">
            <w:r>
              <w:rPr>
                <w:webHidden/>
                <w:rStyle w:val="IndexLink"/>
                <w:rtl w:val="true"/>
              </w:rPr>
              <w:t xml:space="preserve">خطبه </w:t>
            </w:r>
            <w:r>
              <w:rPr>
                <w:rStyle w:val="IndexLink"/>
              </w:rPr>
              <w:t>214</w:t>
            </w:r>
            <w:r>
              <w:rPr>
                <w:rStyle w:val="IndexLink"/>
                <w:rtl w:val="true"/>
              </w:rPr>
              <w:tab/>
            </w:r>
            <w:r>
              <w:rPr>
                <w:rStyle w:val="IndexLink"/>
              </w:rPr>
              <w:t>302</w:t>
            </w:r>
          </w:hyperlink>
        </w:p>
        <w:p>
          <w:pPr>
            <w:pStyle w:val="Contents3"/>
            <w:tabs>
              <w:tab w:val="clear" w:pos="8459"/>
              <w:tab w:val="right" w:pos="9026" w:leader="dot"/>
            </w:tabs>
            <w:rPr/>
          </w:pPr>
          <w:hyperlink w:anchor="__RefHeading___Toc5815269_2320776876">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815271_2320776876">
            <w:r>
              <w:rPr>
                <w:webHidden/>
                <w:rStyle w:val="IndexLink"/>
                <w:rtl w:val="true"/>
              </w:rPr>
              <w:t>پیشگفتار خطبه</w:t>
            </w:r>
            <w:r>
              <w:rPr>
                <w:rStyle w:val="IndexLink"/>
                <w:rtl w:val="true"/>
              </w:rPr>
              <w:tab/>
            </w:r>
            <w:r>
              <w:rPr>
                <w:rStyle w:val="IndexLink"/>
              </w:rPr>
              <w:t>302</w:t>
            </w:r>
          </w:hyperlink>
        </w:p>
        <w:p>
          <w:pPr>
            <w:pStyle w:val="Contents3"/>
            <w:tabs>
              <w:tab w:val="clear" w:pos="8459"/>
              <w:tab w:val="right" w:pos="9026" w:leader="dot"/>
            </w:tabs>
            <w:rPr/>
          </w:pPr>
          <w:hyperlink w:anchor="__RefHeading___Toc5815273_2320776876">
            <w:r>
              <w:rPr>
                <w:webHidden/>
                <w:rStyle w:val="IndexLink"/>
                <w:rtl w:val="true"/>
              </w:rPr>
              <w:t>اشاره</w:t>
            </w:r>
            <w:r>
              <w:rPr>
                <w:rStyle w:val="IndexLink"/>
                <w:rtl w:val="true"/>
              </w:rPr>
              <w:tab/>
            </w:r>
            <w:r>
              <w:rPr>
                <w:rStyle w:val="IndexLink"/>
              </w:rPr>
              <w:t>302</w:t>
            </w:r>
          </w:hyperlink>
        </w:p>
        <w:p>
          <w:pPr>
            <w:pStyle w:val="Contents3"/>
            <w:tabs>
              <w:tab w:val="clear" w:pos="8459"/>
              <w:tab w:val="right" w:pos="9026" w:leader="dot"/>
            </w:tabs>
            <w:rPr/>
          </w:pPr>
          <w:hyperlink w:anchor="__RefHeading___Toc5815275_2320776876">
            <w:r>
              <w:rPr>
                <w:webHidden/>
                <w:rStyle w:val="IndexLink"/>
              </w:rPr>
              <w:t>1</w:t>
            </w:r>
            <w:r>
              <w:rPr>
                <w:rStyle w:val="IndexLink"/>
                <w:rtl w:val="true"/>
              </w:rPr>
              <w:t xml:space="preserve">. </w:t>
            </w:r>
            <w:r>
              <w:rPr>
                <w:rStyle w:val="IndexLink"/>
                <w:rtl w:val="true"/>
              </w:rPr>
              <w:t>خداوند، بهترین داور</w:t>
            </w:r>
            <w:r>
              <w:rPr>
                <w:rStyle w:val="IndexLink"/>
                <w:rtl w:val="true"/>
              </w:rPr>
              <w:tab/>
            </w:r>
            <w:r>
              <w:rPr>
                <w:rStyle w:val="IndexLink"/>
              </w:rPr>
              <w:t>303</w:t>
            </w:r>
          </w:hyperlink>
        </w:p>
        <w:p>
          <w:pPr>
            <w:pStyle w:val="Contents3"/>
            <w:tabs>
              <w:tab w:val="clear" w:pos="8459"/>
              <w:tab w:val="right" w:pos="9026" w:leader="dot"/>
            </w:tabs>
            <w:rPr/>
          </w:pPr>
          <w:hyperlink w:anchor="__RefHeading___Toc5815277_2320776876">
            <w:r>
              <w:rPr>
                <w:webHidden/>
                <w:rStyle w:val="IndexLink"/>
              </w:rPr>
              <w:t>2</w:t>
            </w:r>
            <w:r>
              <w:rPr>
                <w:rStyle w:val="IndexLink"/>
                <w:rtl w:val="true"/>
              </w:rPr>
              <w:t xml:space="preserve">. </w:t>
            </w:r>
            <w:r>
              <w:rPr>
                <w:rStyle w:val="IndexLink"/>
                <w:rtl w:val="true"/>
              </w:rPr>
              <w:t>وصف پیامبر</w:t>
            </w:r>
            <w:r>
              <w:rPr>
                <w:rStyle w:val="IndexLink"/>
                <w:rtl w:val="true"/>
              </w:rPr>
              <w:tab/>
            </w:r>
            <w:r>
              <w:rPr>
                <w:rStyle w:val="IndexLink"/>
              </w:rPr>
              <w:t>304</w:t>
            </w:r>
          </w:hyperlink>
        </w:p>
        <w:p>
          <w:pPr>
            <w:pStyle w:val="Contents4"/>
            <w:tabs>
              <w:tab w:val="clear" w:pos="8176"/>
              <w:tab w:val="right" w:pos="9026" w:leader="dot"/>
            </w:tabs>
            <w:rPr/>
          </w:pPr>
          <w:hyperlink w:anchor="__RefHeading___Toc5815279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قرار دادن پیامبر در بهترین گروه آفریدگان</w:t>
            </w:r>
            <w:r>
              <w:rPr>
                <w:rStyle w:val="IndexLink"/>
                <w:rtl w:val="true"/>
              </w:rPr>
              <w:tab/>
            </w:r>
            <w:r>
              <w:rPr>
                <w:rStyle w:val="IndexLink"/>
              </w:rPr>
              <w:t>304</w:t>
            </w:r>
          </w:hyperlink>
        </w:p>
        <w:p>
          <w:pPr>
            <w:pStyle w:val="Contents4"/>
            <w:tabs>
              <w:tab w:val="clear" w:pos="8176"/>
              <w:tab w:val="right" w:pos="9026" w:leader="dot"/>
            </w:tabs>
            <w:rPr/>
          </w:pPr>
          <w:hyperlink w:anchor="__RefHeading___Toc5815281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پاکی نسب پیامبر</w:t>
            </w:r>
            <w:r>
              <w:rPr>
                <w:rStyle w:val="IndexLink"/>
                <w:rtl w:val="true"/>
              </w:rPr>
              <w:tab/>
            </w:r>
            <w:r>
              <w:rPr>
                <w:rStyle w:val="IndexLink"/>
              </w:rPr>
              <w:t>305</w:t>
            </w:r>
          </w:hyperlink>
        </w:p>
        <w:p>
          <w:pPr>
            <w:pStyle w:val="Contents3"/>
            <w:tabs>
              <w:tab w:val="clear" w:pos="8459"/>
              <w:tab w:val="right" w:pos="9026" w:leader="dot"/>
            </w:tabs>
            <w:rPr/>
          </w:pPr>
          <w:hyperlink w:anchor="__RefHeading___Toc5815283_2320776876">
            <w:r>
              <w:rPr>
                <w:webHidden/>
                <w:rStyle w:val="IndexLink"/>
              </w:rPr>
              <w:t>3</w:t>
            </w:r>
            <w:r>
              <w:rPr>
                <w:rStyle w:val="IndexLink"/>
                <w:rtl w:val="true"/>
              </w:rPr>
              <w:t xml:space="preserve">. </w:t>
            </w:r>
            <w:r>
              <w:rPr>
                <w:rStyle w:val="IndexLink"/>
                <w:rtl w:val="true"/>
              </w:rPr>
              <w:t>اهل حق و نیکی</w:t>
            </w:r>
            <w:r>
              <w:rPr>
                <w:rStyle w:val="IndexLink"/>
                <w:rtl w:val="true"/>
              </w:rPr>
              <w:tab/>
            </w:r>
            <w:r>
              <w:rPr>
                <w:rStyle w:val="IndexLink"/>
              </w:rPr>
              <w:t>306</w:t>
            </w:r>
          </w:hyperlink>
        </w:p>
        <w:p>
          <w:pPr>
            <w:pStyle w:val="Contents3"/>
            <w:tabs>
              <w:tab w:val="clear" w:pos="8459"/>
              <w:tab w:val="right" w:pos="9026" w:leader="dot"/>
            </w:tabs>
            <w:rPr/>
          </w:pPr>
          <w:hyperlink w:anchor="__RefHeading___Toc5815285_2320776876">
            <w:r>
              <w:rPr>
                <w:webHidden/>
                <w:rStyle w:val="IndexLink"/>
              </w:rPr>
              <w:t>4</w:t>
            </w:r>
            <w:r>
              <w:rPr>
                <w:rStyle w:val="IndexLink"/>
                <w:rtl w:val="true"/>
              </w:rPr>
              <w:t xml:space="preserve">. </w:t>
            </w:r>
            <w:r>
              <w:rPr>
                <w:rStyle w:val="IndexLink"/>
                <w:rtl w:val="true"/>
              </w:rPr>
              <w:t>امدادهای الهی به رهروان راه حق</w:t>
            </w:r>
            <w:r>
              <w:rPr>
                <w:rStyle w:val="IndexLink"/>
                <w:rtl w:val="true"/>
              </w:rPr>
              <w:tab/>
            </w:r>
            <w:r>
              <w:rPr>
                <w:rStyle w:val="IndexLink"/>
              </w:rPr>
              <w:t>307</w:t>
            </w:r>
          </w:hyperlink>
        </w:p>
        <w:p>
          <w:pPr>
            <w:pStyle w:val="Contents3"/>
            <w:tabs>
              <w:tab w:val="clear" w:pos="8459"/>
              <w:tab w:val="right" w:pos="9026" w:leader="dot"/>
            </w:tabs>
            <w:rPr/>
          </w:pPr>
          <w:hyperlink w:anchor="__RefHeading___Toc5815287_2320776876">
            <w:r>
              <w:rPr>
                <w:webHidden/>
                <w:rStyle w:val="IndexLink"/>
              </w:rPr>
              <w:t>5</w:t>
            </w:r>
            <w:r>
              <w:rPr>
                <w:rStyle w:val="IndexLink"/>
                <w:rtl w:val="true"/>
              </w:rPr>
              <w:t xml:space="preserve">. </w:t>
            </w:r>
            <w:r>
              <w:rPr>
                <w:rStyle w:val="IndexLink"/>
                <w:rtl w:val="true"/>
              </w:rPr>
              <w:t>اوصاف علمای ربانی</w:t>
            </w:r>
            <w:r>
              <w:rPr>
                <w:rStyle w:val="IndexLink"/>
                <w:rtl w:val="true"/>
              </w:rPr>
              <w:tab/>
            </w:r>
            <w:r>
              <w:rPr>
                <w:rStyle w:val="IndexLink"/>
              </w:rPr>
              <w:t>308</w:t>
            </w:r>
          </w:hyperlink>
        </w:p>
        <w:p>
          <w:pPr>
            <w:pStyle w:val="Contents4"/>
            <w:tabs>
              <w:tab w:val="clear" w:pos="8176"/>
              <w:tab w:val="right" w:pos="9026" w:leader="dot"/>
            </w:tabs>
            <w:rPr/>
          </w:pPr>
          <w:hyperlink w:anchor="__RefHeading___Toc5815289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حافظان علم الهی</w:t>
            </w:r>
            <w:r>
              <w:rPr>
                <w:rStyle w:val="IndexLink"/>
                <w:rtl w:val="true"/>
              </w:rPr>
              <w:tab/>
            </w:r>
            <w:r>
              <w:rPr>
                <w:rStyle w:val="IndexLink"/>
              </w:rPr>
              <w:t>308</w:t>
            </w:r>
          </w:hyperlink>
        </w:p>
        <w:p>
          <w:pPr>
            <w:pStyle w:val="Contents4"/>
            <w:tabs>
              <w:tab w:val="clear" w:pos="8176"/>
              <w:tab w:val="right" w:pos="9026" w:leader="dot"/>
            </w:tabs>
            <w:rPr/>
          </w:pPr>
          <w:hyperlink w:anchor="__RefHeading___Toc5815291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دوستان راستین</w:t>
            </w:r>
            <w:r>
              <w:rPr>
                <w:rStyle w:val="IndexLink"/>
                <w:rtl w:val="true"/>
              </w:rPr>
              <w:tab/>
            </w:r>
            <w:r>
              <w:rPr>
                <w:rStyle w:val="IndexLink"/>
              </w:rPr>
              <w:t>309</w:t>
            </w:r>
          </w:hyperlink>
        </w:p>
        <w:p>
          <w:pPr>
            <w:pStyle w:val="Contents4"/>
            <w:tabs>
              <w:tab w:val="clear" w:pos="8176"/>
              <w:tab w:val="right" w:pos="9026" w:leader="dot"/>
            </w:tabs>
            <w:rPr/>
          </w:pPr>
          <w:hyperlink w:anchor="__RefHeading___Toc5815293_2320776876">
            <w:r>
              <w:rPr>
                <w:webHidden/>
                <w:rStyle w:val="IndexLink"/>
              </w:rPr>
              <w:t>5</w:t>
            </w:r>
            <w:r>
              <w:rPr>
                <w:rStyle w:val="IndexLink"/>
                <w:rtl w:val="true"/>
              </w:rPr>
              <w:t xml:space="preserve">. </w:t>
            </w:r>
            <w:r>
              <w:rPr>
                <w:rStyle w:val="IndexLink"/>
              </w:rPr>
              <w:t>3</w:t>
            </w:r>
            <w:r>
              <w:rPr>
                <w:rStyle w:val="IndexLink"/>
                <w:rtl w:val="true"/>
              </w:rPr>
              <w:t xml:space="preserve">. </w:t>
            </w:r>
            <w:r>
              <w:rPr>
                <w:rStyle w:val="IndexLink"/>
                <w:rtl w:val="true"/>
              </w:rPr>
              <w:t>به دور از هرگونه شک و غیبت</w:t>
            </w:r>
            <w:r>
              <w:rPr>
                <w:rStyle w:val="IndexLink"/>
                <w:rtl w:val="true"/>
              </w:rPr>
              <w:tab/>
            </w:r>
            <w:r>
              <w:rPr>
                <w:rStyle w:val="IndexLink"/>
              </w:rPr>
              <w:t>309</w:t>
            </w:r>
          </w:hyperlink>
        </w:p>
        <w:p>
          <w:pPr>
            <w:pStyle w:val="Contents4"/>
            <w:tabs>
              <w:tab w:val="clear" w:pos="8176"/>
              <w:tab w:val="right" w:pos="9026" w:leader="dot"/>
            </w:tabs>
            <w:rPr/>
          </w:pPr>
          <w:hyperlink w:anchor="__RefHeading___Toc5815295_2320776876">
            <w:r>
              <w:rPr>
                <w:webHidden/>
                <w:rStyle w:val="IndexLink"/>
              </w:rPr>
              <w:t>5</w:t>
            </w:r>
            <w:r>
              <w:rPr>
                <w:rStyle w:val="IndexLink"/>
                <w:rtl w:val="true"/>
              </w:rPr>
              <w:t xml:space="preserve">. </w:t>
            </w:r>
            <w:r>
              <w:rPr>
                <w:rStyle w:val="IndexLink"/>
              </w:rPr>
              <w:t>4</w:t>
            </w:r>
            <w:r>
              <w:rPr>
                <w:rStyle w:val="IndexLink"/>
                <w:rtl w:val="true"/>
              </w:rPr>
              <w:t xml:space="preserve">. </w:t>
            </w:r>
            <w:r>
              <w:rPr>
                <w:rStyle w:val="IndexLink"/>
                <w:rtl w:val="true"/>
              </w:rPr>
              <w:t>دارای صفات برجسته</w:t>
            </w:r>
            <w:r>
              <w:rPr>
                <w:rStyle w:val="IndexLink"/>
                <w:rtl w:val="true"/>
              </w:rPr>
              <w:tab/>
            </w:r>
            <w:r>
              <w:rPr>
                <w:rStyle w:val="IndexLink"/>
              </w:rPr>
              <w:t>310</w:t>
            </w:r>
          </w:hyperlink>
        </w:p>
        <w:p>
          <w:pPr>
            <w:pStyle w:val="Contents4"/>
            <w:tabs>
              <w:tab w:val="clear" w:pos="8176"/>
              <w:tab w:val="right" w:pos="9026" w:leader="dot"/>
            </w:tabs>
            <w:rPr/>
          </w:pPr>
          <w:hyperlink w:anchor="__RefHeading___Toc5815297_2320776876">
            <w:r>
              <w:rPr>
                <w:webHidden/>
                <w:rStyle w:val="IndexLink"/>
              </w:rPr>
              <w:t>5</w:t>
            </w:r>
            <w:r>
              <w:rPr>
                <w:rStyle w:val="IndexLink"/>
                <w:rtl w:val="true"/>
              </w:rPr>
              <w:t xml:space="preserve">. </w:t>
            </w:r>
            <w:r>
              <w:rPr>
                <w:rStyle w:val="IndexLink"/>
              </w:rPr>
              <w:t>5</w:t>
            </w:r>
            <w:r>
              <w:rPr>
                <w:rStyle w:val="IndexLink"/>
                <w:rtl w:val="true"/>
              </w:rPr>
              <w:t xml:space="preserve">. </w:t>
            </w:r>
            <w:r>
              <w:rPr>
                <w:rStyle w:val="IndexLink"/>
                <w:rtl w:val="true"/>
              </w:rPr>
              <w:t>اهل مهر و مهرورزی</w:t>
            </w:r>
            <w:r>
              <w:rPr>
                <w:rStyle w:val="IndexLink"/>
                <w:rtl w:val="true"/>
              </w:rPr>
              <w:tab/>
            </w:r>
            <w:r>
              <w:rPr>
                <w:rStyle w:val="IndexLink"/>
              </w:rPr>
              <w:t>311</w:t>
            </w:r>
          </w:hyperlink>
        </w:p>
        <w:p>
          <w:pPr>
            <w:pStyle w:val="Contents4"/>
            <w:tabs>
              <w:tab w:val="clear" w:pos="8176"/>
              <w:tab w:val="right" w:pos="9026" w:leader="dot"/>
            </w:tabs>
            <w:rPr/>
          </w:pPr>
          <w:hyperlink w:anchor="__RefHeading___Toc5815299_2320776876">
            <w:r>
              <w:rPr>
                <w:webHidden/>
                <w:rStyle w:val="IndexLink"/>
              </w:rPr>
              <w:t>5</w:t>
            </w:r>
            <w:r>
              <w:rPr>
                <w:rStyle w:val="IndexLink"/>
                <w:rtl w:val="true"/>
              </w:rPr>
              <w:t xml:space="preserve">. </w:t>
            </w:r>
            <w:r>
              <w:rPr>
                <w:rStyle w:val="IndexLink"/>
              </w:rPr>
              <w:t>6</w:t>
            </w:r>
            <w:r>
              <w:rPr>
                <w:rStyle w:val="IndexLink"/>
                <w:rtl w:val="true"/>
              </w:rPr>
              <w:t xml:space="preserve">. </w:t>
            </w:r>
            <w:r>
              <w:rPr>
                <w:rStyle w:val="IndexLink"/>
                <w:rtl w:val="true"/>
              </w:rPr>
              <w:t>سربلند در امتحانات الهی</w:t>
            </w:r>
            <w:r>
              <w:rPr>
                <w:rStyle w:val="IndexLink"/>
                <w:rtl w:val="true"/>
              </w:rPr>
              <w:tab/>
            </w:r>
            <w:r>
              <w:rPr>
                <w:rStyle w:val="IndexLink"/>
              </w:rPr>
              <w:t>311</w:t>
            </w:r>
          </w:hyperlink>
        </w:p>
        <w:p>
          <w:pPr>
            <w:pStyle w:val="Contents3"/>
            <w:tabs>
              <w:tab w:val="clear" w:pos="8459"/>
              <w:tab w:val="right" w:pos="9026" w:leader="dot"/>
            </w:tabs>
            <w:rPr/>
          </w:pPr>
          <w:hyperlink w:anchor="__RefHeading___Toc5815301_2320776876">
            <w:r>
              <w:rPr>
                <w:webHidden/>
                <w:rStyle w:val="IndexLink"/>
              </w:rPr>
              <w:t>6</w:t>
            </w:r>
            <w:r>
              <w:rPr>
                <w:rStyle w:val="IndexLink"/>
                <w:rtl w:val="true"/>
              </w:rPr>
              <w:t xml:space="preserve">. </w:t>
            </w:r>
            <w:r>
              <w:rPr>
                <w:rStyle w:val="IndexLink"/>
                <w:rtl w:val="true"/>
              </w:rPr>
              <w:t>الگویی برای سلوک الی الله</w:t>
            </w:r>
            <w:r>
              <w:rPr>
                <w:rStyle w:val="IndexLink"/>
                <w:rtl w:val="true"/>
              </w:rPr>
              <w:tab/>
            </w:r>
            <w:r>
              <w:rPr>
                <w:rStyle w:val="IndexLink"/>
              </w:rPr>
              <w:t>312</w:t>
            </w:r>
          </w:hyperlink>
        </w:p>
        <w:p>
          <w:pPr>
            <w:pStyle w:val="Contents4"/>
            <w:tabs>
              <w:tab w:val="clear" w:pos="8176"/>
              <w:tab w:val="right" w:pos="9026" w:leader="dot"/>
            </w:tabs>
            <w:rPr/>
          </w:pPr>
          <w:hyperlink w:anchor="__RefHeading___Toc5815303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توجه به کوتاهی عمر و سرای باقی</w:t>
            </w:r>
            <w:r>
              <w:rPr>
                <w:rStyle w:val="IndexLink"/>
                <w:rtl w:val="true"/>
              </w:rPr>
              <w:tab/>
            </w:r>
            <w:r>
              <w:rPr>
                <w:rStyle w:val="IndexLink"/>
              </w:rPr>
              <w:t>312</w:t>
            </w:r>
          </w:hyperlink>
        </w:p>
        <w:p>
          <w:pPr>
            <w:pStyle w:val="Contents4"/>
            <w:tabs>
              <w:tab w:val="clear" w:pos="8176"/>
              <w:tab w:val="right" w:pos="9026" w:leader="dot"/>
            </w:tabs>
            <w:rPr/>
          </w:pPr>
          <w:hyperlink w:anchor="__RefHeading___Toc5815305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پاک ساختن و برگزیدن دلیل راه</w:t>
            </w:r>
            <w:r>
              <w:rPr>
                <w:rStyle w:val="IndexLink"/>
                <w:rtl w:val="true"/>
              </w:rPr>
              <w:tab/>
            </w:r>
            <w:r>
              <w:rPr>
                <w:rStyle w:val="IndexLink"/>
              </w:rPr>
              <w:t>314</w:t>
            </w:r>
          </w:hyperlink>
        </w:p>
        <w:p>
          <w:pPr>
            <w:pStyle w:val="Contents4"/>
            <w:tabs>
              <w:tab w:val="clear" w:pos="8176"/>
              <w:tab w:val="right" w:pos="9026" w:leader="dot"/>
            </w:tabs>
            <w:rPr/>
          </w:pPr>
          <w:hyperlink w:anchor="__RefHeading___Toc5815307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گام برداشتن همراه با راهنما و هادی</w:t>
            </w:r>
            <w:r>
              <w:rPr>
                <w:rStyle w:val="IndexLink"/>
                <w:rtl w:val="true"/>
              </w:rPr>
              <w:tab/>
            </w:r>
            <w:r>
              <w:rPr>
                <w:rStyle w:val="IndexLink"/>
              </w:rPr>
              <w:t>314</w:t>
            </w:r>
          </w:hyperlink>
        </w:p>
        <w:p>
          <w:pPr>
            <w:pStyle w:val="Contents4"/>
            <w:tabs>
              <w:tab w:val="clear" w:pos="8176"/>
              <w:tab w:val="right" w:pos="9026" w:leader="dot"/>
            </w:tabs>
            <w:rPr/>
          </w:pPr>
          <w:hyperlink w:anchor="__RefHeading___Toc5815309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توبه و زدودن زنگار گناه</w:t>
            </w:r>
            <w:r>
              <w:rPr>
                <w:rStyle w:val="IndexLink"/>
                <w:rtl w:val="true"/>
              </w:rPr>
              <w:tab/>
            </w:r>
            <w:r>
              <w:rPr>
                <w:rStyle w:val="IndexLink"/>
              </w:rPr>
              <w:t>315</w:t>
            </w:r>
          </w:hyperlink>
        </w:p>
        <w:p>
          <w:pPr>
            <w:pStyle w:val="Contents2"/>
            <w:tabs>
              <w:tab w:val="clear" w:pos="8743"/>
              <w:tab w:val="right" w:pos="9026" w:leader="dot"/>
            </w:tabs>
            <w:rPr/>
          </w:pPr>
          <w:hyperlink w:anchor="__RefHeading___Toc5815311_2320776876">
            <w:r>
              <w:rPr>
                <w:webHidden/>
                <w:rStyle w:val="IndexLink"/>
                <w:rtl w:val="true"/>
              </w:rPr>
              <w:t xml:space="preserve">خطبه </w:t>
            </w:r>
            <w:r>
              <w:rPr>
                <w:rStyle w:val="IndexLink"/>
              </w:rPr>
              <w:t>215</w:t>
            </w:r>
            <w:r>
              <w:rPr>
                <w:rStyle w:val="IndexLink"/>
                <w:rtl w:val="true"/>
              </w:rPr>
              <w:tab/>
            </w:r>
            <w:r>
              <w:rPr>
                <w:rStyle w:val="IndexLink"/>
              </w:rPr>
              <w:t>316</w:t>
            </w:r>
          </w:hyperlink>
        </w:p>
        <w:p>
          <w:pPr>
            <w:pStyle w:val="Contents3"/>
            <w:tabs>
              <w:tab w:val="clear" w:pos="8459"/>
              <w:tab w:val="right" w:pos="9026" w:leader="dot"/>
            </w:tabs>
            <w:rPr/>
          </w:pPr>
          <w:hyperlink w:anchor="__RefHeading___Toc5815313_2320776876">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5815315_2320776876">
            <w:r>
              <w:rPr>
                <w:webHidden/>
                <w:rStyle w:val="IndexLink"/>
                <w:rtl w:val="true"/>
              </w:rPr>
              <w:t>پیشگفتار خطبه</w:t>
            </w:r>
            <w:r>
              <w:rPr>
                <w:rStyle w:val="IndexLink"/>
                <w:rtl w:val="true"/>
              </w:rPr>
              <w:tab/>
            </w:r>
            <w:r>
              <w:rPr>
                <w:rStyle w:val="IndexLink"/>
              </w:rPr>
              <w:t>316</w:t>
            </w:r>
          </w:hyperlink>
        </w:p>
        <w:p>
          <w:pPr>
            <w:pStyle w:val="Contents3"/>
            <w:tabs>
              <w:tab w:val="clear" w:pos="8459"/>
              <w:tab w:val="right" w:pos="9026" w:leader="dot"/>
            </w:tabs>
            <w:rPr/>
          </w:pPr>
          <w:hyperlink w:anchor="__RefHeading___Toc5815317_2320776876">
            <w:r>
              <w:rPr>
                <w:webHidden/>
                <w:rStyle w:val="IndexLink"/>
                <w:rtl w:val="true"/>
              </w:rPr>
              <w:t>اشاره</w:t>
            </w:r>
            <w:r>
              <w:rPr>
                <w:rStyle w:val="IndexLink"/>
                <w:rtl w:val="true"/>
              </w:rPr>
              <w:tab/>
            </w:r>
            <w:r>
              <w:rPr>
                <w:rStyle w:val="IndexLink"/>
              </w:rPr>
              <w:t>316</w:t>
            </w:r>
          </w:hyperlink>
        </w:p>
        <w:p>
          <w:pPr>
            <w:pStyle w:val="Contents3"/>
            <w:tabs>
              <w:tab w:val="clear" w:pos="8459"/>
              <w:tab w:val="right" w:pos="9026" w:leader="dot"/>
            </w:tabs>
            <w:rPr/>
          </w:pPr>
          <w:hyperlink w:anchor="__RefHeading___Toc5815319_2320776876">
            <w:r>
              <w:rPr>
                <w:webHidden/>
                <w:rStyle w:val="IndexLink"/>
              </w:rPr>
              <w:t>1</w:t>
            </w:r>
            <w:r>
              <w:rPr>
                <w:rStyle w:val="IndexLink"/>
                <w:rtl w:val="true"/>
              </w:rPr>
              <w:t xml:space="preserve">. </w:t>
            </w:r>
            <w:r>
              <w:rPr>
                <w:rStyle w:val="IndexLink"/>
                <w:rtl w:val="true"/>
              </w:rPr>
              <w:t>نعمت ها ویژه خداوند</w:t>
            </w:r>
            <w:r>
              <w:rPr>
                <w:rStyle w:val="IndexLink"/>
                <w:rtl w:val="true"/>
              </w:rPr>
              <w:tab/>
            </w:r>
            <w:r>
              <w:rPr>
                <w:rStyle w:val="IndexLink"/>
              </w:rPr>
              <w:t>317</w:t>
            </w:r>
          </w:hyperlink>
        </w:p>
        <w:p>
          <w:pPr>
            <w:pStyle w:val="Contents3"/>
            <w:tabs>
              <w:tab w:val="clear" w:pos="8459"/>
              <w:tab w:val="right" w:pos="9026" w:leader="dot"/>
            </w:tabs>
            <w:rPr/>
          </w:pPr>
          <w:hyperlink w:anchor="__RefHeading___Toc5815321_2320776876">
            <w:r>
              <w:rPr>
                <w:webHidden/>
                <w:rStyle w:val="IndexLink"/>
              </w:rPr>
              <w:t>4</w:t>
            </w:r>
            <w:r>
              <w:rPr>
                <w:rStyle w:val="IndexLink"/>
                <w:rtl w:val="true"/>
              </w:rPr>
              <w:t xml:space="preserve">. </w:t>
            </w:r>
            <w:r>
              <w:rPr>
                <w:rStyle w:val="IndexLink"/>
                <w:rtl w:val="true"/>
              </w:rPr>
              <w:t>استعاذه به خداوند</w:t>
            </w:r>
            <w:r>
              <w:rPr>
                <w:rStyle w:val="IndexLink"/>
                <w:rtl w:val="true"/>
              </w:rPr>
              <w:tab/>
            </w:r>
            <w:r>
              <w:rPr>
                <w:rStyle w:val="IndexLink"/>
              </w:rPr>
              <w:t>320</w:t>
            </w:r>
          </w:hyperlink>
        </w:p>
        <w:p>
          <w:pPr>
            <w:pStyle w:val="Contents3"/>
            <w:tabs>
              <w:tab w:val="clear" w:pos="8459"/>
              <w:tab w:val="right" w:pos="9026" w:leader="dot"/>
            </w:tabs>
            <w:rPr/>
          </w:pPr>
          <w:hyperlink w:anchor="__RefHeading___Toc5815323_2320776876">
            <w:r>
              <w:rPr>
                <w:webHidden/>
                <w:rStyle w:val="IndexLink"/>
              </w:rPr>
              <w:t>5</w:t>
            </w:r>
            <w:r>
              <w:rPr>
                <w:rStyle w:val="IndexLink"/>
                <w:rtl w:val="true"/>
              </w:rPr>
              <w:t xml:space="preserve">. </w:t>
            </w:r>
            <w:r>
              <w:rPr>
                <w:rStyle w:val="IndexLink"/>
                <w:rtl w:val="true"/>
              </w:rPr>
              <w:t>جان؛ نخستین امانت با ارزش خداوند</w:t>
            </w:r>
            <w:r>
              <w:rPr>
                <w:rStyle w:val="IndexLink"/>
                <w:rtl w:val="true"/>
              </w:rPr>
              <w:tab/>
            </w:r>
            <w:r>
              <w:rPr>
                <w:rStyle w:val="IndexLink"/>
              </w:rPr>
              <w:t>320</w:t>
            </w:r>
          </w:hyperlink>
        </w:p>
        <w:p>
          <w:pPr>
            <w:pStyle w:val="Contents3"/>
            <w:tabs>
              <w:tab w:val="clear" w:pos="8459"/>
              <w:tab w:val="right" w:pos="9026" w:leader="dot"/>
            </w:tabs>
            <w:rPr/>
          </w:pPr>
          <w:hyperlink w:anchor="__RefHeading___Toc5815325_2320776876">
            <w:r>
              <w:rPr>
                <w:webHidden/>
                <w:rStyle w:val="IndexLink"/>
              </w:rPr>
              <w:t>6</w:t>
            </w:r>
            <w:r>
              <w:rPr>
                <w:rStyle w:val="IndexLink"/>
                <w:rtl w:val="true"/>
              </w:rPr>
              <w:t xml:space="preserve">. </w:t>
            </w:r>
            <w:r>
              <w:rPr>
                <w:rStyle w:val="IndexLink"/>
                <w:rtl w:val="true"/>
              </w:rPr>
              <w:t>پناه بردن به خدا از سه گناه بزرگ</w:t>
            </w:r>
            <w:r>
              <w:rPr>
                <w:rStyle w:val="IndexLink"/>
                <w:rtl w:val="true"/>
              </w:rPr>
              <w:tab/>
            </w:r>
            <w:r>
              <w:rPr>
                <w:rStyle w:val="IndexLink"/>
              </w:rPr>
              <w:t>322</w:t>
            </w:r>
          </w:hyperlink>
        </w:p>
        <w:p>
          <w:pPr>
            <w:pStyle w:val="Contents2"/>
            <w:tabs>
              <w:tab w:val="clear" w:pos="8743"/>
              <w:tab w:val="right" w:pos="9026" w:leader="dot"/>
            </w:tabs>
            <w:rPr/>
          </w:pPr>
          <w:hyperlink w:anchor="__RefHeading___Toc5815327_2320776876">
            <w:r>
              <w:rPr>
                <w:webHidden/>
                <w:rStyle w:val="IndexLink"/>
                <w:rtl w:val="true"/>
              </w:rPr>
              <w:t xml:space="preserve">خطبه </w:t>
            </w:r>
            <w:r>
              <w:rPr>
                <w:rStyle w:val="IndexLink"/>
              </w:rPr>
              <w:t>216</w:t>
            </w:r>
            <w:r>
              <w:rPr>
                <w:rStyle w:val="IndexLink"/>
                <w:rtl w:val="true"/>
              </w:rPr>
              <w:tab/>
            </w:r>
            <w:r>
              <w:rPr>
                <w:rStyle w:val="IndexLink"/>
              </w:rPr>
              <w:t>324</w:t>
            </w:r>
          </w:hyperlink>
        </w:p>
        <w:p>
          <w:pPr>
            <w:pStyle w:val="Contents3"/>
            <w:tabs>
              <w:tab w:val="clear" w:pos="8459"/>
              <w:tab w:val="right" w:pos="9026" w:leader="dot"/>
            </w:tabs>
            <w:rPr/>
          </w:pPr>
          <w:hyperlink w:anchor="__RefHeading___Toc5815329_2320776876">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5815331_2320776876">
            <w:r>
              <w:rPr>
                <w:webHidden/>
                <w:rStyle w:val="IndexLink"/>
                <w:rtl w:val="true"/>
              </w:rPr>
              <w:t>پیشگفتار خطبه</w:t>
            </w:r>
            <w:r>
              <w:rPr>
                <w:rStyle w:val="IndexLink"/>
                <w:rtl w:val="true"/>
              </w:rPr>
              <w:tab/>
            </w:r>
            <w:r>
              <w:rPr>
                <w:rStyle w:val="IndexLink"/>
              </w:rPr>
              <w:t>324</w:t>
            </w:r>
          </w:hyperlink>
        </w:p>
        <w:p>
          <w:pPr>
            <w:pStyle w:val="Contents3"/>
            <w:tabs>
              <w:tab w:val="clear" w:pos="8459"/>
              <w:tab w:val="right" w:pos="9026" w:leader="dot"/>
            </w:tabs>
            <w:rPr/>
          </w:pPr>
          <w:hyperlink w:anchor="__RefHeading___Toc5815333_2320776876">
            <w:r>
              <w:rPr>
                <w:webHidden/>
                <w:rStyle w:val="IndexLink"/>
                <w:rtl w:val="true"/>
              </w:rPr>
              <w:t>اشاره</w:t>
            </w:r>
            <w:r>
              <w:rPr>
                <w:rStyle w:val="IndexLink"/>
                <w:rtl w:val="true"/>
              </w:rPr>
              <w:tab/>
            </w:r>
            <w:r>
              <w:rPr>
                <w:rStyle w:val="IndexLink"/>
              </w:rPr>
              <w:t>324</w:t>
            </w:r>
          </w:hyperlink>
        </w:p>
        <w:p>
          <w:pPr>
            <w:pStyle w:val="Contents3"/>
            <w:tabs>
              <w:tab w:val="clear" w:pos="8459"/>
              <w:tab w:val="right" w:pos="9026" w:leader="dot"/>
            </w:tabs>
            <w:rPr/>
          </w:pPr>
          <w:hyperlink w:anchor="__RefHeading___Toc5815335_2320776876">
            <w:r>
              <w:rPr>
                <w:webHidden/>
                <w:rStyle w:val="IndexLink"/>
              </w:rPr>
              <w:t>1</w:t>
            </w:r>
            <w:r>
              <w:rPr>
                <w:rStyle w:val="IndexLink"/>
                <w:rtl w:val="true"/>
              </w:rPr>
              <w:t xml:space="preserve">. </w:t>
            </w:r>
            <w:r>
              <w:rPr>
                <w:rStyle w:val="IndexLink"/>
                <w:rtl w:val="true"/>
              </w:rPr>
              <w:t>حقوق متقابل رهبر و مردم</w:t>
            </w:r>
            <w:r>
              <w:rPr>
                <w:rStyle w:val="IndexLink"/>
                <w:rtl w:val="true"/>
              </w:rPr>
              <w:tab/>
            </w:r>
            <w:r>
              <w:rPr>
                <w:rStyle w:val="IndexLink"/>
              </w:rPr>
              <w:t>325</w:t>
            </w:r>
          </w:hyperlink>
        </w:p>
        <w:p>
          <w:pPr>
            <w:pStyle w:val="Contents3"/>
            <w:tabs>
              <w:tab w:val="clear" w:pos="8459"/>
              <w:tab w:val="right" w:pos="9026" w:leader="dot"/>
            </w:tabs>
            <w:rPr/>
          </w:pPr>
          <w:hyperlink w:anchor="__RefHeading___Toc5815337_2320776876">
            <w:r>
              <w:rPr>
                <w:webHidden/>
                <w:rStyle w:val="IndexLink"/>
              </w:rPr>
              <w:t>2</w:t>
            </w:r>
            <w:r>
              <w:rPr>
                <w:rStyle w:val="IndexLink"/>
                <w:rtl w:val="true"/>
              </w:rPr>
              <w:t xml:space="preserve">. </w:t>
            </w:r>
            <w:r>
              <w:rPr>
                <w:rStyle w:val="IndexLink"/>
                <w:rtl w:val="true"/>
              </w:rPr>
              <w:t xml:space="preserve">تفاوت </w:t>
            </w:r>
            <w:r>
              <w:rPr>
                <w:rStyle w:val="IndexLink"/>
                <w:rtl w:val="true"/>
              </w:rPr>
              <w:t>«</w:t>
            </w:r>
            <w:r>
              <w:rPr>
                <w:rStyle w:val="IndexLink"/>
                <w:rtl w:val="true"/>
              </w:rPr>
              <w:t>حق</w:t>
            </w:r>
            <w:r>
              <w:rPr>
                <w:rStyle w:val="IndexLink"/>
                <w:rtl w:val="true"/>
              </w:rPr>
              <w:t xml:space="preserve">» </w:t>
            </w:r>
            <w:r>
              <w:rPr>
                <w:rStyle w:val="IndexLink"/>
                <w:rtl w:val="true"/>
              </w:rPr>
              <w:t xml:space="preserve">در بیان و </w:t>
            </w:r>
            <w:r>
              <w:rPr>
                <w:rStyle w:val="IndexLink"/>
                <w:rtl w:val="true"/>
              </w:rPr>
              <w:t>«</w:t>
            </w:r>
            <w:r>
              <w:rPr>
                <w:rStyle w:val="IndexLink"/>
                <w:rtl w:val="true"/>
              </w:rPr>
              <w:t>حق</w:t>
            </w:r>
            <w:r>
              <w:rPr>
                <w:rStyle w:val="IndexLink"/>
                <w:rtl w:val="true"/>
              </w:rPr>
              <w:t xml:space="preserve">» </w:t>
            </w:r>
            <w:r>
              <w:rPr>
                <w:rStyle w:val="IndexLink"/>
                <w:rtl w:val="true"/>
              </w:rPr>
              <w:t>در عمل</w:t>
            </w:r>
            <w:r>
              <w:rPr>
                <w:rStyle w:val="IndexLink"/>
                <w:rtl w:val="true"/>
              </w:rPr>
              <w:tab/>
            </w:r>
            <w:r>
              <w:rPr>
                <w:rStyle w:val="IndexLink"/>
              </w:rPr>
              <w:t>326</w:t>
            </w:r>
          </w:hyperlink>
        </w:p>
        <w:p>
          <w:pPr>
            <w:pStyle w:val="Contents3"/>
            <w:tabs>
              <w:tab w:val="clear" w:pos="8459"/>
              <w:tab w:val="right" w:pos="9026" w:leader="dot"/>
            </w:tabs>
            <w:rPr/>
          </w:pPr>
          <w:hyperlink w:anchor="__RefHeading___Toc5815339_2320776876">
            <w:r>
              <w:rPr>
                <w:webHidden/>
                <w:rStyle w:val="IndexLink"/>
              </w:rPr>
              <w:t>3</w:t>
            </w:r>
            <w:r>
              <w:rPr>
                <w:rStyle w:val="IndexLink"/>
                <w:rtl w:val="true"/>
              </w:rPr>
              <w:t xml:space="preserve">. </w:t>
            </w:r>
            <w:r>
              <w:rPr>
                <w:rStyle w:val="IndexLink"/>
                <w:rtl w:val="true"/>
              </w:rPr>
              <w:t xml:space="preserve">دو لبه برندۀ </w:t>
            </w:r>
            <w:r>
              <w:rPr>
                <w:rStyle w:val="IndexLink"/>
                <w:rtl w:val="true"/>
              </w:rPr>
              <w:t>«</w:t>
            </w:r>
            <w:r>
              <w:rPr>
                <w:rStyle w:val="IndexLink"/>
                <w:rtl w:val="true"/>
              </w:rPr>
              <w:t>حق</w:t>
            </w:r>
            <w:r>
              <w:rPr>
                <w:rStyle w:val="IndexLink"/>
                <w:rtl w:val="true"/>
              </w:rPr>
              <w:t>»</w:t>
              <w:tab/>
            </w:r>
            <w:r>
              <w:rPr>
                <w:rStyle w:val="IndexLink"/>
              </w:rPr>
              <w:t>326</w:t>
            </w:r>
          </w:hyperlink>
        </w:p>
        <w:p>
          <w:pPr>
            <w:pStyle w:val="Contents3"/>
            <w:tabs>
              <w:tab w:val="clear" w:pos="8459"/>
              <w:tab w:val="right" w:pos="9026" w:leader="dot"/>
            </w:tabs>
            <w:rPr/>
          </w:pPr>
          <w:hyperlink w:anchor="__RefHeading___Toc5815341_2320776876">
            <w:r>
              <w:rPr>
                <w:webHidden/>
                <w:rStyle w:val="IndexLink"/>
              </w:rPr>
              <w:t>4</w:t>
            </w:r>
            <w:r>
              <w:rPr>
                <w:rStyle w:val="IndexLink"/>
                <w:rtl w:val="true"/>
              </w:rPr>
              <w:t xml:space="preserve">. </w:t>
            </w:r>
            <w:r>
              <w:rPr>
                <w:rStyle w:val="IndexLink"/>
                <w:rtl w:val="true"/>
              </w:rPr>
              <w:t>یک طرفه بودن حق شایسته خداست</w:t>
            </w:r>
            <w:r>
              <w:rPr>
                <w:rStyle w:val="IndexLink"/>
                <w:rtl w:val="true"/>
              </w:rPr>
              <w:tab/>
            </w:r>
            <w:r>
              <w:rPr>
                <w:rStyle w:val="IndexLink"/>
              </w:rPr>
              <w:t>327</w:t>
            </w:r>
          </w:hyperlink>
        </w:p>
        <w:p>
          <w:pPr>
            <w:pStyle w:val="Contents3"/>
            <w:tabs>
              <w:tab w:val="clear" w:pos="8459"/>
              <w:tab w:val="right" w:pos="9026" w:leader="dot"/>
            </w:tabs>
            <w:rPr/>
          </w:pPr>
          <w:hyperlink w:anchor="__RefHeading___Toc5815343_2320776876">
            <w:r>
              <w:rPr>
                <w:webHidden/>
                <w:rStyle w:val="IndexLink"/>
              </w:rPr>
              <w:t>5</w:t>
            </w:r>
            <w:r>
              <w:rPr>
                <w:rStyle w:val="IndexLink"/>
                <w:rtl w:val="true"/>
              </w:rPr>
              <w:t xml:space="preserve">. </w:t>
            </w:r>
            <w:r>
              <w:rPr>
                <w:rStyle w:val="IndexLink"/>
                <w:rtl w:val="true"/>
              </w:rPr>
              <w:t>حق خدا بر بندگان از باب تفضل</w:t>
            </w:r>
            <w:r>
              <w:rPr>
                <w:rStyle w:val="IndexLink"/>
                <w:rtl w:val="true"/>
              </w:rPr>
              <w:tab/>
            </w:r>
            <w:r>
              <w:rPr>
                <w:rStyle w:val="IndexLink"/>
              </w:rPr>
              <w:t>327</w:t>
            </w:r>
          </w:hyperlink>
        </w:p>
        <w:p>
          <w:pPr>
            <w:pStyle w:val="Contents3"/>
            <w:tabs>
              <w:tab w:val="clear" w:pos="8459"/>
              <w:tab w:val="right" w:pos="9026" w:leader="dot"/>
            </w:tabs>
            <w:rPr/>
          </w:pPr>
          <w:hyperlink w:anchor="__RefHeading___Toc5815345_2320776876">
            <w:r>
              <w:rPr>
                <w:webHidden/>
                <w:rStyle w:val="IndexLink"/>
              </w:rPr>
              <w:t>6</w:t>
            </w:r>
            <w:r>
              <w:rPr>
                <w:rStyle w:val="IndexLink"/>
                <w:rtl w:val="true"/>
              </w:rPr>
              <w:t xml:space="preserve">. </w:t>
            </w:r>
            <w:r>
              <w:rPr>
                <w:rStyle w:val="IndexLink"/>
                <w:rtl w:val="true"/>
              </w:rPr>
              <w:t>حق والی و رعیت</w:t>
            </w:r>
            <w:r>
              <w:rPr>
                <w:rStyle w:val="IndexLink"/>
                <w:rtl w:val="true"/>
              </w:rPr>
              <w:tab/>
            </w:r>
            <w:r>
              <w:rPr>
                <w:rStyle w:val="IndexLink"/>
              </w:rPr>
              <w:t>329</w:t>
            </w:r>
          </w:hyperlink>
        </w:p>
        <w:p>
          <w:pPr>
            <w:pStyle w:val="Contents4"/>
            <w:tabs>
              <w:tab w:val="clear" w:pos="8176"/>
              <w:tab w:val="right" w:pos="9026" w:leader="dot"/>
            </w:tabs>
            <w:rPr/>
          </w:pPr>
          <w:hyperlink w:anchor="__RefHeading___Toc5815347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حق مردم بر یکدیگر</w:t>
            </w:r>
            <w:r>
              <w:rPr>
                <w:rStyle w:val="IndexLink"/>
                <w:rtl w:val="true"/>
              </w:rPr>
              <w:tab/>
            </w:r>
            <w:r>
              <w:rPr>
                <w:rStyle w:val="IndexLink"/>
              </w:rPr>
              <w:t>329</w:t>
            </w:r>
          </w:hyperlink>
        </w:p>
        <w:p>
          <w:pPr>
            <w:pStyle w:val="Contents4"/>
            <w:tabs>
              <w:tab w:val="clear" w:pos="8176"/>
              <w:tab w:val="right" w:pos="9026" w:leader="dot"/>
            </w:tabs>
            <w:rPr/>
          </w:pPr>
          <w:hyperlink w:anchor="__RefHeading___Toc5815349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دوسویه بودن حق</w:t>
            </w:r>
            <w:r>
              <w:rPr>
                <w:rStyle w:val="IndexLink"/>
                <w:rtl w:val="true"/>
              </w:rPr>
              <w:tab/>
            </w:r>
            <w:r>
              <w:rPr>
                <w:rStyle w:val="IndexLink"/>
              </w:rPr>
              <w:t>330</w:t>
            </w:r>
          </w:hyperlink>
        </w:p>
        <w:p>
          <w:pPr>
            <w:pStyle w:val="Contents4"/>
            <w:tabs>
              <w:tab w:val="clear" w:pos="8176"/>
              <w:tab w:val="right" w:pos="9026" w:leader="dot"/>
            </w:tabs>
            <w:rPr/>
          </w:pPr>
          <w:hyperlink w:anchor="__RefHeading___Toc5815351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حقوق والی و رعیت بر یکدیگر</w:t>
            </w:r>
            <w:r>
              <w:rPr>
                <w:rStyle w:val="IndexLink"/>
                <w:rtl w:val="true"/>
              </w:rPr>
              <w:tab/>
            </w:r>
            <w:r>
              <w:rPr>
                <w:rStyle w:val="IndexLink"/>
              </w:rPr>
              <w:t>330</w:t>
            </w:r>
          </w:hyperlink>
        </w:p>
        <w:p>
          <w:pPr>
            <w:pStyle w:val="Contents4"/>
            <w:tabs>
              <w:tab w:val="clear" w:pos="8176"/>
              <w:tab w:val="right" w:pos="9026" w:leader="dot"/>
            </w:tabs>
            <w:rPr/>
          </w:pPr>
          <w:hyperlink w:anchor="__RefHeading___Toc5815353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فلسفه حقوق حاکم و رعیت بر یکدیگر</w:t>
            </w:r>
            <w:r>
              <w:rPr>
                <w:rStyle w:val="IndexLink"/>
                <w:rtl w:val="true"/>
              </w:rPr>
              <w:tab/>
            </w:r>
            <w:r>
              <w:rPr>
                <w:rStyle w:val="IndexLink"/>
              </w:rPr>
              <w:t>331</w:t>
            </w:r>
          </w:hyperlink>
        </w:p>
        <w:p>
          <w:pPr>
            <w:pStyle w:val="Contents4"/>
            <w:tabs>
              <w:tab w:val="clear" w:pos="8176"/>
              <w:tab w:val="right" w:pos="9026" w:leader="dot"/>
            </w:tabs>
            <w:rPr/>
          </w:pPr>
          <w:hyperlink w:anchor="__RefHeading___Toc5815355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آثار منفی و مثبت حقوق والی و رعیت بر یکدیگر</w:t>
            </w:r>
            <w:r>
              <w:rPr>
                <w:rStyle w:val="IndexLink"/>
                <w:rtl w:val="true"/>
              </w:rPr>
              <w:tab/>
            </w:r>
            <w:r>
              <w:rPr>
                <w:rStyle w:val="IndexLink"/>
              </w:rPr>
              <w:t>331</w:t>
            </w:r>
          </w:hyperlink>
        </w:p>
        <w:p>
          <w:pPr>
            <w:pStyle w:val="Contents4"/>
            <w:tabs>
              <w:tab w:val="clear" w:pos="8176"/>
              <w:tab w:val="right" w:pos="9026" w:leader="dot"/>
            </w:tabs>
            <w:rPr/>
          </w:pPr>
          <w:hyperlink w:anchor="__RefHeading___Toc5815357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آثار منفی رعایت نکردن حقوق والی و رعیت</w:t>
            </w:r>
            <w:r>
              <w:rPr>
                <w:rStyle w:val="IndexLink"/>
                <w:rtl w:val="true"/>
              </w:rPr>
              <w:tab/>
            </w:r>
            <w:r>
              <w:rPr>
                <w:rStyle w:val="IndexLink"/>
              </w:rPr>
              <w:t>332</w:t>
            </w:r>
          </w:hyperlink>
        </w:p>
        <w:p>
          <w:pPr>
            <w:pStyle w:val="Contents4"/>
            <w:tabs>
              <w:tab w:val="clear" w:pos="8176"/>
              <w:tab w:val="right" w:pos="9026" w:leader="dot"/>
            </w:tabs>
            <w:rPr/>
          </w:pPr>
          <w:hyperlink w:anchor="__RefHeading___Toc5815359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نتیجهٔ مستقیم و غیر مستقیم حکومت های جور</w:t>
            </w:r>
            <w:r>
              <w:rPr>
                <w:rStyle w:val="IndexLink"/>
                <w:rtl w:val="true"/>
              </w:rPr>
              <w:tab/>
            </w:r>
            <w:r>
              <w:rPr>
                <w:rStyle w:val="IndexLink"/>
              </w:rPr>
              <w:t>334</w:t>
            </w:r>
          </w:hyperlink>
        </w:p>
        <w:p>
          <w:pPr>
            <w:pStyle w:val="Contents3"/>
            <w:tabs>
              <w:tab w:val="clear" w:pos="8459"/>
              <w:tab w:val="right" w:pos="9026" w:leader="dot"/>
            </w:tabs>
            <w:rPr/>
          </w:pPr>
          <w:hyperlink w:anchor="__RefHeading___Toc5815361_2320776876">
            <w:r>
              <w:rPr>
                <w:webHidden/>
                <w:rStyle w:val="IndexLink"/>
              </w:rPr>
              <w:t>7</w:t>
            </w:r>
            <w:r>
              <w:rPr>
                <w:rStyle w:val="IndexLink"/>
                <w:rtl w:val="true"/>
              </w:rPr>
              <w:t xml:space="preserve">. </w:t>
            </w:r>
            <w:r>
              <w:rPr>
                <w:rStyle w:val="IndexLink"/>
                <w:rtl w:val="true"/>
              </w:rPr>
              <w:t>سفارش به ادای حقوق یکدیگر</w:t>
            </w:r>
            <w:r>
              <w:rPr>
                <w:rStyle w:val="IndexLink"/>
                <w:rtl w:val="true"/>
              </w:rPr>
              <w:tab/>
            </w:r>
            <w:r>
              <w:rPr>
                <w:rStyle w:val="IndexLink"/>
              </w:rPr>
              <w:t>335</w:t>
            </w:r>
          </w:hyperlink>
        </w:p>
        <w:p>
          <w:pPr>
            <w:pStyle w:val="Contents3"/>
            <w:tabs>
              <w:tab w:val="clear" w:pos="8459"/>
              <w:tab w:val="right" w:pos="9026" w:leader="dot"/>
            </w:tabs>
            <w:rPr/>
          </w:pPr>
          <w:hyperlink w:anchor="__RefHeading___Toc5815363_2320776876">
            <w:r>
              <w:rPr>
                <w:webHidden/>
                <w:rStyle w:val="IndexLink"/>
              </w:rPr>
              <w:t>8</w:t>
            </w:r>
            <w:r>
              <w:rPr>
                <w:rStyle w:val="IndexLink"/>
                <w:rtl w:val="true"/>
              </w:rPr>
              <w:t xml:space="preserve">. </w:t>
            </w:r>
            <w:r>
              <w:rPr>
                <w:rStyle w:val="IndexLink"/>
                <w:rtl w:val="true"/>
              </w:rPr>
              <w:t>خیرخواهی و برپا داشتن حق در حد توان</w:t>
            </w:r>
            <w:r>
              <w:rPr>
                <w:rStyle w:val="IndexLink"/>
                <w:rtl w:val="true"/>
              </w:rPr>
              <w:tab/>
            </w:r>
            <w:r>
              <w:rPr>
                <w:rStyle w:val="IndexLink"/>
              </w:rPr>
              <w:t>335</w:t>
            </w:r>
          </w:hyperlink>
        </w:p>
        <w:p>
          <w:pPr>
            <w:pStyle w:val="Contents3"/>
            <w:tabs>
              <w:tab w:val="clear" w:pos="8459"/>
              <w:tab w:val="right" w:pos="9026" w:leader="dot"/>
            </w:tabs>
            <w:rPr/>
          </w:pPr>
          <w:hyperlink w:anchor="__RefHeading___Toc5815365_2320776876">
            <w:r>
              <w:rPr>
                <w:webHidden/>
                <w:rStyle w:val="IndexLink"/>
              </w:rPr>
              <w:t>9</w:t>
            </w:r>
            <w:r>
              <w:rPr>
                <w:rStyle w:val="IndexLink"/>
                <w:rtl w:val="true"/>
              </w:rPr>
              <w:t xml:space="preserve">. </w:t>
            </w:r>
            <w:r>
              <w:rPr>
                <w:rStyle w:val="IndexLink"/>
                <w:rtl w:val="true"/>
              </w:rPr>
              <w:t>هیچ کس در ادای حق بی نیاز از دیگران نیست</w:t>
            </w:r>
            <w:r>
              <w:rPr>
                <w:rStyle w:val="IndexLink"/>
                <w:rtl w:val="true"/>
              </w:rPr>
              <w:tab/>
            </w:r>
            <w:r>
              <w:rPr>
                <w:rStyle w:val="IndexLink"/>
              </w:rPr>
              <w:t>336</w:t>
            </w:r>
          </w:hyperlink>
        </w:p>
        <w:p>
          <w:pPr>
            <w:pStyle w:val="Contents3"/>
            <w:tabs>
              <w:tab w:val="clear" w:pos="8459"/>
              <w:tab w:val="right" w:pos="9026" w:leader="dot"/>
            </w:tabs>
            <w:rPr/>
          </w:pPr>
          <w:hyperlink w:anchor="__RefHeading___Toc5815367_2320776876">
            <w:r>
              <w:rPr>
                <w:webHidden/>
                <w:rStyle w:val="IndexLink"/>
              </w:rPr>
              <w:t>10</w:t>
            </w:r>
            <w:r>
              <w:rPr>
                <w:rStyle w:val="IndexLink"/>
                <w:rtl w:val="true"/>
              </w:rPr>
              <w:t xml:space="preserve">. </w:t>
            </w:r>
            <w:r>
              <w:rPr>
                <w:rStyle w:val="IndexLink"/>
                <w:rtl w:val="true"/>
              </w:rPr>
              <w:t>مدح و ثنای امام</w:t>
            </w:r>
            <w:r>
              <w:rPr>
                <w:rStyle w:val="IndexLink"/>
                <w:rtl w:val="true"/>
              </w:rPr>
              <w:tab/>
            </w:r>
            <w:r>
              <w:rPr>
                <w:rStyle w:val="IndexLink"/>
              </w:rPr>
              <w:t>337</w:t>
            </w:r>
          </w:hyperlink>
        </w:p>
        <w:p>
          <w:pPr>
            <w:pStyle w:val="Contents3"/>
            <w:tabs>
              <w:tab w:val="clear" w:pos="8459"/>
              <w:tab w:val="right" w:pos="9026" w:leader="dot"/>
            </w:tabs>
            <w:rPr/>
          </w:pPr>
          <w:hyperlink w:anchor="__RefHeading___Toc5815369_2320776876">
            <w:r>
              <w:rPr>
                <w:webHidden/>
                <w:rStyle w:val="IndexLink"/>
              </w:rPr>
              <w:t>11</w:t>
            </w:r>
            <w:r>
              <w:rPr>
                <w:rStyle w:val="IndexLink"/>
                <w:rtl w:val="true"/>
              </w:rPr>
              <w:t xml:space="preserve">. </w:t>
            </w:r>
            <w:r>
              <w:rPr>
                <w:rStyle w:val="IndexLink"/>
                <w:rtl w:val="true"/>
              </w:rPr>
              <w:t>پاسخ امام</w:t>
            </w:r>
            <w:r>
              <w:rPr>
                <w:rStyle w:val="IndexLink"/>
                <w:rtl w:val="true"/>
              </w:rPr>
              <w:tab/>
            </w:r>
            <w:r>
              <w:rPr>
                <w:rStyle w:val="IndexLink"/>
              </w:rPr>
              <w:t>338</w:t>
            </w:r>
          </w:hyperlink>
        </w:p>
        <w:p>
          <w:pPr>
            <w:pStyle w:val="Contents3"/>
            <w:tabs>
              <w:tab w:val="clear" w:pos="8459"/>
              <w:tab w:val="right" w:pos="9026" w:leader="dot"/>
            </w:tabs>
            <w:rPr/>
          </w:pPr>
          <w:hyperlink w:anchor="__RefHeading___Toc5815371_2320776876">
            <w:r>
              <w:rPr>
                <w:webHidden/>
                <w:rStyle w:val="IndexLink"/>
              </w:rPr>
              <w:t>12</w:t>
            </w:r>
            <w:r>
              <w:rPr>
                <w:rStyle w:val="IndexLink"/>
                <w:rtl w:val="true"/>
              </w:rPr>
              <w:t xml:space="preserve">. </w:t>
            </w:r>
            <w:r>
              <w:rPr>
                <w:rStyle w:val="IndexLink"/>
                <w:rtl w:val="true"/>
              </w:rPr>
              <w:t>خاضع بودن امام در برابر نعمت ها خداوند</w:t>
            </w:r>
            <w:r>
              <w:rPr>
                <w:rStyle w:val="IndexLink"/>
                <w:rtl w:val="true"/>
              </w:rPr>
              <w:tab/>
            </w:r>
            <w:r>
              <w:rPr>
                <w:rStyle w:val="IndexLink"/>
              </w:rPr>
              <w:t>338</w:t>
            </w:r>
          </w:hyperlink>
        </w:p>
        <w:p>
          <w:pPr>
            <w:pStyle w:val="Contents3"/>
            <w:tabs>
              <w:tab w:val="clear" w:pos="8459"/>
              <w:tab w:val="right" w:pos="9026" w:leader="dot"/>
            </w:tabs>
            <w:rPr/>
          </w:pPr>
          <w:hyperlink w:anchor="__RefHeading___Toc5815373_2320776876">
            <w:r>
              <w:rPr>
                <w:webHidden/>
                <w:rStyle w:val="IndexLink"/>
              </w:rPr>
              <w:t>13</w:t>
            </w:r>
            <w:r>
              <w:rPr>
                <w:rStyle w:val="IndexLink"/>
                <w:rtl w:val="true"/>
              </w:rPr>
              <w:t xml:space="preserve">. </w:t>
            </w:r>
            <w:r>
              <w:rPr>
                <w:rStyle w:val="IndexLink"/>
                <w:rtl w:val="true"/>
              </w:rPr>
              <w:t>برتری جویی؛ زشت ترین صفت حاکم</w:t>
            </w:r>
            <w:r>
              <w:rPr>
                <w:rStyle w:val="IndexLink"/>
                <w:rtl w:val="true"/>
              </w:rPr>
              <w:tab/>
            </w:r>
            <w:r>
              <w:rPr>
                <w:rStyle w:val="IndexLink"/>
              </w:rPr>
              <w:t>339</w:t>
            </w:r>
          </w:hyperlink>
        </w:p>
        <w:p>
          <w:pPr>
            <w:pStyle w:val="Contents4"/>
            <w:tabs>
              <w:tab w:val="clear" w:pos="8176"/>
              <w:tab w:val="right" w:pos="9026" w:leader="dot"/>
            </w:tabs>
            <w:rPr/>
          </w:pPr>
          <w:hyperlink w:anchor="__RefHeading___Toc5815375_2320776876">
            <w:r>
              <w:rPr>
                <w:webHidden/>
                <w:rStyle w:val="IndexLink"/>
                <w:rtl w:val="true"/>
              </w:rPr>
              <w:t>اشاره</w:t>
            </w:r>
            <w:r>
              <w:rPr>
                <w:rStyle w:val="IndexLink"/>
                <w:rtl w:val="true"/>
              </w:rPr>
              <w:tab/>
            </w:r>
            <w:r>
              <w:rPr>
                <w:rStyle w:val="IndexLink"/>
              </w:rPr>
              <w:t>339</w:t>
            </w:r>
          </w:hyperlink>
        </w:p>
        <w:p>
          <w:pPr>
            <w:pStyle w:val="Contents4"/>
            <w:tabs>
              <w:tab w:val="clear" w:pos="8176"/>
              <w:tab w:val="right" w:pos="9026" w:leader="dot"/>
            </w:tabs>
            <w:rPr/>
          </w:pPr>
          <w:hyperlink w:anchor="__RefHeading___Toc5815377_2320776876">
            <w:r>
              <w:rPr>
                <w:webHidden/>
                <w:rStyle w:val="IndexLink"/>
              </w:rPr>
              <w:t>14</w:t>
            </w:r>
            <w:r>
              <w:rPr>
                <w:rStyle w:val="IndexLink"/>
                <w:rtl w:val="true"/>
              </w:rPr>
              <w:t xml:space="preserve">. </w:t>
            </w:r>
            <w:r>
              <w:rPr>
                <w:rStyle w:val="IndexLink"/>
                <w:rtl w:val="true"/>
              </w:rPr>
              <w:t>خداوند، سزاوارتر به مدح و ستایش</w:t>
            </w:r>
            <w:r>
              <w:rPr>
                <w:rStyle w:val="IndexLink"/>
                <w:rtl w:val="true"/>
              </w:rPr>
              <w:tab/>
            </w:r>
            <w:r>
              <w:rPr>
                <w:rStyle w:val="IndexLink"/>
              </w:rPr>
              <w:t>340</w:t>
            </w:r>
          </w:hyperlink>
        </w:p>
        <w:p>
          <w:pPr>
            <w:pStyle w:val="Contents4"/>
            <w:tabs>
              <w:tab w:val="clear" w:pos="8176"/>
              <w:tab w:val="right" w:pos="9026" w:leader="dot"/>
            </w:tabs>
            <w:rPr/>
          </w:pPr>
          <w:hyperlink w:anchor="__RefHeading___Toc5815379_2320776876">
            <w:r>
              <w:rPr>
                <w:webHidden/>
                <w:rStyle w:val="IndexLink"/>
              </w:rPr>
              <w:t>15</w:t>
            </w:r>
            <w:r>
              <w:rPr>
                <w:rStyle w:val="IndexLink"/>
                <w:rtl w:val="true"/>
              </w:rPr>
              <w:t xml:space="preserve">. </w:t>
            </w:r>
            <w:r>
              <w:rPr>
                <w:rStyle w:val="IndexLink"/>
                <w:rtl w:val="true"/>
              </w:rPr>
              <w:t>نهایت بی اعتنایی امام به ثناخوانی</w:t>
            </w:r>
            <w:r>
              <w:rPr>
                <w:rStyle w:val="IndexLink"/>
                <w:rtl w:val="true"/>
              </w:rPr>
              <w:tab/>
            </w:r>
            <w:r>
              <w:rPr>
                <w:rStyle w:val="IndexLink"/>
              </w:rPr>
              <w:t>340</w:t>
            </w:r>
          </w:hyperlink>
        </w:p>
        <w:p>
          <w:pPr>
            <w:pStyle w:val="Contents3"/>
            <w:tabs>
              <w:tab w:val="clear" w:pos="8459"/>
              <w:tab w:val="right" w:pos="9026" w:leader="dot"/>
            </w:tabs>
            <w:rPr/>
          </w:pPr>
          <w:hyperlink w:anchor="__RefHeading___Toc5815381_2320776876">
            <w:r>
              <w:rPr>
                <w:webHidden/>
                <w:rStyle w:val="IndexLink"/>
              </w:rPr>
              <w:t>16</w:t>
            </w:r>
            <w:r>
              <w:rPr>
                <w:rStyle w:val="IndexLink"/>
                <w:rtl w:val="true"/>
              </w:rPr>
              <w:t xml:space="preserve">. </w:t>
            </w:r>
            <w:r>
              <w:rPr>
                <w:rStyle w:val="IndexLink"/>
                <w:rtl w:val="true"/>
              </w:rPr>
              <w:t>دوری جستن امام از رابطهٔ متملقانه مردم و زمامدار</w:t>
            </w:r>
            <w:r>
              <w:rPr>
                <w:rStyle w:val="IndexLink"/>
                <w:rtl w:val="true"/>
              </w:rPr>
              <w:tab/>
            </w:r>
            <w:r>
              <w:rPr>
                <w:rStyle w:val="IndexLink"/>
              </w:rPr>
              <w:t>341</w:t>
            </w:r>
          </w:hyperlink>
        </w:p>
        <w:p>
          <w:pPr>
            <w:pStyle w:val="Contents3"/>
            <w:tabs>
              <w:tab w:val="clear" w:pos="8459"/>
              <w:tab w:val="right" w:pos="9026" w:leader="dot"/>
            </w:tabs>
            <w:rPr/>
          </w:pPr>
          <w:hyperlink w:anchor="__RefHeading___Toc5815383_2320776876">
            <w:r>
              <w:rPr>
                <w:webHidden/>
                <w:rStyle w:val="IndexLink"/>
              </w:rPr>
              <w:t>17</w:t>
            </w:r>
            <w:r>
              <w:rPr>
                <w:rStyle w:val="IndexLink"/>
                <w:rtl w:val="true"/>
              </w:rPr>
              <w:t xml:space="preserve">. </w:t>
            </w:r>
            <w:r>
              <w:rPr>
                <w:rStyle w:val="IndexLink"/>
                <w:rtl w:val="true"/>
              </w:rPr>
              <w:t>انتقاد پذیری امام</w:t>
            </w:r>
            <w:r>
              <w:rPr>
                <w:rStyle w:val="IndexLink"/>
                <w:rtl w:val="true"/>
              </w:rPr>
              <w:tab/>
            </w:r>
            <w:r>
              <w:rPr>
                <w:rStyle w:val="IndexLink"/>
              </w:rPr>
              <w:t>342</w:t>
            </w:r>
          </w:hyperlink>
        </w:p>
        <w:p>
          <w:pPr>
            <w:pStyle w:val="Contents4"/>
            <w:tabs>
              <w:tab w:val="clear" w:pos="8176"/>
              <w:tab w:val="right" w:pos="9026" w:leader="dot"/>
            </w:tabs>
            <w:rPr/>
          </w:pPr>
          <w:hyperlink w:anchor="__RefHeading___Toc5815385_2320776876">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5815387_2320776876">
            <w:r>
              <w:rPr>
                <w:webHidden/>
                <w:rStyle w:val="IndexLink"/>
              </w:rPr>
              <w:t>18</w:t>
            </w:r>
            <w:r>
              <w:rPr>
                <w:rStyle w:val="IndexLink"/>
                <w:rtl w:val="true"/>
              </w:rPr>
              <w:t xml:space="preserve">. </w:t>
            </w:r>
            <w:r>
              <w:rPr>
                <w:rStyle w:val="IndexLink"/>
                <w:rtl w:val="true"/>
              </w:rPr>
              <w:t>تشویق امام به سخن گفتن به حق</w:t>
            </w:r>
            <w:r>
              <w:rPr>
                <w:rStyle w:val="IndexLink"/>
                <w:rtl w:val="true"/>
              </w:rPr>
              <w:tab/>
            </w:r>
            <w:r>
              <w:rPr>
                <w:rStyle w:val="IndexLink"/>
              </w:rPr>
              <w:t>343</w:t>
            </w:r>
          </w:hyperlink>
        </w:p>
        <w:p>
          <w:pPr>
            <w:pStyle w:val="Contents3"/>
            <w:tabs>
              <w:tab w:val="clear" w:pos="8459"/>
              <w:tab w:val="right" w:pos="9026" w:leader="dot"/>
            </w:tabs>
            <w:rPr/>
          </w:pPr>
          <w:hyperlink w:anchor="__RefHeading___Toc5815389_2320776876">
            <w:r>
              <w:rPr>
                <w:webHidden/>
                <w:rStyle w:val="IndexLink"/>
              </w:rPr>
              <w:t>19</w:t>
            </w:r>
            <w:r>
              <w:rPr>
                <w:rStyle w:val="IndexLink"/>
                <w:rtl w:val="true"/>
              </w:rPr>
              <w:t xml:space="preserve">. </w:t>
            </w:r>
            <w:r>
              <w:rPr>
                <w:rStyle w:val="IndexLink"/>
                <w:rtl w:val="true"/>
              </w:rPr>
              <w:t>همه مملوک خداییم</w:t>
            </w:r>
            <w:r>
              <w:rPr>
                <w:rStyle w:val="IndexLink"/>
                <w:rtl w:val="true"/>
              </w:rPr>
              <w:tab/>
            </w:r>
            <w:r>
              <w:rPr>
                <w:rStyle w:val="IndexLink"/>
              </w:rPr>
              <w:t>344</w:t>
            </w:r>
          </w:hyperlink>
        </w:p>
        <w:p>
          <w:pPr>
            <w:pStyle w:val="Contents3"/>
            <w:tabs>
              <w:tab w:val="clear" w:pos="8459"/>
              <w:tab w:val="right" w:pos="9026" w:leader="dot"/>
            </w:tabs>
            <w:rPr/>
          </w:pPr>
          <w:hyperlink w:anchor="__RefHeading___Toc5815391_2320776876">
            <w:r>
              <w:rPr>
                <w:webHidden/>
                <w:rStyle w:val="IndexLink"/>
                <w:rtl w:val="true"/>
              </w:rPr>
              <w:t>پیشگفتار خطبه</w:t>
            </w:r>
            <w:r>
              <w:rPr>
                <w:rStyle w:val="IndexLink"/>
                <w:rtl w:val="true"/>
              </w:rPr>
              <w:tab/>
            </w:r>
            <w:r>
              <w:rPr>
                <w:rStyle w:val="IndexLink"/>
              </w:rPr>
              <w:t>346</w:t>
            </w:r>
          </w:hyperlink>
        </w:p>
        <w:p>
          <w:pPr>
            <w:pStyle w:val="Contents3"/>
            <w:tabs>
              <w:tab w:val="clear" w:pos="8459"/>
              <w:tab w:val="right" w:pos="9026" w:leader="dot"/>
            </w:tabs>
            <w:rPr/>
          </w:pPr>
          <w:hyperlink w:anchor="__RefHeading___Toc5815393_2320776876">
            <w:r>
              <w:rPr>
                <w:webHidden/>
                <w:rStyle w:val="IndexLink"/>
                <w:rtl w:val="true"/>
              </w:rPr>
              <w:t>اشاره</w:t>
            </w:r>
            <w:r>
              <w:rPr>
                <w:rStyle w:val="IndexLink"/>
                <w:rtl w:val="true"/>
              </w:rPr>
              <w:tab/>
            </w:r>
            <w:r>
              <w:rPr>
                <w:rStyle w:val="IndexLink"/>
              </w:rPr>
              <w:t>346</w:t>
            </w:r>
          </w:hyperlink>
        </w:p>
        <w:p>
          <w:pPr>
            <w:pStyle w:val="Contents3"/>
            <w:tabs>
              <w:tab w:val="clear" w:pos="8459"/>
              <w:tab w:val="right" w:pos="9026" w:leader="dot"/>
            </w:tabs>
            <w:rPr/>
          </w:pPr>
          <w:hyperlink w:anchor="__RefHeading___Toc5815395_2320776876">
            <w:r>
              <w:rPr>
                <w:webHidden/>
                <w:rStyle w:val="IndexLink"/>
              </w:rPr>
              <w:t>1</w:t>
            </w:r>
            <w:r>
              <w:rPr>
                <w:rStyle w:val="IndexLink"/>
                <w:rtl w:val="true"/>
              </w:rPr>
              <w:t xml:space="preserve">. </w:t>
            </w:r>
            <w:r>
              <w:rPr>
                <w:rStyle w:val="IndexLink"/>
                <w:rtl w:val="true"/>
              </w:rPr>
              <w:t>دشمنی قریش با امام</w:t>
            </w:r>
            <w:r>
              <w:rPr>
                <w:rStyle w:val="IndexLink"/>
                <w:rtl w:val="true"/>
              </w:rPr>
              <w:tab/>
            </w:r>
            <w:r>
              <w:rPr>
                <w:rStyle w:val="IndexLink"/>
              </w:rPr>
              <w:t>347</w:t>
            </w:r>
          </w:hyperlink>
        </w:p>
        <w:p>
          <w:pPr>
            <w:pStyle w:val="Contents3"/>
            <w:tabs>
              <w:tab w:val="clear" w:pos="8459"/>
              <w:tab w:val="right" w:pos="9026" w:leader="dot"/>
            </w:tabs>
            <w:rPr/>
          </w:pPr>
          <w:hyperlink w:anchor="__RefHeading___Toc5815397_2320776876">
            <w:r>
              <w:rPr>
                <w:webHidden/>
                <w:rStyle w:val="IndexLink"/>
              </w:rPr>
              <w:t>2</w:t>
            </w:r>
            <w:r>
              <w:rPr>
                <w:rStyle w:val="IndexLink"/>
                <w:rtl w:val="true"/>
              </w:rPr>
              <w:t xml:space="preserve">. </w:t>
            </w:r>
            <w:r>
              <w:rPr>
                <w:rStyle w:val="IndexLink"/>
                <w:rtl w:val="true"/>
              </w:rPr>
              <w:t>منطق مخالفان امام</w:t>
            </w:r>
            <w:r>
              <w:rPr>
                <w:rStyle w:val="IndexLink"/>
                <w:rtl w:val="true"/>
              </w:rPr>
              <w:tab/>
            </w:r>
            <w:r>
              <w:rPr>
                <w:rStyle w:val="IndexLink"/>
              </w:rPr>
              <w:t>348</w:t>
            </w:r>
          </w:hyperlink>
        </w:p>
        <w:p>
          <w:pPr>
            <w:pStyle w:val="Contents3"/>
            <w:tabs>
              <w:tab w:val="clear" w:pos="8459"/>
              <w:tab w:val="right" w:pos="9026" w:leader="dot"/>
            </w:tabs>
            <w:rPr/>
          </w:pPr>
          <w:hyperlink w:anchor="__RefHeading___Toc5815399_2320776876">
            <w:r>
              <w:rPr>
                <w:webHidden/>
                <w:rStyle w:val="IndexLink"/>
              </w:rPr>
              <w:t>3</w:t>
            </w:r>
            <w:r>
              <w:rPr>
                <w:rStyle w:val="IndexLink"/>
                <w:rtl w:val="true"/>
              </w:rPr>
              <w:t xml:space="preserve">. </w:t>
            </w:r>
            <w:r>
              <w:rPr>
                <w:rStyle w:val="IndexLink"/>
                <w:rtl w:val="true"/>
              </w:rPr>
              <w:t>بی یاوری امام</w:t>
            </w:r>
            <w:r>
              <w:rPr>
                <w:rStyle w:val="IndexLink"/>
                <w:rtl w:val="true"/>
              </w:rPr>
              <w:tab/>
            </w:r>
            <w:r>
              <w:rPr>
                <w:rStyle w:val="IndexLink"/>
              </w:rPr>
              <w:t>348</w:t>
            </w:r>
          </w:hyperlink>
        </w:p>
        <w:p>
          <w:pPr>
            <w:pStyle w:val="Contents3"/>
            <w:tabs>
              <w:tab w:val="clear" w:pos="8459"/>
              <w:tab w:val="right" w:pos="9026" w:leader="dot"/>
            </w:tabs>
            <w:rPr/>
          </w:pPr>
          <w:hyperlink w:anchor="__RefHeading___Toc5815401_2320776876">
            <w:r>
              <w:rPr>
                <w:webHidden/>
                <w:rStyle w:val="IndexLink"/>
              </w:rPr>
              <w:t>4</w:t>
            </w:r>
            <w:r>
              <w:rPr>
                <w:rStyle w:val="IndexLink"/>
                <w:rtl w:val="true"/>
              </w:rPr>
              <w:t xml:space="preserve">. </w:t>
            </w:r>
            <w:r>
              <w:rPr>
                <w:rStyle w:val="IndexLink"/>
                <w:rtl w:val="true"/>
              </w:rPr>
              <w:t>نارضایتی امام</w:t>
            </w:r>
            <w:r>
              <w:rPr>
                <w:rStyle w:val="IndexLink"/>
                <w:rtl w:val="true"/>
              </w:rPr>
              <w:tab/>
            </w:r>
            <w:r>
              <w:rPr>
                <w:rStyle w:val="IndexLink"/>
              </w:rPr>
              <w:t>349</w:t>
            </w:r>
          </w:hyperlink>
        </w:p>
        <w:p>
          <w:pPr>
            <w:pStyle w:val="Contents2"/>
            <w:tabs>
              <w:tab w:val="clear" w:pos="8743"/>
              <w:tab w:val="right" w:pos="9026" w:leader="dot"/>
            </w:tabs>
            <w:rPr/>
          </w:pPr>
          <w:hyperlink w:anchor="__RefHeading___Toc5815403_2320776876">
            <w:r>
              <w:rPr>
                <w:webHidden/>
                <w:rStyle w:val="IndexLink"/>
                <w:rtl w:val="true"/>
              </w:rPr>
              <w:t xml:space="preserve">خطبه </w:t>
            </w:r>
            <w:r>
              <w:rPr>
                <w:rStyle w:val="IndexLink"/>
              </w:rPr>
              <w:t>218</w:t>
            </w:r>
            <w:r>
              <w:rPr>
                <w:rStyle w:val="IndexLink"/>
                <w:rtl w:val="true"/>
              </w:rPr>
              <w:tab/>
            </w:r>
            <w:r>
              <w:rPr>
                <w:rStyle w:val="IndexLink"/>
              </w:rPr>
              <w:t>352</w:t>
            </w:r>
          </w:hyperlink>
        </w:p>
        <w:p>
          <w:pPr>
            <w:pStyle w:val="Contents3"/>
            <w:tabs>
              <w:tab w:val="clear" w:pos="8459"/>
              <w:tab w:val="right" w:pos="9026" w:leader="dot"/>
            </w:tabs>
            <w:rPr/>
          </w:pPr>
          <w:hyperlink w:anchor="__RefHeading___Toc5815405_2320776876">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5815407_2320776876">
            <w:r>
              <w:rPr>
                <w:webHidden/>
                <w:rStyle w:val="IndexLink"/>
                <w:rtl w:val="true"/>
              </w:rPr>
              <w:t>پیشگفتار خطبه</w:t>
            </w:r>
            <w:r>
              <w:rPr>
                <w:rStyle w:val="IndexLink"/>
                <w:rtl w:val="true"/>
              </w:rPr>
              <w:tab/>
            </w:r>
            <w:r>
              <w:rPr>
                <w:rStyle w:val="IndexLink"/>
              </w:rPr>
              <w:t>352</w:t>
            </w:r>
          </w:hyperlink>
        </w:p>
        <w:p>
          <w:pPr>
            <w:pStyle w:val="Contents3"/>
            <w:tabs>
              <w:tab w:val="clear" w:pos="8459"/>
              <w:tab w:val="right" w:pos="9026" w:leader="dot"/>
            </w:tabs>
            <w:rPr/>
          </w:pPr>
          <w:hyperlink w:anchor="__RefHeading___Toc5815409_2320776876">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5815411_2320776876">
            <w:r>
              <w:rPr>
                <w:webHidden/>
                <w:rStyle w:val="IndexLink"/>
              </w:rPr>
              <w:t>1</w:t>
            </w:r>
            <w:r>
              <w:rPr>
                <w:rStyle w:val="IndexLink"/>
                <w:rtl w:val="true"/>
              </w:rPr>
              <w:t xml:space="preserve">. </w:t>
            </w:r>
            <w:r>
              <w:rPr>
                <w:rStyle w:val="IndexLink"/>
                <w:rtl w:val="true"/>
              </w:rPr>
              <w:t>جنایات اصحاب جمل</w:t>
            </w:r>
            <w:r>
              <w:rPr>
                <w:rStyle w:val="IndexLink"/>
                <w:rtl w:val="true"/>
              </w:rPr>
              <w:tab/>
            </w:r>
            <w:r>
              <w:rPr>
                <w:rStyle w:val="IndexLink"/>
              </w:rPr>
              <w:t>353</w:t>
            </w:r>
          </w:hyperlink>
        </w:p>
        <w:p>
          <w:pPr>
            <w:pStyle w:val="Contents4"/>
            <w:tabs>
              <w:tab w:val="clear" w:pos="8176"/>
              <w:tab w:val="right" w:pos="9026" w:leader="dot"/>
            </w:tabs>
            <w:rPr/>
          </w:pPr>
          <w:hyperlink w:anchor="__RefHeading___Toc581541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غارت بیت المال</w:t>
            </w:r>
            <w:r>
              <w:rPr>
                <w:rStyle w:val="IndexLink"/>
                <w:rtl w:val="true"/>
              </w:rPr>
              <w:tab/>
            </w:r>
            <w:r>
              <w:rPr>
                <w:rStyle w:val="IndexLink"/>
              </w:rPr>
              <w:t>353</w:t>
            </w:r>
          </w:hyperlink>
        </w:p>
        <w:p>
          <w:pPr>
            <w:pStyle w:val="Contents4"/>
            <w:tabs>
              <w:tab w:val="clear" w:pos="8176"/>
              <w:tab w:val="right" w:pos="9026" w:leader="dot"/>
            </w:tabs>
            <w:rPr/>
          </w:pPr>
          <w:hyperlink w:anchor="__RefHeading___Toc581541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ایجاد تفرقه بین مردم</w:t>
            </w:r>
            <w:r>
              <w:rPr>
                <w:rStyle w:val="IndexLink"/>
                <w:rtl w:val="true"/>
              </w:rPr>
              <w:tab/>
            </w:r>
            <w:r>
              <w:rPr>
                <w:rStyle w:val="IndexLink"/>
              </w:rPr>
              <w:t>353</w:t>
            </w:r>
          </w:hyperlink>
        </w:p>
        <w:p>
          <w:pPr>
            <w:pStyle w:val="Contents4"/>
            <w:tabs>
              <w:tab w:val="clear" w:pos="8176"/>
              <w:tab w:val="right" w:pos="9026" w:leader="dot"/>
            </w:tabs>
            <w:rPr/>
          </w:pPr>
          <w:hyperlink w:anchor="__RefHeading___Toc581541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کشتار مردم بی گناه</w:t>
            </w:r>
            <w:r>
              <w:rPr>
                <w:rStyle w:val="IndexLink"/>
                <w:rtl w:val="true"/>
              </w:rPr>
              <w:tab/>
            </w:r>
            <w:r>
              <w:rPr>
                <w:rStyle w:val="IndexLink"/>
              </w:rPr>
              <w:t>354</w:t>
            </w:r>
          </w:hyperlink>
        </w:p>
        <w:p>
          <w:pPr>
            <w:pStyle w:val="Contents2"/>
            <w:tabs>
              <w:tab w:val="clear" w:pos="8743"/>
              <w:tab w:val="right" w:pos="9026" w:leader="dot"/>
            </w:tabs>
            <w:rPr/>
          </w:pPr>
          <w:hyperlink w:anchor="__RefHeading___Toc5815419_2320776876">
            <w:r>
              <w:rPr>
                <w:webHidden/>
                <w:rStyle w:val="IndexLink"/>
                <w:rtl w:val="true"/>
              </w:rPr>
              <w:t xml:space="preserve">خطبه </w:t>
            </w:r>
            <w:r>
              <w:rPr>
                <w:rStyle w:val="IndexLink"/>
              </w:rPr>
              <w:t>219</w:t>
            </w:r>
            <w:r>
              <w:rPr>
                <w:rStyle w:val="IndexLink"/>
                <w:rtl w:val="true"/>
              </w:rPr>
              <w:tab/>
            </w:r>
            <w:r>
              <w:rPr>
                <w:rStyle w:val="IndexLink"/>
              </w:rPr>
              <w:t>356</w:t>
            </w:r>
          </w:hyperlink>
        </w:p>
        <w:p>
          <w:pPr>
            <w:pStyle w:val="Contents3"/>
            <w:tabs>
              <w:tab w:val="clear" w:pos="8459"/>
              <w:tab w:val="right" w:pos="9026" w:leader="dot"/>
            </w:tabs>
            <w:rPr/>
          </w:pPr>
          <w:hyperlink w:anchor="__RefHeading___Toc5815421_2320776876">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5815423_2320776876">
            <w:r>
              <w:rPr>
                <w:webHidden/>
                <w:rStyle w:val="IndexLink"/>
                <w:rtl w:val="true"/>
              </w:rPr>
              <w:t>پیشگفتار خطبه</w:t>
            </w:r>
            <w:r>
              <w:rPr>
                <w:rStyle w:val="IndexLink"/>
                <w:rtl w:val="true"/>
              </w:rPr>
              <w:tab/>
            </w:r>
            <w:r>
              <w:rPr>
                <w:rStyle w:val="IndexLink"/>
              </w:rPr>
              <w:t>356</w:t>
            </w:r>
          </w:hyperlink>
        </w:p>
        <w:p>
          <w:pPr>
            <w:pStyle w:val="Contents3"/>
            <w:tabs>
              <w:tab w:val="clear" w:pos="8459"/>
              <w:tab w:val="right" w:pos="9026" w:leader="dot"/>
            </w:tabs>
            <w:rPr/>
          </w:pPr>
          <w:hyperlink w:anchor="__RefHeading___Toc5815425_2320776876">
            <w:r>
              <w:rPr>
                <w:webHidden/>
                <w:rStyle w:val="IndexLink"/>
                <w:rtl w:val="true"/>
              </w:rPr>
              <w:t>اشاره</w:t>
            </w:r>
            <w:r>
              <w:rPr>
                <w:rStyle w:val="IndexLink"/>
                <w:rtl w:val="true"/>
              </w:rPr>
              <w:tab/>
            </w:r>
            <w:r>
              <w:rPr>
                <w:rStyle w:val="IndexLink"/>
              </w:rPr>
              <w:t>356</w:t>
            </w:r>
          </w:hyperlink>
        </w:p>
        <w:p>
          <w:pPr>
            <w:pStyle w:val="Contents3"/>
            <w:tabs>
              <w:tab w:val="clear" w:pos="8459"/>
              <w:tab w:val="right" w:pos="9026" w:leader="dot"/>
            </w:tabs>
            <w:rPr/>
          </w:pPr>
          <w:hyperlink w:anchor="__RefHeading___Toc5815427_2320776876">
            <w:r>
              <w:rPr>
                <w:webHidden/>
                <w:rStyle w:val="IndexLink"/>
              </w:rPr>
              <w:t>1</w:t>
            </w:r>
            <w:r>
              <w:rPr>
                <w:rStyle w:val="IndexLink"/>
                <w:rtl w:val="true"/>
              </w:rPr>
              <w:t xml:space="preserve">. </w:t>
            </w:r>
            <w:r>
              <w:rPr>
                <w:rStyle w:val="IndexLink"/>
                <w:rtl w:val="true"/>
              </w:rPr>
              <w:t>تأسف بر غربت طلحه</w:t>
            </w:r>
            <w:r>
              <w:rPr>
                <w:rStyle w:val="IndexLink"/>
                <w:rtl w:val="true"/>
              </w:rPr>
              <w:tab/>
            </w:r>
            <w:r>
              <w:rPr>
                <w:rStyle w:val="IndexLink"/>
              </w:rPr>
              <w:t>357</w:t>
            </w:r>
          </w:hyperlink>
        </w:p>
        <w:p>
          <w:pPr>
            <w:pStyle w:val="Contents3"/>
            <w:tabs>
              <w:tab w:val="clear" w:pos="8459"/>
              <w:tab w:val="right" w:pos="9026" w:leader="dot"/>
            </w:tabs>
            <w:rPr/>
          </w:pPr>
          <w:hyperlink w:anchor="__RefHeading___Toc5815429_2320776876">
            <w:r>
              <w:rPr>
                <w:webHidden/>
                <w:rStyle w:val="IndexLink"/>
              </w:rPr>
              <w:t>2</w:t>
            </w:r>
            <w:r>
              <w:rPr>
                <w:rStyle w:val="IndexLink"/>
                <w:rtl w:val="true"/>
              </w:rPr>
              <w:t xml:space="preserve">. </w:t>
            </w:r>
            <w:r>
              <w:rPr>
                <w:rStyle w:val="IndexLink"/>
                <w:rtl w:val="true"/>
              </w:rPr>
              <w:t>اظهار تأسف از کشته شدن طلحه</w:t>
            </w:r>
            <w:r>
              <w:rPr>
                <w:rStyle w:val="IndexLink"/>
                <w:rtl w:val="true"/>
              </w:rPr>
              <w:tab/>
            </w:r>
            <w:r>
              <w:rPr>
                <w:rStyle w:val="IndexLink"/>
              </w:rPr>
              <w:t>357</w:t>
            </w:r>
          </w:hyperlink>
        </w:p>
        <w:p>
          <w:pPr>
            <w:pStyle w:val="Contents3"/>
            <w:tabs>
              <w:tab w:val="clear" w:pos="8459"/>
              <w:tab w:val="right" w:pos="9026" w:leader="dot"/>
            </w:tabs>
            <w:rPr/>
          </w:pPr>
          <w:hyperlink w:anchor="__RefHeading___Toc5815431_2320776876">
            <w:r>
              <w:rPr>
                <w:webHidden/>
                <w:rStyle w:val="IndexLink"/>
              </w:rPr>
              <w:t>3</w:t>
            </w:r>
            <w:r>
              <w:rPr>
                <w:rStyle w:val="IndexLink"/>
                <w:rtl w:val="true"/>
              </w:rPr>
              <w:t xml:space="preserve">. </w:t>
            </w:r>
            <w:r>
              <w:rPr>
                <w:rStyle w:val="IndexLink"/>
                <w:rtl w:val="true"/>
              </w:rPr>
              <w:t>فرار سران بنی جمح</w:t>
            </w:r>
            <w:r>
              <w:rPr>
                <w:rStyle w:val="IndexLink"/>
                <w:rtl w:val="true"/>
              </w:rPr>
              <w:tab/>
            </w:r>
            <w:r>
              <w:rPr>
                <w:rStyle w:val="IndexLink"/>
              </w:rPr>
              <w:t>358</w:t>
            </w:r>
          </w:hyperlink>
        </w:p>
        <w:p>
          <w:pPr>
            <w:pStyle w:val="Contents3"/>
            <w:tabs>
              <w:tab w:val="clear" w:pos="8459"/>
              <w:tab w:val="right" w:pos="9026" w:leader="dot"/>
            </w:tabs>
            <w:rPr/>
          </w:pPr>
          <w:hyperlink w:anchor="__RefHeading___Toc5815433_2320776876">
            <w:r>
              <w:rPr>
                <w:webHidden/>
                <w:rStyle w:val="IndexLink"/>
              </w:rPr>
              <w:t>4</w:t>
            </w:r>
            <w:r>
              <w:rPr>
                <w:rStyle w:val="IndexLink"/>
                <w:rtl w:val="true"/>
              </w:rPr>
              <w:t xml:space="preserve">. </w:t>
            </w:r>
            <w:r>
              <w:rPr>
                <w:rStyle w:val="IndexLink"/>
                <w:rtl w:val="true"/>
              </w:rPr>
              <w:t>عدم شایستگی طلحه و زبیر</w:t>
            </w:r>
            <w:r>
              <w:rPr>
                <w:rStyle w:val="IndexLink"/>
                <w:rtl w:val="true"/>
              </w:rPr>
              <w:tab/>
            </w:r>
            <w:r>
              <w:rPr>
                <w:rStyle w:val="IndexLink"/>
              </w:rPr>
              <w:t>358</w:t>
            </w:r>
          </w:hyperlink>
        </w:p>
        <w:p>
          <w:pPr>
            <w:pStyle w:val="Contents2"/>
            <w:tabs>
              <w:tab w:val="clear" w:pos="8743"/>
              <w:tab w:val="right" w:pos="9026" w:leader="dot"/>
            </w:tabs>
            <w:rPr/>
          </w:pPr>
          <w:hyperlink w:anchor="__RefHeading___Toc5815435_2320776876">
            <w:r>
              <w:rPr>
                <w:webHidden/>
                <w:rStyle w:val="IndexLink"/>
                <w:rtl w:val="true"/>
              </w:rPr>
              <w:t xml:space="preserve">خطبه </w:t>
            </w:r>
            <w:r>
              <w:rPr>
                <w:rStyle w:val="IndexLink"/>
              </w:rPr>
              <w:t>220</w:t>
            </w:r>
            <w:r>
              <w:rPr>
                <w:rStyle w:val="IndexLink"/>
                <w:rtl w:val="true"/>
              </w:rPr>
              <w:tab/>
            </w:r>
            <w:r>
              <w:rPr>
                <w:rStyle w:val="IndexLink"/>
              </w:rPr>
              <w:t>360</w:t>
            </w:r>
          </w:hyperlink>
        </w:p>
        <w:p>
          <w:pPr>
            <w:pStyle w:val="Contents3"/>
            <w:tabs>
              <w:tab w:val="clear" w:pos="8459"/>
              <w:tab w:val="right" w:pos="9026" w:leader="dot"/>
            </w:tabs>
            <w:rPr/>
          </w:pPr>
          <w:hyperlink w:anchor="__RefHeading___Toc5815437_2320776876">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815439_2320776876">
            <w:r>
              <w:rPr>
                <w:webHidden/>
                <w:rStyle w:val="IndexLink"/>
                <w:rtl w:val="true"/>
              </w:rPr>
              <w:t>پیشگفتار خطبه</w:t>
            </w:r>
            <w:r>
              <w:rPr>
                <w:rStyle w:val="IndexLink"/>
                <w:rtl w:val="true"/>
              </w:rPr>
              <w:tab/>
            </w:r>
            <w:r>
              <w:rPr>
                <w:rStyle w:val="IndexLink"/>
              </w:rPr>
              <w:t>360</w:t>
            </w:r>
          </w:hyperlink>
        </w:p>
        <w:p>
          <w:pPr>
            <w:pStyle w:val="Contents3"/>
            <w:tabs>
              <w:tab w:val="clear" w:pos="8459"/>
              <w:tab w:val="right" w:pos="9026" w:leader="dot"/>
            </w:tabs>
            <w:rPr/>
          </w:pPr>
          <w:hyperlink w:anchor="__RefHeading___Toc5815441_2320776876">
            <w:r>
              <w:rPr>
                <w:webHidden/>
                <w:rStyle w:val="IndexLink"/>
                <w:rtl w:val="true"/>
              </w:rPr>
              <w:t>اشاره</w:t>
            </w:r>
            <w:r>
              <w:rPr>
                <w:rStyle w:val="IndexLink"/>
                <w:rtl w:val="true"/>
              </w:rPr>
              <w:tab/>
            </w:r>
            <w:r>
              <w:rPr>
                <w:rStyle w:val="IndexLink"/>
              </w:rPr>
              <w:t>360</w:t>
            </w:r>
          </w:hyperlink>
        </w:p>
        <w:p>
          <w:pPr>
            <w:pStyle w:val="Contents3"/>
            <w:tabs>
              <w:tab w:val="clear" w:pos="8459"/>
              <w:tab w:val="right" w:pos="9026" w:leader="dot"/>
            </w:tabs>
            <w:rPr/>
          </w:pPr>
          <w:hyperlink w:anchor="__RefHeading___Toc5815443_2320776876">
            <w:r>
              <w:rPr>
                <w:webHidden/>
                <w:rStyle w:val="IndexLink"/>
              </w:rPr>
              <w:t>1</w:t>
            </w:r>
            <w:r>
              <w:rPr>
                <w:rStyle w:val="IndexLink"/>
                <w:rtl w:val="true"/>
              </w:rPr>
              <w:t xml:space="preserve">. </w:t>
            </w:r>
            <w:r>
              <w:rPr>
                <w:rStyle w:val="IndexLink"/>
                <w:rtl w:val="true"/>
              </w:rPr>
              <w:t>راهکارهای ریاضت شرعی</w:t>
            </w:r>
            <w:r>
              <w:rPr>
                <w:rStyle w:val="IndexLink"/>
                <w:rtl w:val="true"/>
              </w:rPr>
              <w:tab/>
            </w:r>
            <w:r>
              <w:rPr>
                <w:rStyle w:val="IndexLink"/>
              </w:rPr>
              <w:t>361</w:t>
            </w:r>
          </w:hyperlink>
        </w:p>
        <w:p>
          <w:pPr>
            <w:pStyle w:val="Contents4"/>
            <w:tabs>
              <w:tab w:val="clear" w:pos="8176"/>
              <w:tab w:val="right" w:pos="9026" w:leader="dot"/>
            </w:tabs>
            <w:rPr/>
          </w:pPr>
          <w:hyperlink w:anchor="__RefHeading___Toc5815445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احیای عقل</w:t>
            </w:r>
            <w:r>
              <w:rPr>
                <w:rStyle w:val="IndexLink"/>
                <w:rtl w:val="true"/>
              </w:rPr>
              <w:tab/>
            </w:r>
            <w:r>
              <w:rPr>
                <w:rStyle w:val="IndexLink"/>
              </w:rPr>
              <w:t>361</w:t>
            </w:r>
          </w:hyperlink>
        </w:p>
        <w:p>
          <w:pPr>
            <w:pStyle w:val="Contents4"/>
            <w:tabs>
              <w:tab w:val="clear" w:pos="8176"/>
              <w:tab w:val="right" w:pos="9026" w:leader="dot"/>
            </w:tabs>
            <w:rPr/>
          </w:pPr>
          <w:hyperlink w:anchor="__RefHeading___Toc5815447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میراندن نفس</w:t>
            </w:r>
            <w:r>
              <w:rPr>
                <w:rStyle w:val="IndexLink"/>
                <w:rtl w:val="true"/>
              </w:rPr>
              <w:tab/>
            </w:r>
            <w:r>
              <w:rPr>
                <w:rStyle w:val="IndexLink"/>
              </w:rPr>
              <w:t>361</w:t>
            </w:r>
          </w:hyperlink>
        </w:p>
        <w:p>
          <w:pPr>
            <w:pStyle w:val="Contents4"/>
            <w:tabs>
              <w:tab w:val="clear" w:pos="8176"/>
              <w:tab w:val="right" w:pos="9026" w:leader="dot"/>
            </w:tabs>
            <w:rPr/>
          </w:pPr>
          <w:hyperlink w:anchor="__RefHeading___Toc5815449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ریاضت جسمانی</w:t>
            </w:r>
            <w:r>
              <w:rPr>
                <w:rStyle w:val="IndexLink"/>
                <w:rtl w:val="true"/>
              </w:rPr>
              <w:tab/>
            </w:r>
            <w:r>
              <w:rPr>
                <w:rStyle w:val="IndexLink"/>
              </w:rPr>
              <w:t>362</w:t>
            </w:r>
          </w:hyperlink>
        </w:p>
        <w:p>
          <w:pPr>
            <w:pStyle w:val="Contents4"/>
            <w:tabs>
              <w:tab w:val="clear" w:pos="8176"/>
              <w:tab w:val="right" w:pos="9026" w:leader="dot"/>
            </w:tabs>
            <w:rPr/>
          </w:pPr>
          <w:hyperlink w:anchor="__RefHeading___Toc5815451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لطافت دل</w:t>
            </w:r>
            <w:r>
              <w:rPr>
                <w:rStyle w:val="IndexLink"/>
                <w:rtl w:val="true"/>
              </w:rPr>
              <w:tab/>
            </w:r>
            <w:r>
              <w:rPr>
                <w:rStyle w:val="IndexLink"/>
              </w:rPr>
              <w:t>362</w:t>
            </w:r>
          </w:hyperlink>
        </w:p>
        <w:p>
          <w:pPr>
            <w:pStyle w:val="Contents3"/>
            <w:tabs>
              <w:tab w:val="clear" w:pos="8459"/>
              <w:tab w:val="right" w:pos="9026" w:leader="dot"/>
            </w:tabs>
            <w:rPr/>
          </w:pPr>
          <w:hyperlink w:anchor="__RefHeading___Toc5815453_2320776876">
            <w:r>
              <w:rPr>
                <w:webHidden/>
                <w:rStyle w:val="IndexLink"/>
              </w:rPr>
              <w:t>2</w:t>
            </w:r>
            <w:r>
              <w:rPr>
                <w:rStyle w:val="IndexLink"/>
                <w:rtl w:val="true"/>
              </w:rPr>
              <w:t xml:space="preserve">. </w:t>
            </w:r>
            <w:r>
              <w:rPr>
                <w:rStyle w:val="IndexLink"/>
                <w:rtl w:val="true"/>
              </w:rPr>
              <w:t>آثار و نتایج ریاضت شرعی</w:t>
            </w:r>
            <w:r>
              <w:rPr>
                <w:rStyle w:val="IndexLink"/>
                <w:rtl w:val="true"/>
              </w:rPr>
              <w:tab/>
            </w:r>
            <w:r>
              <w:rPr>
                <w:rStyle w:val="IndexLink"/>
              </w:rPr>
              <w:t>363</w:t>
            </w:r>
          </w:hyperlink>
        </w:p>
        <w:p>
          <w:pPr>
            <w:pStyle w:val="Contents4"/>
            <w:tabs>
              <w:tab w:val="clear" w:pos="8176"/>
              <w:tab w:val="right" w:pos="9026" w:leader="dot"/>
            </w:tabs>
            <w:rPr/>
          </w:pPr>
          <w:hyperlink w:anchor="__RefHeading___Toc5815455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تحصیل نورانیت</w:t>
            </w:r>
            <w:r>
              <w:rPr>
                <w:rStyle w:val="IndexLink"/>
                <w:rtl w:val="true"/>
              </w:rPr>
              <w:tab/>
            </w:r>
            <w:r>
              <w:rPr>
                <w:rStyle w:val="IndexLink"/>
              </w:rPr>
              <w:t>363</w:t>
            </w:r>
          </w:hyperlink>
        </w:p>
        <w:p>
          <w:pPr>
            <w:pStyle w:val="Contents4"/>
            <w:tabs>
              <w:tab w:val="clear" w:pos="8176"/>
              <w:tab w:val="right" w:pos="9026" w:leader="dot"/>
            </w:tabs>
            <w:rPr/>
          </w:pPr>
          <w:hyperlink w:anchor="__RefHeading___Toc5815457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کشف طريق حق</w:t>
            </w:r>
            <w:r>
              <w:rPr>
                <w:rStyle w:val="IndexLink"/>
                <w:rtl w:val="true"/>
              </w:rPr>
              <w:tab/>
            </w:r>
            <w:r>
              <w:rPr>
                <w:rStyle w:val="IndexLink"/>
              </w:rPr>
              <w:t>363</w:t>
            </w:r>
          </w:hyperlink>
        </w:p>
        <w:p>
          <w:pPr>
            <w:pStyle w:val="Contents4"/>
            <w:tabs>
              <w:tab w:val="clear" w:pos="8176"/>
              <w:tab w:val="right" w:pos="9026" w:leader="dot"/>
            </w:tabs>
            <w:rPr/>
          </w:pPr>
          <w:hyperlink w:anchor="__RefHeading___Toc5815459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سلوک در مسیر حق</w:t>
            </w:r>
            <w:r>
              <w:rPr>
                <w:rStyle w:val="IndexLink"/>
                <w:rtl w:val="true"/>
              </w:rPr>
              <w:tab/>
            </w:r>
            <w:r>
              <w:rPr>
                <w:rStyle w:val="IndexLink"/>
              </w:rPr>
              <w:t>363</w:t>
            </w:r>
          </w:hyperlink>
        </w:p>
        <w:p>
          <w:pPr>
            <w:pStyle w:val="Contents3"/>
            <w:tabs>
              <w:tab w:val="clear" w:pos="8459"/>
              <w:tab w:val="right" w:pos="9026" w:leader="dot"/>
            </w:tabs>
            <w:rPr/>
          </w:pPr>
          <w:hyperlink w:anchor="__RefHeading___Toc5815461_2320776876">
            <w:r>
              <w:rPr>
                <w:webHidden/>
                <w:rStyle w:val="IndexLink"/>
              </w:rPr>
              <w:t>3</w:t>
            </w:r>
            <w:r>
              <w:rPr>
                <w:rStyle w:val="IndexLink"/>
                <w:rtl w:val="true"/>
              </w:rPr>
              <w:t xml:space="preserve">. </w:t>
            </w:r>
            <w:r>
              <w:rPr>
                <w:rStyle w:val="IndexLink"/>
                <w:rtl w:val="true"/>
              </w:rPr>
              <w:t>عاقبت به خیری</w:t>
            </w:r>
            <w:r>
              <w:rPr>
                <w:rStyle w:val="IndexLink"/>
                <w:rtl w:val="true"/>
              </w:rPr>
              <w:tab/>
            </w:r>
            <w:r>
              <w:rPr>
                <w:rStyle w:val="IndexLink"/>
              </w:rPr>
              <w:t>364</w:t>
            </w:r>
          </w:hyperlink>
        </w:p>
        <w:p>
          <w:pPr>
            <w:pStyle w:val="Contents3"/>
            <w:tabs>
              <w:tab w:val="clear" w:pos="8459"/>
              <w:tab w:val="right" w:pos="9026" w:leader="dot"/>
            </w:tabs>
            <w:rPr/>
          </w:pPr>
          <w:hyperlink w:anchor="__RefHeading___Toc5815463_2320776876">
            <w:r>
              <w:rPr>
                <w:webHidden/>
                <w:rStyle w:val="IndexLink"/>
              </w:rPr>
              <w:t>4</w:t>
            </w:r>
            <w:r>
              <w:rPr>
                <w:rStyle w:val="IndexLink"/>
                <w:rtl w:val="true"/>
              </w:rPr>
              <w:t xml:space="preserve">. </w:t>
            </w:r>
            <w:r>
              <w:rPr>
                <w:rStyle w:val="IndexLink"/>
                <w:rtl w:val="true"/>
              </w:rPr>
              <w:t>ثابت شدن در جایگاه امن</w:t>
            </w:r>
            <w:r>
              <w:rPr>
                <w:rStyle w:val="IndexLink"/>
                <w:rtl w:val="true"/>
              </w:rPr>
              <w:tab/>
            </w:r>
            <w:r>
              <w:rPr>
                <w:rStyle w:val="IndexLink"/>
              </w:rPr>
              <w:t>365</w:t>
            </w:r>
          </w:hyperlink>
        </w:p>
        <w:p>
          <w:pPr>
            <w:pStyle w:val="Contents2"/>
            <w:tabs>
              <w:tab w:val="clear" w:pos="8743"/>
              <w:tab w:val="right" w:pos="9026" w:leader="dot"/>
            </w:tabs>
            <w:rPr/>
          </w:pPr>
          <w:hyperlink w:anchor="__RefHeading___Toc5815465_2320776876">
            <w:r>
              <w:rPr>
                <w:webHidden/>
                <w:rStyle w:val="IndexLink"/>
                <w:rtl w:val="true"/>
              </w:rPr>
              <w:t xml:space="preserve">خطبه </w:t>
            </w:r>
            <w:r>
              <w:rPr>
                <w:rStyle w:val="IndexLink"/>
              </w:rPr>
              <w:t>221</w:t>
            </w:r>
            <w:r>
              <w:rPr>
                <w:rStyle w:val="IndexLink"/>
                <w:rtl w:val="true"/>
              </w:rPr>
              <w:tab/>
            </w:r>
            <w:r>
              <w:rPr>
                <w:rStyle w:val="IndexLink"/>
              </w:rPr>
              <w:t>366</w:t>
            </w:r>
          </w:hyperlink>
        </w:p>
        <w:p>
          <w:pPr>
            <w:pStyle w:val="Contents3"/>
            <w:tabs>
              <w:tab w:val="clear" w:pos="8459"/>
              <w:tab w:val="right" w:pos="9026" w:leader="dot"/>
            </w:tabs>
            <w:rPr/>
          </w:pPr>
          <w:hyperlink w:anchor="__RefHeading___Toc5815467_2320776876">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815469_2320776876">
            <w:r>
              <w:rPr>
                <w:webHidden/>
                <w:rStyle w:val="IndexLink"/>
                <w:rtl w:val="true"/>
              </w:rPr>
              <w:t>پیشگفتار خطبه</w:t>
            </w:r>
            <w:r>
              <w:rPr>
                <w:rStyle w:val="IndexLink"/>
                <w:rtl w:val="true"/>
              </w:rPr>
              <w:tab/>
            </w:r>
            <w:r>
              <w:rPr>
                <w:rStyle w:val="IndexLink"/>
              </w:rPr>
              <w:t>366</w:t>
            </w:r>
          </w:hyperlink>
        </w:p>
        <w:p>
          <w:pPr>
            <w:pStyle w:val="Contents3"/>
            <w:tabs>
              <w:tab w:val="clear" w:pos="8459"/>
              <w:tab w:val="right" w:pos="9026" w:leader="dot"/>
            </w:tabs>
            <w:rPr/>
          </w:pPr>
          <w:hyperlink w:anchor="__RefHeading___Toc5815471_2320776876">
            <w:r>
              <w:rPr>
                <w:webHidden/>
                <w:rStyle w:val="IndexLink"/>
                <w:rtl w:val="true"/>
              </w:rPr>
              <w:t>اشاره</w:t>
            </w:r>
            <w:r>
              <w:rPr>
                <w:rStyle w:val="IndexLink"/>
                <w:rtl w:val="true"/>
              </w:rPr>
              <w:tab/>
            </w:r>
            <w:r>
              <w:rPr>
                <w:rStyle w:val="IndexLink"/>
              </w:rPr>
              <w:t>366</w:t>
            </w:r>
          </w:hyperlink>
        </w:p>
        <w:p>
          <w:pPr>
            <w:pStyle w:val="Contents3"/>
            <w:tabs>
              <w:tab w:val="clear" w:pos="8459"/>
              <w:tab w:val="right" w:pos="9026" w:leader="dot"/>
            </w:tabs>
            <w:rPr/>
          </w:pPr>
          <w:hyperlink w:anchor="__RefHeading___Toc5815473_2320776876">
            <w:r>
              <w:rPr>
                <w:webHidden/>
                <w:rStyle w:val="IndexLink"/>
              </w:rPr>
              <w:t>1</w:t>
            </w:r>
            <w:r>
              <w:rPr>
                <w:rStyle w:val="IndexLink"/>
                <w:rtl w:val="true"/>
              </w:rPr>
              <w:t xml:space="preserve">. </w:t>
            </w:r>
            <w:r>
              <w:rPr>
                <w:rStyle w:val="IndexLink"/>
                <w:rtl w:val="true"/>
              </w:rPr>
              <w:t>تفاخر به جای عبرت گرفتن</w:t>
            </w:r>
            <w:r>
              <w:rPr>
                <w:rStyle w:val="IndexLink"/>
                <w:rtl w:val="true"/>
              </w:rPr>
              <w:tab/>
            </w:r>
            <w:r>
              <w:rPr>
                <w:rStyle w:val="IndexLink"/>
              </w:rPr>
              <w:t>367</w:t>
            </w:r>
          </w:hyperlink>
        </w:p>
        <w:p>
          <w:pPr>
            <w:pStyle w:val="Contents3"/>
            <w:tabs>
              <w:tab w:val="clear" w:pos="8459"/>
              <w:tab w:val="right" w:pos="9026" w:leader="dot"/>
            </w:tabs>
            <w:rPr/>
          </w:pPr>
          <w:hyperlink w:anchor="__RefHeading___Toc5815475_2320776876">
            <w:r>
              <w:rPr>
                <w:webHidden/>
                <w:rStyle w:val="IndexLink"/>
              </w:rPr>
              <w:t>2</w:t>
            </w:r>
            <w:r>
              <w:rPr>
                <w:rStyle w:val="IndexLink"/>
                <w:rtl w:val="true"/>
              </w:rPr>
              <w:t xml:space="preserve">. </w:t>
            </w:r>
            <w:r>
              <w:rPr>
                <w:rStyle w:val="IndexLink"/>
                <w:rtl w:val="true"/>
              </w:rPr>
              <w:t>خالی دیدن جای پیشینیان</w:t>
            </w:r>
            <w:r>
              <w:rPr>
                <w:rStyle w:val="IndexLink"/>
                <w:rtl w:val="true"/>
              </w:rPr>
              <w:tab/>
            </w:r>
            <w:r>
              <w:rPr>
                <w:rStyle w:val="IndexLink"/>
              </w:rPr>
              <w:t>368</w:t>
            </w:r>
          </w:hyperlink>
        </w:p>
        <w:p>
          <w:pPr>
            <w:pStyle w:val="Contents3"/>
            <w:tabs>
              <w:tab w:val="clear" w:pos="8459"/>
              <w:tab w:val="right" w:pos="9026" w:leader="dot"/>
            </w:tabs>
            <w:rPr/>
          </w:pPr>
          <w:hyperlink w:anchor="__RefHeading___Toc5815477_2320776876">
            <w:r>
              <w:rPr>
                <w:webHidden/>
                <w:rStyle w:val="IndexLink"/>
              </w:rPr>
              <w:t>3</w:t>
            </w:r>
            <w:r>
              <w:rPr>
                <w:rStyle w:val="IndexLink"/>
                <w:rtl w:val="true"/>
              </w:rPr>
              <w:t xml:space="preserve">. </w:t>
            </w:r>
            <w:r>
              <w:rPr>
                <w:rStyle w:val="IndexLink"/>
                <w:rtl w:val="true"/>
              </w:rPr>
              <w:t>افتخار به استخوان های پوسیده</w:t>
            </w:r>
            <w:r>
              <w:rPr>
                <w:rStyle w:val="IndexLink"/>
                <w:rtl w:val="true"/>
              </w:rPr>
              <w:tab/>
            </w:r>
            <w:r>
              <w:rPr>
                <w:rStyle w:val="IndexLink"/>
              </w:rPr>
              <w:t>369</w:t>
            </w:r>
          </w:hyperlink>
        </w:p>
        <w:p>
          <w:pPr>
            <w:pStyle w:val="Contents3"/>
            <w:tabs>
              <w:tab w:val="clear" w:pos="8459"/>
              <w:tab w:val="right" w:pos="9026" w:leader="dot"/>
            </w:tabs>
            <w:rPr/>
          </w:pPr>
          <w:hyperlink w:anchor="__RefHeading___Toc5815479_2320776876">
            <w:r>
              <w:rPr>
                <w:webHidden/>
                <w:rStyle w:val="IndexLink"/>
              </w:rPr>
              <w:t>4</w:t>
            </w:r>
            <w:r>
              <w:rPr>
                <w:rStyle w:val="IndexLink"/>
                <w:rtl w:val="true"/>
              </w:rPr>
              <w:t xml:space="preserve">. </w:t>
            </w:r>
            <w:r>
              <w:rPr>
                <w:rStyle w:val="IndexLink"/>
                <w:rtl w:val="true"/>
              </w:rPr>
              <w:t>خیال باطل و فکر محال</w:t>
            </w:r>
            <w:r>
              <w:rPr>
                <w:rStyle w:val="IndexLink"/>
                <w:rtl w:val="true"/>
              </w:rPr>
              <w:tab/>
            </w:r>
            <w:r>
              <w:rPr>
                <w:rStyle w:val="IndexLink"/>
              </w:rPr>
              <w:t>369</w:t>
            </w:r>
          </w:hyperlink>
        </w:p>
        <w:p>
          <w:pPr>
            <w:pStyle w:val="Contents3"/>
            <w:tabs>
              <w:tab w:val="clear" w:pos="8459"/>
              <w:tab w:val="right" w:pos="9026" w:leader="dot"/>
            </w:tabs>
            <w:rPr/>
          </w:pPr>
          <w:hyperlink w:anchor="__RefHeading___Toc5815481_2320776876">
            <w:r>
              <w:rPr>
                <w:webHidden/>
                <w:rStyle w:val="IndexLink"/>
              </w:rPr>
              <w:t>6</w:t>
            </w:r>
            <w:r>
              <w:rPr>
                <w:rStyle w:val="IndexLink"/>
                <w:rtl w:val="true"/>
              </w:rPr>
              <w:t xml:space="preserve">. </w:t>
            </w:r>
            <w:r>
              <w:rPr>
                <w:rStyle w:val="IndexLink"/>
                <w:rtl w:val="true"/>
              </w:rPr>
              <w:t>غرق شدن در دریای نادانی در اثر نداشتن بصیرت</w:t>
            </w:r>
            <w:r>
              <w:rPr>
                <w:rStyle w:val="IndexLink"/>
                <w:rtl w:val="true"/>
              </w:rPr>
              <w:tab/>
            </w:r>
            <w:r>
              <w:rPr>
                <w:rStyle w:val="IndexLink"/>
              </w:rPr>
              <w:t>370</w:t>
            </w:r>
          </w:hyperlink>
        </w:p>
        <w:p>
          <w:pPr>
            <w:pStyle w:val="Contents3"/>
            <w:tabs>
              <w:tab w:val="clear" w:pos="8459"/>
              <w:tab w:val="right" w:pos="9026" w:leader="dot"/>
            </w:tabs>
            <w:rPr/>
          </w:pPr>
          <w:hyperlink w:anchor="__RefHeading___Toc5815483_2320776876">
            <w:r>
              <w:rPr>
                <w:webHidden/>
                <w:rStyle w:val="IndexLink"/>
              </w:rPr>
              <w:t>7</w:t>
            </w:r>
            <w:r>
              <w:rPr>
                <w:rStyle w:val="IndexLink"/>
                <w:rtl w:val="true"/>
              </w:rPr>
              <w:t xml:space="preserve">. </w:t>
            </w:r>
            <w:r>
              <w:rPr>
                <w:rStyle w:val="IndexLink"/>
                <w:rtl w:val="true"/>
              </w:rPr>
              <w:t>غفلت از سرنوشت خود</w:t>
            </w:r>
            <w:r>
              <w:rPr>
                <w:rStyle w:val="IndexLink"/>
                <w:rtl w:val="true"/>
              </w:rPr>
              <w:tab/>
            </w:r>
            <w:r>
              <w:rPr>
                <w:rStyle w:val="IndexLink"/>
              </w:rPr>
              <w:t>371</w:t>
            </w:r>
          </w:hyperlink>
        </w:p>
        <w:p>
          <w:pPr>
            <w:pStyle w:val="Contents3"/>
            <w:tabs>
              <w:tab w:val="clear" w:pos="8459"/>
              <w:tab w:val="right" w:pos="9026" w:leader="dot"/>
            </w:tabs>
            <w:rPr/>
          </w:pPr>
          <w:hyperlink w:anchor="__RefHeading___Toc5815485_2320776876">
            <w:r>
              <w:rPr>
                <w:webHidden/>
                <w:rStyle w:val="IndexLink"/>
              </w:rPr>
              <w:t>8</w:t>
            </w:r>
            <w:r>
              <w:rPr>
                <w:rStyle w:val="IndexLink"/>
                <w:rtl w:val="true"/>
              </w:rPr>
              <w:t xml:space="preserve">. </w:t>
            </w:r>
            <w:r>
              <w:rPr>
                <w:rStyle w:val="IndexLink"/>
                <w:rtl w:val="true"/>
              </w:rPr>
              <w:t>عبرت گیری خلف از سرنوشت سلف</w:t>
            </w:r>
            <w:r>
              <w:rPr>
                <w:rStyle w:val="IndexLink"/>
                <w:rtl w:val="true"/>
              </w:rPr>
              <w:tab/>
            </w:r>
            <w:r>
              <w:rPr>
                <w:rStyle w:val="IndexLink"/>
              </w:rPr>
              <w:t>373</w:t>
            </w:r>
          </w:hyperlink>
        </w:p>
        <w:p>
          <w:pPr>
            <w:pStyle w:val="Contents3"/>
            <w:tabs>
              <w:tab w:val="clear" w:pos="8459"/>
              <w:tab w:val="right" w:pos="9026" w:leader="dot"/>
            </w:tabs>
            <w:rPr/>
          </w:pPr>
          <w:hyperlink w:anchor="__RefHeading___Toc5815487_2320776876">
            <w:r>
              <w:rPr>
                <w:webHidden/>
                <w:rStyle w:val="IndexLink"/>
              </w:rPr>
              <w:t>9</w:t>
            </w:r>
            <w:r>
              <w:rPr>
                <w:rStyle w:val="IndexLink"/>
                <w:rtl w:val="true"/>
              </w:rPr>
              <w:t xml:space="preserve">. </w:t>
            </w:r>
            <w:r>
              <w:rPr>
                <w:rStyle w:val="IndexLink"/>
                <w:rtl w:val="true"/>
              </w:rPr>
              <w:t>ویژگی های عالم قبر</w:t>
            </w:r>
            <w:r>
              <w:rPr>
                <w:rStyle w:val="IndexLink"/>
                <w:rtl w:val="true"/>
              </w:rPr>
              <w:tab/>
            </w:r>
            <w:r>
              <w:rPr>
                <w:rStyle w:val="IndexLink"/>
              </w:rPr>
              <w:t>375</w:t>
            </w:r>
          </w:hyperlink>
        </w:p>
        <w:p>
          <w:pPr>
            <w:pStyle w:val="Contents4"/>
            <w:tabs>
              <w:tab w:val="clear" w:pos="8176"/>
              <w:tab w:val="right" w:pos="9026" w:leader="dot"/>
            </w:tabs>
            <w:rPr/>
          </w:pPr>
          <w:hyperlink w:anchor="__RefHeading___Toc5815489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سلطه قبر بر مردگان</w:t>
            </w:r>
            <w:r>
              <w:rPr>
                <w:rStyle w:val="IndexLink"/>
                <w:rtl w:val="true"/>
              </w:rPr>
              <w:tab/>
            </w:r>
            <w:r>
              <w:rPr>
                <w:rStyle w:val="IndexLink"/>
              </w:rPr>
              <w:t>375</w:t>
            </w:r>
          </w:hyperlink>
        </w:p>
        <w:p>
          <w:pPr>
            <w:pStyle w:val="Contents4"/>
            <w:tabs>
              <w:tab w:val="clear" w:pos="8176"/>
              <w:tab w:val="right" w:pos="9026" w:leader="dot"/>
            </w:tabs>
            <w:rPr/>
          </w:pPr>
          <w:hyperlink w:anchor="__RefHeading___Toc5815491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فاقد رشد</w:t>
            </w:r>
            <w:r>
              <w:rPr>
                <w:rStyle w:val="IndexLink"/>
                <w:rtl w:val="true"/>
              </w:rPr>
              <w:tab/>
            </w:r>
            <w:r>
              <w:rPr>
                <w:rStyle w:val="IndexLink"/>
              </w:rPr>
              <w:t>376</w:t>
            </w:r>
          </w:hyperlink>
        </w:p>
        <w:p>
          <w:pPr>
            <w:pStyle w:val="Contents4"/>
            <w:tabs>
              <w:tab w:val="clear" w:pos="8176"/>
              <w:tab w:val="right" w:pos="9026" w:leader="dot"/>
            </w:tabs>
            <w:rPr/>
          </w:pPr>
          <w:hyperlink w:anchor="__RefHeading___Toc5815493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بدون ترس و نگرانی برای وقایع</w:t>
            </w:r>
            <w:r>
              <w:rPr>
                <w:rStyle w:val="IndexLink"/>
                <w:rtl w:val="true"/>
              </w:rPr>
              <w:tab/>
            </w:r>
            <w:r>
              <w:rPr>
                <w:rStyle w:val="IndexLink"/>
              </w:rPr>
              <w:t>376</w:t>
            </w:r>
          </w:hyperlink>
        </w:p>
        <w:p>
          <w:pPr>
            <w:pStyle w:val="Contents4"/>
            <w:tabs>
              <w:tab w:val="clear" w:pos="8176"/>
              <w:tab w:val="right" w:pos="9026" w:leader="dot"/>
            </w:tabs>
            <w:rPr/>
          </w:pPr>
          <w:hyperlink w:anchor="__RefHeading___Toc5815495_2320776876">
            <w:r>
              <w:rPr>
                <w:webHidden/>
                <w:rStyle w:val="IndexLink"/>
              </w:rPr>
              <w:t>9</w:t>
            </w:r>
            <w:r>
              <w:rPr>
                <w:rStyle w:val="IndexLink"/>
                <w:rtl w:val="true"/>
              </w:rPr>
              <w:t xml:space="preserve">. </w:t>
            </w:r>
            <w:r>
              <w:rPr>
                <w:rStyle w:val="IndexLink"/>
              </w:rPr>
              <w:t>4</w:t>
            </w:r>
            <w:r>
              <w:rPr>
                <w:rStyle w:val="IndexLink"/>
                <w:rtl w:val="true"/>
              </w:rPr>
              <w:t xml:space="preserve">. </w:t>
            </w:r>
            <w:r>
              <w:rPr>
                <w:rStyle w:val="IndexLink"/>
                <w:rtl w:val="true"/>
              </w:rPr>
              <w:t>بی اعتنایی به حوادث</w:t>
            </w:r>
            <w:r>
              <w:rPr>
                <w:rStyle w:val="IndexLink"/>
                <w:rtl w:val="true"/>
              </w:rPr>
              <w:tab/>
            </w:r>
            <w:r>
              <w:rPr>
                <w:rStyle w:val="IndexLink"/>
              </w:rPr>
              <w:t>377</w:t>
            </w:r>
          </w:hyperlink>
        </w:p>
        <w:p>
          <w:pPr>
            <w:pStyle w:val="Contents4"/>
            <w:tabs>
              <w:tab w:val="clear" w:pos="8176"/>
              <w:tab w:val="right" w:pos="9026" w:leader="dot"/>
            </w:tabs>
            <w:rPr/>
          </w:pPr>
          <w:hyperlink w:anchor="__RefHeading___Toc5815497_2320776876">
            <w:r>
              <w:rPr>
                <w:webHidden/>
                <w:rStyle w:val="IndexLink"/>
              </w:rPr>
              <w:t>9</w:t>
            </w:r>
            <w:r>
              <w:rPr>
                <w:rStyle w:val="IndexLink"/>
                <w:rtl w:val="true"/>
              </w:rPr>
              <w:t xml:space="preserve">. </w:t>
            </w:r>
            <w:r>
              <w:rPr>
                <w:rStyle w:val="IndexLink"/>
              </w:rPr>
              <w:t>5</w:t>
            </w:r>
            <w:r>
              <w:rPr>
                <w:rStyle w:val="IndexLink"/>
                <w:rtl w:val="true"/>
              </w:rPr>
              <w:t xml:space="preserve">. </w:t>
            </w:r>
            <w:r>
              <w:rPr>
                <w:rStyle w:val="IndexLink"/>
                <w:rtl w:val="true"/>
              </w:rPr>
              <w:t>شاهدان غایب</w:t>
            </w:r>
            <w:r>
              <w:rPr>
                <w:rStyle w:val="IndexLink"/>
                <w:rtl w:val="true"/>
              </w:rPr>
              <w:tab/>
            </w:r>
            <w:r>
              <w:rPr>
                <w:rStyle w:val="IndexLink"/>
              </w:rPr>
              <w:t>377</w:t>
            </w:r>
          </w:hyperlink>
        </w:p>
        <w:p>
          <w:pPr>
            <w:pStyle w:val="Contents4"/>
            <w:tabs>
              <w:tab w:val="clear" w:pos="8176"/>
              <w:tab w:val="right" w:pos="9026" w:leader="dot"/>
            </w:tabs>
            <w:rPr/>
          </w:pPr>
          <w:hyperlink w:anchor="__RefHeading___Toc5815499_2320776876">
            <w:r>
              <w:rPr>
                <w:webHidden/>
                <w:rStyle w:val="IndexLink"/>
              </w:rPr>
              <w:t>9</w:t>
            </w:r>
            <w:r>
              <w:rPr>
                <w:rStyle w:val="IndexLink"/>
                <w:rtl w:val="true"/>
              </w:rPr>
              <w:t xml:space="preserve">. </w:t>
            </w:r>
            <w:r>
              <w:rPr>
                <w:rStyle w:val="IndexLink"/>
              </w:rPr>
              <w:t>6</w:t>
            </w:r>
            <w:r>
              <w:rPr>
                <w:rStyle w:val="IndexLink"/>
                <w:rtl w:val="true"/>
              </w:rPr>
              <w:t xml:space="preserve">. </w:t>
            </w:r>
            <w:r>
              <w:rPr>
                <w:rStyle w:val="IndexLink"/>
                <w:rtl w:val="true"/>
              </w:rPr>
              <w:t>جدا و پراکنده از مردم</w:t>
            </w:r>
            <w:r>
              <w:rPr>
                <w:rStyle w:val="IndexLink"/>
                <w:rtl w:val="true"/>
              </w:rPr>
              <w:tab/>
            </w:r>
            <w:r>
              <w:rPr>
                <w:rStyle w:val="IndexLink"/>
              </w:rPr>
              <w:t>377</w:t>
            </w:r>
          </w:hyperlink>
        </w:p>
        <w:p>
          <w:pPr>
            <w:pStyle w:val="Contents4"/>
            <w:tabs>
              <w:tab w:val="clear" w:pos="8176"/>
              <w:tab w:val="right" w:pos="9026" w:leader="dot"/>
            </w:tabs>
            <w:rPr/>
          </w:pPr>
          <w:hyperlink w:anchor="__RefHeading___Toc5815501_2320776876">
            <w:r>
              <w:rPr>
                <w:webHidden/>
                <w:rStyle w:val="IndexLink"/>
              </w:rPr>
              <w:t>9</w:t>
            </w:r>
            <w:r>
              <w:rPr>
                <w:rStyle w:val="IndexLink"/>
                <w:rtl w:val="true"/>
              </w:rPr>
              <w:t xml:space="preserve">. </w:t>
            </w:r>
            <w:r>
              <w:rPr>
                <w:rStyle w:val="IndexLink"/>
              </w:rPr>
              <w:t>7</w:t>
            </w:r>
            <w:r>
              <w:rPr>
                <w:rStyle w:val="IndexLink"/>
                <w:rtl w:val="true"/>
              </w:rPr>
              <w:t xml:space="preserve">. </w:t>
            </w:r>
            <w:r>
              <w:rPr>
                <w:rStyle w:val="IndexLink"/>
                <w:rtl w:val="true"/>
              </w:rPr>
              <w:t>خفتگان در سکوت</w:t>
            </w:r>
            <w:r>
              <w:rPr>
                <w:rStyle w:val="IndexLink"/>
                <w:rtl w:val="true"/>
              </w:rPr>
              <w:tab/>
            </w:r>
            <w:r>
              <w:rPr>
                <w:rStyle w:val="IndexLink"/>
              </w:rPr>
              <w:t>378</w:t>
            </w:r>
          </w:hyperlink>
        </w:p>
        <w:p>
          <w:pPr>
            <w:pStyle w:val="Contents4"/>
            <w:tabs>
              <w:tab w:val="clear" w:pos="8176"/>
              <w:tab w:val="right" w:pos="9026" w:leader="dot"/>
            </w:tabs>
            <w:rPr/>
          </w:pPr>
          <w:hyperlink w:anchor="__RefHeading___Toc5815503_2320776876">
            <w:r>
              <w:rPr>
                <w:webHidden/>
                <w:rStyle w:val="IndexLink"/>
              </w:rPr>
              <w:t>9</w:t>
            </w:r>
            <w:r>
              <w:rPr>
                <w:rStyle w:val="IndexLink"/>
                <w:rtl w:val="true"/>
              </w:rPr>
              <w:t xml:space="preserve">. </w:t>
            </w:r>
            <w:r>
              <w:rPr>
                <w:rStyle w:val="IndexLink"/>
              </w:rPr>
              <w:t>8</w:t>
            </w:r>
            <w:r>
              <w:rPr>
                <w:rStyle w:val="IndexLink"/>
                <w:rtl w:val="true"/>
              </w:rPr>
              <w:t xml:space="preserve">. </w:t>
            </w:r>
            <w:r>
              <w:rPr>
                <w:rStyle w:val="IndexLink"/>
                <w:rtl w:val="true"/>
              </w:rPr>
              <w:t>مأنوس نبودن مردگان با یکدیگر</w:t>
            </w:r>
            <w:r>
              <w:rPr>
                <w:rStyle w:val="IndexLink"/>
                <w:rtl w:val="true"/>
              </w:rPr>
              <w:tab/>
            </w:r>
            <w:r>
              <w:rPr>
                <w:rStyle w:val="IndexLink"/>
              </w:rPr>
              <w:t>379</w:t>
            </w:r>
          </w:hyperlink>
        </w:p>
        <w:p>
          <w:pPr>
            <w:pStyle w:val="Contents4"/>
            <w:tabs>
              <w:tab w:val="clear" w:pos="8176"/>
              <w:tab w:val="right" w:pos="9026" w:leader="dot"/>
            </w:tabs>
            <w:rPr/>
          </w:pPr>
          <w:hyperlink w:anchor="__RefHeading___Toc5815505_2320776876">
            <w:r>
              <w:rPr>
                <w:webHidden/>
                <w:rStyle w:val="IndexLink"/>
              </w:rPr>
              <w:t>9</w:t>
            </w:r>
            <w:r>
              <w:rPr>
                <w:rStyle w:val="IndexLink"/>
                <w:rtl w:val="true"/>
              </w:rPr>
              <w:t xml:space="preserve">. </w:t>
            </w:r>
            <w:r>
              <w:rPr>
                <w:rStyle w:val="IndexLink"/>
              </w:rPr>
              <w:t>9</w:t>
            </w:r>
            <w:r>
              <w:rPr>
                <w:rStyle w:val="IndexLink"/>
                <w:rtl w:val="true"/>
              </w:rPr>
              <w:t xml:space="preserve">. </w:t>
            </w:r>
            <w:r>
              <w:rPr>
                <w:rStyle w:val="IndexLink"/>
                <w:rtl w:val="true"/>
              </w:rPr>
              <w:t>قطع شدن پیوندها</w:t>
            </w:r>
            <w:r>
              <w:rPr>
                <w:rStyle w:val="IndexLink"/>
                <w:rtl w:val="true"/>
              </w:rPr>
              <w:tab/>
            </w:r>
            <w:r>
              <w:rPr>
                <w:rStyle w:val="IndexLink"/>
              </w:rPr>
              <w:t>379</w:t>
            </w:r>
          </w:hyperlink>
        </w:p>
        <w:p>
          <w:pPr>
            <w:pStyle w:val="Contents4"/>
            <w:tabs>
              <w:tab w:val="clear" w:pos="8176"/>
              <w:tab w:val="right" w:pos="9026" w:leader="dot"/>
            </w:tabs>
            <w:rPr/>
          </w:pPr>
          <w:hyperlink w:anchor="__RefHeading___Toc5815507_2320776876">
            <w:r>
              <w:rPr>
                <w:webHidden/>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تنها و دور از یکدیگر</w:t>
            </w:r>
            <w:r>
              <w:rPr>
                <w:rStyle w:val="IndexLink"/>
                <w:rtl w:val="true"/>
              </w:rPr>
              <w:tab/>
            </w:r>
            <w:r>
              <w:rPr>
                <w:rStyle w:val="IndexLink"/>
              </w:rPr>
              <w:t>380</w:t>
            </w:r>
          </w:hyperlink>
        </w:p>
        <w:p>
          <w:pPr>
            <w:pStyle w:val="Contents4"/>
            <w:tabs>
              <w:tab w:val="clear" w:pos="8176"/>
              <w:tab w:val="right" w:pos="9026" w:leader="dot"/>
            </w:tabs>
            <w:rPr/>
          </w:pPr>
          <w:hyperlink w:anchor="__RefHeading___Toc5815509_2320776876">
            <w:r>
              <w:rPr>
                <w:webHidden/>
                <w:rStyle w:val="IndexLink"/>
              </w:rPr>
              <w:t>9</w:t>
            </w:r>
            <w:r>
              <w:rPr>
                <w:rStyle w:val="IndexLink"/>
                <w:rtl w:val="true"/>
              </w:rPr>
              <w:t xml:space="preserve">. </w:t>
            </w:r>
            <w:r>
              <w:rPr>
                <w:rStyle w:val="IndexLink"/>
              </w:rPr>
              <w:t>11</w:t>
            </w:r>
            <w:r>
              <w:rPr>
                <w:rStyle w:val="IndexLink"/>
                <w:rtl w:val="true"/>
              </w:rPr>
              <w:t xml:space="preserve">. </w:t>
            </w:r>
            <w:r>
              <w:rPr>
                <w:rStyle w:val="IndexLink"/>
                <w:rtl w:val="true"/>
              </w:rPr>
              <w:t>بی معنا بودن شب و روز</w:t>
            </w:r>
            <w:r>
              <w:rPr>
                <w:rStyle w:val="IndexLink"/>
                <w:rtl w:val="true"/>
              </w:rPr>
              <w:tab/>
            </w:r>
            <w:r>
              <w:rPr>
                <w:rStyle w:val="IndexLink"/>
              </w:rPr>
              <w:t>380</w:t>
            </w:r>
          </w:hyperlink>
        </w:p>
        <w:p>
          <w:pPr>
            <w:pStyle w:val="Contents4"/>
            <w:tabs>
              <w:tab w:val="clear" w:pos="8176"/>
              <w:tab w:val="right" w:pos="9026" w:leader="dot"/>
            </w:tabs>
            <w:rPr/>
          </w:pPr>
          <w:hyperlink w:anchor="__RefHeading___Toc5815511_2320776876">
            <w:r>
              <w:rPr>
                <w:webHidden/>
                <w:rStyle w:val="IndexLink"/>
              </w:rPr>
              <w:t>9</w:t>
            </w:r>
            <w:r>
              <w:rPr>
                <w:rStyle w:val="IndexLink"/>
                <w:rtl w:val="true"/>
              </w:rPr>
              <w:t xml:space="preserve">. </w:t>
            </w:r>
            <w:r>
              <w:rPr>
                <w:rStyle w:val="IndexLink"/>
              </w:rPr>
              <w:t>10</w:t>
            </w:r>
            <w:r>
              <w:rPr>
                <w:rStyle w:val="IndexLink"/>
                <w:rtl w:val="true"/>
              </w:rPr>
              <w:t xml:space="preserve">. </w:t>
            </w:r>
            <w:r>
              <w:rPr>
                <w:rStyle w:val="IndexLink"/>
                <w:rtl w:val="true"/>
              </w:rPr>
              <w:t>عجز از توصیف مشاهدات خود</w:t>
            </w:r>
            <w:r>
              <w:rPr>
                <w:rStyle w:val="IndexLink"/>
                <w:rtl w:val="true"/>
              </w:rPr>
              <w:tab/>
            </w:r>
            <w:r>
              <w:rPr>
                <w:rStyle w:val="IndexLink"/>
              </w:rPr>
              <w:t>380</w:t>
            </w:r>
          </w:hyperlink>
        </w:p>
        <w:p>
          <w:pPr>
            <w:pStyle w:val="Contents4"/>
            <w:tabs>
              <w:tab w:val="clear" w:pos="8176"/>
              <w:tab w:val="right" w:pos="9026" w:leader="dot"/>
            </w:tabs>
            <w:rPr/>
          </w:pPr>
          <w:hyperlink w:anchor="__RefHeading___Toc5815513_2320776876">
            <w:r>
              <w:rPr>
                <w:webHidden/>
                <w:rStyle w:val="IndexLink"/>
              </w:rPr>
              <w:t>9</w:t>
            </w:r>
            <w:r>
              <w:rPr>
                <w:rStyle w:val="IndexLink"/>
                <w:rtl w:val="true"/>
              </w:rPr>
              <w:t xml:space="preserve">. </w:t>
            </w:r>
            <w:r>
              <w:rPr>
                <w:rStyle w:val="IndexLink"/>
              </w:rPr>
              <w:t>13</w:t>
            </w:r>
            <w:r>
              <w:rPr>
                <w:rStyle w:val="IndexLink"/>
                <w:rtl w:val="true"/>
              </w:rPr>
              <w:t xml:space="preserve">. </w:t>
            </w:r>
            <w:r>
              <w:rPr>
                <w:rStyle w:val="IndexLink"/>
                <w:rtl w:val="true"/>
              </w:rPr>
              <w:t>سخن گویان خاموش</w:t>
            </w:r>
            <w:r>
              <w:rPr>
                <w:rStyle w:val="IndexLink"/>
                <w:rtl w:val="true"/>
              </w:rPr>
              <w:tab/>
            </w:r>
            <w:r>
              <w:rPr>
                <w:rStyle w:val="IndexLink"/>
              </w:rPr>
              <w:t>382</w:t>
            </w:r>
          </w:hyperlink>
        </w:p>
        <w:p>
          <w:pPr>
            <w:pStyle w:val="Contents3"/>
            <w:tabs>
              <w:tab w:val="clear" w:pos="8459"/>
              <w:tab w:val="right" w:pos="9026" w:leader="dot"/>
            </w:tabs>
            <w:rPr/>
          </w:pPr>
          <w:hyperlink w:anchor="__RefHeading___Toc5815515_2320776876">
            <w:r>
              <w:rPr>
                <w:webHidden/>
                <w:rStyle w:val="IndexLink"/>
              </w:rPr>
              <w:t>10</w:t>
            </w:r>
            <w:r>
              <w:rPr>
                <w:rStyle w:val="IndexLink"/>
                <w:rtl w:val="true"/>
              </w:rPr>
              <w:t xml:space="preserve">. </w:t>
            </w:r>
            <w:r>
              <w:rPr>
                <w:rStyle w:val="IndexLink"/>
                <w:rtl w:val="true"/>
              </w:rPr>
              <w:t>زبان حال مردگان</w:t>
            </w:r>
            <w:r>
              <w:rPr>
                <w:rStyle w:val="IndexLink"/>
                <w:rtl w:val="true"/>
              </w:rPr>
              <w:tab/>
            </w:r>
            <w:r>
              <w:rPr>
                <w:rStyle w:val="IndexLink"/>
              </w:rPr>
              <w:t>383</w:t>
            </w:r>
          </w:hyperlink>
        </w:p>
        <w:p>
          <w:pPr>
            <w:pStyle w:val="Contents4"/>
            <w:tabs>
              <w:tab w:val="clear" w:pos="8176"/>
              <w:tab w:val="right" w:pos="9026" w:leader="dot"/>
            </w:tabs>
            <w:rPr/>
          </w:pPr>
          <w:hyperlink w:anchor="__RefHeading___Toc5815517_2320776876">
            <w:r>
              <w:rPr>
                <w:webHidden/>
                <w:rStyle w:val="IndexLink"/>
              </w:rPr>
              <w:t>10</w:t>
            </w:r>
            <w:r>
              <w:rPr>
                <w:rStyle w:val="IndexLink"/>
                <w:rtl w:val="true"/>
              </w:rPr>
              <w:t xml:space="preserve">. </w:t>
            </w:r>
            <w:r>
              <w:rPr>
                <w:rStyle w:val="IndexLink"/>
              </w:rPr>
              <w:t>1</w:t>
            </w:r>
            <w:r>
              <w:rPr>
                <w:rStyle w:val="IndexLink"/>
                <w:rtl w:val="true"/>
              </w:rPr>
              <w:t xml:space="preserve">. </w:t>
            </w:r>
            <w:r>
              <w:rPr>
                <w:rStyle w:val="IndexLink"/>
                <w:rtl w:val="true"/>
              </w:rPr>
              <w:t>متلاشی شدن بدن ها</w:t>
            </w:r>
            <w:r>
              <w:rPr>
                <w:rStyle w:val="IndexLink"/>
                <w:rtl w:val="true"/>
              </w:rPr>
              <w:tab/>
            </w:r>
            <w:r>
              <w:rPr>
                <w:rStyle w:val="IndexLink"/>
              </w:rPr>
              <w:t>383</w:t>
            </w:r>
          </w:hyperlink>
        </w:p>
        <w:p>
          <w:pPr>
            <w:pStyle w:val="Contents4"/>
            <w:tabs>
              <w:tab w:val="clear" w:pos="8176"/>
              <w:tab w:val="right" w:pos="9026" w:leader="dot"/>
            </w:tabs>
            <w:rPr/>
          </w:pPr>
          <w:hyperlink w:anchor="__RefHeading___Toc5815519_2320776876">
            <w:r>
              <w:rPr>
                <w:webHidden/>
                <w:rStyle w:val="IndexLink"/>
              </w:rPr>
              <w:t>10</w:t>
            </w:r>
            <w:r>
              <w:rPr>
                <w:rStyle w:val="IndexLink"/>
                <w:rtl w:val="true"/>
              </w:rPr>
              <w:t xml:space="preserve">. </w:t>
            </w:r>
            <w:r>
              <w:rPr>
                <w:rStyle w:val="IndexLink"/>
              </w:rPr>
              <w:t>2</w:t>
            </w:r>
            <w:r>
              <w:rPr>
                <w:rStyle w:val="IndexLink"/>
                <w:rtl w:val="true"/>
              </w:rPr>
              <w:t xml:space="preserve">. </w:t>
            </w:r>
            <w:r>
              <w:rPr>
                <w:rStyle w:val="IndexLink"/>
                <w:rtl w:val="true"/>
              </w:rPr>
              <w:t>فشار قبر</w:t>
            </w:r>
            <w:r>
              <w:rPr>
                <w:rStyle w:val="IndexLink"/>
                <w:rtl w:val="true"/>
              </w:rPr>
              <w:tab/>
            </w:r>
            <w:r>
              <w:rPr>
                <w:rStyle w:val="IndexLink"/>
              </w:rPr>
              <w:t>383</w:t>
            </w:r>
          </w:hyperlink>
        </w:p>
        <w:p>
          <w:pPr>
            <w:pStyle w:val="Contents4"/>
            <w:tabs>
              <w:tab w:val="clear" w:pos="8176"/>
              <w:tab w:val="right" w:pos="9026" w:leader="dot"/>
            </w:tabs>
            <w:rPr/>
          </w:pPr>
          <w:hyperlink w:anchor="__RefHeading___Toc5815521_2320776876">
            <w:r>
              <w:rPr>
                <w:webHidden/>
                <w:rStyle w:val="IndexLink"/>
              </w:rPr>
              <w:t>10</w:t>
            </w:r>
            <w:r>
              <w:rPr>
                <w:rStyle w:val="IndexLink"/>
                <w:rtl w:val="true"/>
              </w:rPr>
              <w:t xml:space="preserve">. </w:t>
            </w:r>
            <w:r>
              <w:rPr>
                <w:rStyle w:val="IndexLink"/>
              </w:rPr>
              <w:t>3</w:t>
            </w:r>
            <w:r>
              <w:rPr>
                <w:rStyle w:val="IndexLink"/>
                <w:rtl w:val="true"/>
              </w:rPr>
              <w:t xml:space="preserve">. </w:t>
            </w:r>
            <w:r>
              <w:rPr>
                <w:rStyle w:val="IndexLink"/>
                <w:rtl w:val="true"/>
              </w:rPr>
              <w:t>قبر؛ خانه خاموش</w:t>
            </w:r>
            <w:r>
              <w:rPr>
                <w:rStyle w:val="IndexLink"/>
                <w:rtl w:val="true"/>
              </w:rPr>
              <w:tab/>
            </w:r>
            <w:r>
              <w:rPr>
                <w:rStyle w:val="IndexLink"/>
              </w:rPr>
              <w:t>384</w:t>
            </w:r>
          </w:hyperlink>
        </w:p>
        <w:p>
          <w:pPr>
            <w:pStyle w:val="Contents4"/>
            <w:tabs>
              <w:tab w:val="clear" w:pos="8176"/>
              <w:tab w:val="right" w:pos="9026" w:leader="dot"/>
            </w:tabs>
            <w:rPr/>
          </w:pPr>
          <w:hyperlink w:anchor="__RefHeading___Toc5815523_2320776876">
            <w:r>
              <w:rPr>
                <w:webHidden/>
                <w:rStyle w:val="IndexLink"/>
              </w:rPr>
              <w:t>10</w:t>
            </w:r>
            <w:r>
              <w:rPr>
                <w:rStyle w:val="IndexLink"/>
                <w:rtl w:val="true"/>
              </w:rPr>
              <w:t xml:space="preserve">. </w:t>
            </w:r>
            <w:r>
              <w:rPr>
                <w:rStyle w:val="IndexLink"/>
              </w:rPr>
              <w:t>4</w:t>
            </w:r>
            <w:r>
              <w:rPr>
                <w:rStyle w:val="IndexLink"/>
                <w:rtl w:val="true"/>
              </w:rPr>
              <w:t xml:space="preserve">. </w:t>
            </w:r>
            <w:r>
              <w:rPr>
                <w:rStyle w:val="IndexLink"/>
                <w:rtl w:val="true"/>
              </w:rPr>
              <w:t>از بین رفتن زیبایی های بدن</w:t>
            </w:r>
            <w:r>
              <w:rPr>
                <w:rStyle w:val="IndexLink"/>
                <w:rtl w:val="true"/>
              </w:rPr>
              <w:tab/>
            </w:r>
            <w:r>
              <w:rPr>
                <w:rStyle w:val="IndexLink"/>
              </w:rPr>
              <w:t>384</w:t>
            </w:r>
          </w:hyperlink>
        </w:p>
        <w:p>
          <w:pPr>
            <w:pStyle w:val="Contents4"/>
            <w:tabs>
              <w:tab w:val="clear" w:pos="8176"/>
              <w:tab w:val="right" w:pos="9026" w:leader="dot"/>
            </w:tabs>
            <w:rPr/>
          </w:pPr>
          <w:hyperlink w:anchor="__RefHeading___Toc5815525_2320776876">
            <w:r>
              <w:rPr>
                <w:webHidden/>
                <w:rStyle w:val="IndexLink"/>
              </w:rPr>
              <w:t>10</w:t>
            </w:r>
            <w:r>
              <w:rPr>
                <w:rStyle w:val="IndexLink"/>
                <w:rtl w:val="true"/>
              </w:rPr>
              <w:t xml:space="preserve">. </w:t>
            </w:r>
            <w:r>
              <w:rPr>
                <w:rStyle w:val="IndexLink"/>
              </w:rPr>
              <w:t>5</w:t>
            </w:r>
            <w:r>
              <w:rPr>
                <w:rStyle w:val="IndexLink"/>
                <w:rtl w:val="true"/>
              </w:rPr>
              <w:t xml:space="preserve">. </w:t>
            </w:r>
            <w:r>
              <w:rPr>
                <w:rStyle w:val="IndexLink"/>
                <w:rtl w:val="true"/>
              </w:rPr>
              <w:t>قبر؛ خانه وحشت</w:t>
            </w:r>
            <w:r>
              <w:rPr>
                <w:rStyle w:val="IndexLink"/>
                <w:rtl w:val="true"/>
              </w:rPr>
              <w:tab/>
            </w:r>
            <w:r>
              <w:rPr>
                <w:rStyle w:val="IndexLink"/>
              </w:rPr>
              <w:t>384</w:t>
            </w:r>
          </w:hyperlink>
        </w:p>
        <w:p>
          <w:pPr>
            <w:pStyle w:val="Contents3"/>
            <w:tabs>
              <w:tab w:val="clear" w:pos="8459"/>
              <w:tab w:val="right" w:pos="9026" w:leader="dot"/>
            </w:tabs>
            <w:rPr/>
          </w:pPr>
          <w:hyperlink w:anchor="__RefHeading___Toc5815527_2320776876">
            <w:r>
              <w:rPr>
                <w:webHidden/>
                <w:rStyle w:val="IndexLink"/>
              </w:rPr>
              <w:t>11</w:t>
            </w:r>
            <w:r>
              <w:rPr>
                <w:rStyle w:val="IndexLink"/>
                <w:rtl w:val="true"/>
              </w:rPr>
              <w:t xml:space="preserve">. </w:t>
            </w:r>
            <w:r>
              <w:rPr>
                <w:rStyle w:val="IndexLink"/>
                <w:rtl w:val="true"/>
              </w:rPr>
              <w:t>وضع اعضای بدن مردگان</w:t>
            </w:r>
            <w:r>
              <w:rPr>
                <w:rStyle w:val="IndexLink"/>
                <w:rtl w:val="true"/>
              </w:rPr>
              <w:tab/>
            </w:r>
            <w:r>
              <w:rPr>
                <w:rStyle w:val="IndexLink"/>
              </w:rPr>
              <w:t>385</w:t>
            </w:r>
          </w:hyperlink>
        </w:p>
        <w:p>
          <w:pPr>
            <w:pStyle w:val="Contents4"/>
            <w:tabs>
              <w:tab w:val="clear" w:pos="8176"/>
              <w:tab w:val="right" w:pos="9026" w:leader="dot"/>
            </w:tabs>
            <w:rPr/>
          </w:pPr>
          <w:hyperlink w:anchor="__RefHeading___Toc5815529_2320776876">
            <w:r>
              <w:rPr>
                <w:webHidden/>
                <w:rStyle w:val="IndexLink"/>
              </w:rPr>
              <w:t>11</w:t>
            </w:r>
            <w:r>
              <w:rPr>
                <w:rStyle w:val="IndexLink"/>
                <w:rtl w:val="true"/>
              </w:rPr>
              <w:t xml:space="preserve">. </w:t>
            </w:r>
            <w:r>
              <w:rPr>
                <w:rStyle w:val="IndexLink"/>
              </w:rPr>
              <w:t>1</w:t>
            </w:r>
            <w:r>
              <w:rPr>
                <w:rStyle w:val="IndexLink"/>
                <w:rtl w:val="true"/>
              </w:rPr>
              <w:t xml:space="preserve">. </w:t>
            </w:r>
            <w:r>
              <w:rPr>
                <w:rStyle w:val="IndexLink"/>
                <w:rtl w:val="true"/>
              </w:rPr>
              <w:t>وصف گوش و چشم مردگان</w:t>
            </w:r>
            <w:r>
              <w:rPr>
                <w:rStyle w:val="IndexLink"/>
                <w:rtl w:val="true"/>
              </w:rPr>
              <w:tab/>
            </w:r>
            <w:r>
              <w:rPr>
                <w:rStyle w:val="IndexLink"/>
              </w:rPr>
              <w:t>385</w:t>
            </w:r>
          </w:hyperlink>
        </w:p>
        <w:p>
          <w:pPr>
            <w:pStyle w:val="Contents4"/>
            <w:tabs>
              <w:tab w:val="clear" w:pos="8176"/>
              <w:tab w:val="right" w:pos="9026" w:leader="dot"/>
            </w:tabs>
            <w:rPr/>
          </w:pPr>
          <w:hyperlink w:anchor="__RefHeading___Toc5815531_2320776876">
            <w:r>
              <w:rPr>
                <w:webHidden/>
                <w:rStyle w:val="IndexLink"/>
              </w:rPr>
              <w:t>11</w:t>
            </w:r>
            <w:r>
              <w:rPr>
                <w:rStyle w:val="IndexLink"/>
                <w:rtl w:val="true"/>
              </w:rPr>
              <w:t xml:space="preserve">. </w:t>
            </w:r>
            <w:r>
              <w:rPr>
                <w:rStyle w:val="IndexLink"/>
              </w:rPr>
              <w:t>2</w:t>
            </w:r>
            <w:r>
              <w:rPr>
                <w:rStyle w:val="IndexLink"/>
                <w:rtl w:val="true"/>
              </w:rPr>
              <w:t xml:space="preserve">. </w:t>
            </w:r>
            <w:r>
              <w:rPr>
                <w:rStyle w:val="IndexLink"/>
                <w:rtl w:val="true"/>
              </w:rPr>
              <w:t>اعضای بدن تسلیم فساد و پوسیدگی</w:t>
            </w:r>
            <w:r>
              <w:rPr>
                <w:rStyle w:val="IndexLink"/>
                <w:rtl w:val="true"/>
              </w:rPr>
              <w:tab/>
            </w:r>
            <w:r>
              <w:rPr>
                <w:rStyle w:val="IndexLink"/>
              </w:rPr>
              <w:t>386</w:t>
            </w:r>
          </w:hyperlink>
        </w:p>
        <w:p>
          <w:pPr>
            <w:pStyle w:val="Contents4"/>
            <w:tabs>
              <w:tab w:val="clear" w:pos="8176"/>
              <w:tab w:val="right" w:pos="9026" w:leader="dot"/>
            </w:tabs>
            <w:rPr/>
          </w:pPr>
          <w:hyperlink w:anchor="__RefHeading___Toc5815533_2320776876">
            <w:r>
              <w:rPr>
                <w:webHidden/>
                <w:rStyle w:val="IndexLink"/>
              </w:rPr>
              <w:t>11</w:t>
            </w:r>
            <w:r>
              <w:rPr>
                <w:rStyle w:val="IndexLink"/>
                <w:rtl w:val="true"/>
              </w:rPr>
              <w:t xml:space="preserve">. </w:t>
            </w:r>
            <w:r>
              <w:rPr>
                <w:rStyle w:val="IndexLink"/>
              </w:rPr>
              <w:t>3</w:t>
            </w:r>
            <w:r>
              <w:rPr>
                <w:rStyle w:val="IndexLink"/>
                <w:rtl w:val="true"/>
              </w:rPr>
              <w:t xml:space="preserve">. </w:t>
            </w:r>
            <w:r>
              <w:rPr>
                <w:rStyle w:val="IndexLink"/>
                <w:rtl w:val="true"/>
              </w:rPr>
              <w:t>از بین رفتن اعضای بدن</w:t>
            </w:r>
            <w:r>
              <w:rPr>
                <w:rStyle w:val="IndexLink"/>
                <w:rtl w:val="true"/>
              </w:rPr>
              <w:tab/>
            </w:r>
            <w:r>
              <w:rPr>
                <w:rStyle w:val="IndexLink"/>
              </w:rPr>
              <w:t>386</w:t>
            </w:r>
          </w:hyperlink>
        </w:p>
        <w:p>
          <w:pPr>
            <w:pStyle w:val="Contents4"/>
            <w:tabs>
              <w:tab w:val="clear" w:pos="8176"/>
              <w:tab w:val="right" w:pos="9026" w:leader="dot"/>
            </w:tabs>
            <w:rPr/>
          </w:pPr>
          <w:hyperlink w:anchor="__RefHeading___Toc5815535_2320776876">
            <w:r>
              <w:rPr>
                <w:webHidden/>
                <w:rStyle w:val="IndexLink"/>
              </w:rPr>
              <w:t>11</w:t>
            </w:r>
            <w:r>
              <w:rPr>
                <w:rStyle w:val="IndexLink"/>
                <w:rtl w:val="true"/>
              </w:rPr>
              <w:t xml:space="preserve">. </w:t>
            </w:r>
            <w:r>
              <w:rPr>
                <w:rStyle w:val="IndexLink"/>
              </w:rPr>
              <w:t>4</w:t>
            </w:r>
            <w:r>
              <w:rPr>
                <w:rStyle w:val="IndexLink"/>
                <w:rtl w:val="true"/>
              </w:rPr>
              <w:t xml:space="preserve">. </w:t>
            </w:r>
            <w:r>
              <w:rPr>
                <w:rStyle w:val="IndexLink"/>
                <w:rtl w:val="true"/>
              </w:rPr>
              <w:t>زایل نشدن مصیبت قبر</w:t>
            </w:r>
            <w:r>
              <w:rPr>
                <w:rStyle w:val="IndexLink"/>
                <w:rtl w:val="true"/>
              </w:rPr>
              <w:tab/>
            </w:r>
            <w:r>
              <w:rPr>
                <w:rStyle w:val="IndexLink"/>
              </w:rPr>
              <w:t>387</w:t>
            </w:r>
          </w:hyperlink>
        </w:p>
        <w:p>
          <w:pPr>
            <w:pStyle w:val="Contents3"/>
            <w:tabs>
              <w:tab w:val="clear" w:pos="8459"/>
              <w:tab w:val="right" w:pos="9026" w:leader="dot"/>
            </w:tabs>
            <w:rPr/>
          </w:pPr>
          <w:hyperlink w:anchor="__RefHeading___Toc5815537_2320776876">
            <w:r>
              <w:rPr>
                <w:webHidden/>
                <w:rStyle w:val="IndexLink"/>
              </w:rPr>
              <w:t>12</w:t>
            </w:r>
            <w:r>
              <w:rPr>
                <w:rStyle w:val="IndexLink"/>
                <w:rtl w:val="true"/>
              </w:rPr>
              <w:t xml:space="preserve">. </w:t>
            </w:r>
            <w:r>
              <w:rPr>
                <w:rStyle w:val="IndexLink"/>
                <w:rtl w:val="true"/>
              </w:rPr>
              <w:t>زمین خورنده اجساد زیبا</w:t>
            </w:r>
            <w:r>
              <w:rPr>
                <w:rStyle w:val="IndexLink"/>
                <w:rtl w:val="true"/>
              </w:rPr>
              <w:tab/>
            </w:r>
            <w:r>
              <w:rPr>
                <w:rStyle w:val="IndexLink"/>
              </w:rPr>
              <w:t>388</w:t>
            </w:r>
          </w:hyperlink>
        </w:p>
        <w:p>
          <w:pPr>
            <w:pStyle w:val="Contents3"/>
            <w:tabs>
              <w:tab w:val="clear" w:pos="8459"/>
              <w:tab w:val="right" w:pos="9026" w:leader="dot"/>
            </w:tabs>
            <w:rPr/>
          </w:pPr>
          <w:hyperlink w:anchor="__RefHeading___Toc5815539_2320776876">
            <w:r>
              <w:rPr>
                <w:webHidden/>
                <w:rStyle w:val="IndexLink"/>
              </w:rPr>
              <w:t>13</w:t>
            </w:r>
            <w:r>
              <w:rPr>
                <w:rStyle w:val="IndexLink"/>
                <w:rtl w:val="true"/>
              </w:rPr>
              <w:t xml:space="preserve">. </w:t>
            </w:r>
            <w:r>
              <w:rPr>
                <w:rStyle w:val="IndexLink"/>
                <w:rtl w:val="true"/>
              </w:rPr>
              <w:t>ناگهان چشم در چشم مرگ</w:t>
            </w:r>
            <w:r>
              <w:rPr>
                <w:rStyle w:val="IndexLink"/>
                <w:rtl w:val="true"/>
              </w:rPr>
              <w:tab/>
            </w:r>
            <w:r>
              <w:rPr>
                <w:rStyle w:val="IndexLink"/>
              </w:rPr>
              <w:t>389</w:t>
            </w:r>
          </w:hyperlink>
        </w:p>
        <w:p>
          <w:pPr>
            <w:pStyle w:val="Contents4"/>
            <w:tabs>
              <w:tab w:val="clear" w:pos="8176"/>
              <w:tab w:val="right" w:pos="9026" w:leader="dot"/>
            </w:tabs>
            <w:rPr/>
          </w:pPr>
          <w:hyperlink w:anchor="__RefHeading___Toc5815541_232077687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5815543_2320776876">
            <w:r>
              <w:rPr>
                <w:webHidden/>
                <w:rStyle w:val="IndexLink"/>
              </w:rPr>
              <w:t>14</w:t>
            </w:r>
            <w:r>
              <w:rPr>
                <w:rStyle w:val="IndexLink"/>
                <w:rtl w:val="true"/>
              </w:rPr>
              <w:t xml:space="preserve">. </w:t>
            </w:r>
            <w:r>
              <w:rPr>
                <w:rStyle w:val="IndexLink"/>
                <w:rtl w:val="true"/>
              </w:rPr>
              <w:t>سود نبخشیدن نسخهٔ طبیب در لحظه مرگ</w:t>
            </w:r>
            <w:r>
              <w:rPr>
                <w:rStyle w:val="IndexLink"/>
                <w:rtl w:val="true"/>
              </w:rPr>
              <w:tab/>
            </w:r>
            <w:r>
              <w:rPr>
                <w:rStyle w:val="IndexLink"/>
              </w:rPr>
              <w:t>391</w:t>
            </w:r>
          </w:hyperlink>
        </w:p>
        <w:p>
          <w:pPr>
            <w:pStyle w:val="Contents4"/>
            <w:tabs>
              <w:tab w:val="clear" w:pos="8176"/>
              <w:tab w:val="right" w:pos="9026" w:leader="dot"/>
            </w:tabs>
            <w:rPr/>
          </w:pPr>
          <w:hyperlink w:anchor="__RefHeading___Toc5815545_2320776876">
            <w:r>
              <w:rPr>
                <w:webHidden/>
                <w:rStyle w:val="IndexLink"/>
              </w:rPr>
              <w:t>15</w:t>
            </w:r>
            <w:r>
              <w:rPr>
                <w:rStyle w:val="IndexLink"/>
                <w:rtl w:val="true"/>
              </w:rPr>
              <w:t xml:space="preserve">. </w:t>
            </w:r>
            <w:r>
              <w:rPr>
                <w:rStyle w:val="IndexLink"/>
                <w:rtl w:val="true"/>
              </w:rPr>
              <w:t>يأس از بازگشت سلامتی</w:t>
            </w:r>
            <w:r>
              <w:rPr>
                <w:rStyle w:val="IndexLink"/>
                <w:rtl w:val="true"/>
              </w:rPr>
              <w:tab/>
            </w:r>
            <w:r>
              <w:rPr>
                <w:rStyle w:val="IndexLink"/>
              </w:rPr>
              <w:t>392</w:t>
            </w:r>
          </w:hyperlink>
        </w:p>
        <w:p>
          <w:pPr>
            <w:pStyle w:val="Contents3"/>
            <w:tabs>
              <w:tab w:val="clear" w:pos="8459"/>
              <w:tab w:val="right" w:pos="9026" w:leader="dot"/>
            </w:tabs>
            <w:rPr/>
          </w:pPr>
          <w:hyperlink w:anchor="__RefHeading___Toc5815547_2320776876">
            <w:r>
              <w:rPr>
                <w:webHidden/>
                <w:rStyle w:val="IndexLink"/>
              </w:rPr>
              <w:t>16</w:t>
            </w:r>
            <w:r>
              <w:rPr>
                <w:rStyle w:val="IndexLink"/>
                <w:rtl w:val="true"/>
              </w:rPr>
              <w:t xml:space="preserve">. </w:t>
            </w:r>
            <w:r>
              <w:rPr>
                <w:rStyle w:val="IndexLink"/>
                <w:rtl w:val="true"/>
              </w:rPr>
              <w:t>سخن اطرافیان هنگام احتضار</w:t>
            </w:r>
            <w:r>
              <w:rPr>
                <w:rStyle w:val="IndexLink"/>
                <w:rtl w:val="true"/>
              </w:rPr>
              <w:tab/>
            </w:r>
            <w:r>
              <w:rPr>
                <w:rStyle w:val="IndexLink"/>
              </w:rPr>
              <w:t>393</w:t>
            </w:r>
          </w:hyperlink>
        </w:p>
        <w:p>
          <w:pPr>
            <w:pStyle w:val="Contents3"/>
            <w:tabs>
              <w:tab w:val="clear" w:pos="8459"/>
              <w:tab w:val="right" w:pos="9026" w:leader="dot"/>
            </w:tabs>
            <w:rPr/>
          </w:pPr>
          <w:hyperlink w:anchor="__RefHeading___Toc5815549_2320776876">
            <w:r>
              <w:rPr>
                <w:webHidden/>
                <w:rStyle w:val="IndexLink"/>
              </w:rPr>
              <w:t>17</w:t>
            </w:r>
            <w:r>
              <w:rPr>
                <w:rStyle w:val="IndexLink"/>
                <w:rtl w:val="true"/>
              </w:rPr>
              <w:t xml:space="preserve">. </w:t>
            </w:r>
            <w:r>
              <w:rPr>
                <w:rStyle w:val="IndexLink"/>
                <w:rtl w:val="true"/>
              </w:rPr>
              <w:t>حیرت و سرگردانی محتضر</w:t>
            </w:r>
            <w:r>
              <w:rPr>
                <w:rStyle w:val="IndexLink"/>
                <w:rtl w:val="true"/>
              </w:rPr>
              <w:tab/>
            </w:r>
            <w:r>
              <w:rPr>
                <w:rStyle w:val="IndexLink"/>
              </w:rPr>
              <w:t>394</w:t>
            </w:r>
          </w:hyperlink>
        </w:p>
        <w:p>
          <w:pPr>
            <w:pStyle w:val="Contents3"/>
            <w:tabs>
              <w:tab w:val="clear" w:pos="8459"/>
              <w:tab w:val="right" w:pos="9026" w:leader="dot"/>
            </w:tabs>
            <w:rPr/>
          </w:pPr>
          <w:hyperlink w:anchor="__RefHeading___Toc5815551_2320776876">
            <w:r>
              <w:rPr>
                <w:webHidden/>
                <w:rStyle w:val="IndexLink"/>
              </w:rPr>
              <w:t>18</w:t>
            </w:r>
            <w:r>
              <w:rPr>
                <w:rStyle w:val="IndexLink"/>
                <w:rtl w:val="true"/>
              </w:rPr>
              <w:t xml:space="preserve">. </w:t>
            </w:r>
            <w:r>
              <w:rPr>
                <w:rStyle w:val="IndexLink"/>
                <w:rtl w:val="true"/>
              </w:rPr>
              <w:t>در اندیشه وصیت کردن</w:t>
            </w:r>
            <w:r>
              <w:rPr>
                <w:rStyle w:val="IndexLink"/>
                <w:rtl w:val="true"/>
              </w:rPr>
              <w:tab/>
            </w:r>
            <w:r>
              <w:rPr>
                <w:rStyle w:val="IndexLink"/>
              </w:rPr>
              <w:t>394</w:t>
            </w:r>
          </w:hyperlink>
        </w:p>
        <w:p>
          <w:pPr>
            <w:pStyle w:val="Contents3"/>
            <w:tabs>
              <w:tab w:val="clear" w:pos="8459"/>
              <w:tab w:val="right" w:pos="9026" w:leader="dot"/>
            </w:tabs>
            <w:rPr/>
          </w:pPr>
          <w:hyperlink w:anchor="__RefHeading___Toc5815553_2320776876">
            <w:r>
              <w:rPr>
                <w:webHidden/>
                <w:rStyle w:val="IndexLink"/>
              </w:rPr>
              <w:t>19</w:t>
            </w:r>
            <w:r>
              <w:rPr>
                <w:rStyle w:val="IndexLink"/>
                <w:rtl w:val="true"/>
              </w:rPr>
              <w:t xml:space="preserve">. </w:t>
            </w:r>
            <w:r>
              <w:rPr>
                <w:rStyle w:val="IndexLink"/>
                <w:rtl w:val="true"/>
              </w:rPr>
              <w:t>هراس انگیز بودن مرگ</w:t>
            </w:r>
            <w:r>
              <w:rPr>
                <w:rStyle w:val="IndexLink"/>
                <w:rtl w:val="true"/>
              </w:rPr>
              <w:tab/>
            </w:r>
            <w:r>
              <w:rPr>
                <w:rStyle w:val="IndexLink"/>
              </w:rPr>
              <w:t>395</w:t>
            </w:r>
          </w:hyperlink>
        </w:p>
        <w:p>
          <w:pPr>
            <w:pStyle w:val="Contents2"/>
            <w:tabs>
              <w:tab w:val="clear" w:pos="8743"/>
              <w:tab w:val="right" w:pos="9026" w:leader="dot"/>
            </w:tabs>
            <w:rPr/>
          </w:pPr>
          <w:hyperlink w:anchor="__RefHeading___Toc5815555_2320776876">
            <w:r>
              <w:rPr>
                <w:webHidden/>
                <w:rStyle w:val="IndexLink"/>
                <w:rtl w:val="true"/>
              </w:rPr>
              <w:t xml:space="preserve">خطبه </w:t>
            </w:r>
            <w:r>
              <w:rPr>
                <w:rStyle w:val="IndexLink"/>
              </w:rPr>
              <w:t>222</w:t>
            </w:r>
            <w:r>
              <w:rPr>
                <w:rStyle w:val="IndexLink"/>
                <w:rtl w:val="true"/>
              </w:rPr>
              <w:tab/>
            </w:r>
            <w:r>
              <w:rPr>
                <w:rStyle w:val="IndexLink"/>
              </w:rPr>
              <w:t>396</w:t>
            </w:r>
          </w:hyperlink>
        </w:p>
        <w:p>
          <w:pPr>
            <w:pStyle w:val="Contents3"/>
            <w:tabs>
              <w:tab w:val="clear" w:pos="8459"/>
              <w:tab w:val="right" w:pos="9026" w:leader="dot"/>
            </w:tabs>
            <w:rPr/>
          </w:pPr>
          <w:hyperlink w:anchor="__RefHeading___Toc5815557_2320776876">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5815559_2320776876">
            <w:r>
              <w:rPr>
                <w:webHidden/>
                <w:rStyle w:val="IndexLink"/>
                <w:rtl w:val="true"/>
              </w:rPr>
              <w:t>پیشگفتار خطبه</w:t>
            </w:r>
            <w:r>
              <w:rPr>
                <w:rStyle w:val="IndexLink"/>
                <w:rtl w:val="true"/>
              </w:rPr>
              <w:tab/>
            </w:r>
            <w:r>
              <w:rPr>
                <w:rStyle w:val="IndexLink"/>
              </w:rPr>
              <w:t>396</w:t>
            </w:r>
          </w:hyperlink>
        </w:p>
        <w:p>
          <w:pPr>
            <w:pStyle w:val="Contents3"/>
            <w:tabs>
              <w:tab w:val="clear" w:pos="8459"/>
              <w:tab w:val="right" w:pos="9026" w:leader="dot"/>
            </w:tabs>
            <w:rPr/>
          </w:pPr>
          <w:hyperlink w:anchor="__RefHeading___Toc5815561_2320776876">
            <w:r>
              <w:rPr>
                <w:webHidden/>
                <w:rStyle w:val="IndexLink"/>
                <w:rtl w:val="true"/>
              </w:rPr>
              <w:t>اشاره</w:t>
            </w:r>
            <w:r>
              <w:rPr>
                <w:rStyle w:val="IndexLink"/>
                <w:rtl w:val="true"/>
              </w:rPr>
              <w:tab/>
            </w:r>
            <w:r>
              <w:rPr>
                <w:rStyle w:val="IndexLink"/>
              </w:rPr>
              <w:t>396</w:t>
            </w:r>
          </w:hyperlink>
        </w:p>
        <w:p>
          <w:pPr>
            <w:pStyle w:val="Contents3"/>
            <w:tabs>
              <w:tab w:val="clear" w:pos="8459"/>
              <w:tab w:val="right" w:pos="9026" w:leader="dot"/>
            </w:tabs>
            <w:rPr/>
          </w:pPr>
          <w:hyperlink w:anchor="__RefHeading___Toc5815563_2320776876">
            <w:r>
              <w:rPr>
                <w:webHidden/>
                <w:rStyle w:val="IndexLink"/>
              </w:rPr>
              <w:t>1</w:t>
            </w:r>
            <w:r>
              <w:rPr>
                <w:rStyle w:val="IndexLink"/>
                <w:rtl w:val="true"/>
              </w:rPr>
              <w:t xml:space="preserve">. </w:t>
            </w:r>
            <w:r>
              <w:rPr>
                <w:rStyle w:val="IndexLink"/>
                <w:rtl w:val="true"/>
              </w:rPr>
              <w:t>آثار ذکر خداوند</w:t>
            </w:r>
            <w:r>
              <w:rPr>
                <w:rStyle w:val="IndexLink"/>
                <w:rtl w:val="true"/>
              </w:rPr>
              <w:tab/>
            </w:r>
            <w:r>
              <w:rPr>
                <w:rStyle w:val="IndexLink"/>
              </w:rPr>
              <w:t>397</w:t>
            </w:r>
          </w:hyperlink>
        </w:p>
        <w:p>
          <w:pPr>
            <w:pStyle w:val="Contents3"/>
            <w:tabs>
              <w:tab w:val="clear" w:pos="8459"/>
              <w:tab w:val="right" w:pos="9026" w:leader="dot"/>
            </w:tabs>
            <w:rPr/>
          </w:pPr>
          <w:hyperlink w:anchor="__RefHeading___Toc5815565_2320776876">
            <w:r>
              <w:rPr>
                <w:webHidden/>
                <w:rStyle w:val="IndexLink"/>
              </w:rPr>
              <w:t>2</w:t>
            </w:r>
            <w:r>
              <w:rPr>
                <w:rStyle w:val="IndexLink"/>
                <w:rtl w:val="true"/>
              </w:rPr>
              <w:t xml:space="preserve">. </w:t>
            </w:r>
            <w:r>
              <w:rPr>
                <w:rStyle w:val="IndexLink"/>
                <w:rtl w:val="true"/>
              </w:rPr>
              <w:t>بندگان صالح، راهنمای مردم</w:t>
            </w:r>
            <w:r>
              <w:rPr>
                <w:rStyle w:val="IndexLink"/>
                <w:rtl w:val="true"/>
              </w:rPr>
              <w:tab/>
            </w:r>
            <w:r>
              <w:rPr>
                <w:rStyle w:val="IndexLink"/>
              </w:rPr>
              <w:t>399</w:t>
            </w:r>
          </w:hyperlink>
        </w:p>
        <w:p>
          <w:pPr>
            <w:pStyle w:val="Contents3"/>
            <w:tabs>
              <w:tab w:val="clear" w:pos="8459"/>
              <w:tab w:val="right" w:pos="9026" w:leader="dot"/>
            </w:tabs>
            <w:rPr/>
          </w:pPr>
          <w:hyperlink w:anchor="__RefHeading___Toc5815567_2320776876">
            <w:r>
              <w:rPr>
                <w:webHidden/>
                <w:rStyle w:val="IndexLink"/>
              </w:rPr>
              <w:t>3</w:t>
            </w:r>
            <w:r>
              <w:rPr>
                <w:rStyle w:val="IndexLink"/>
                <w:rtl w:val="true"/>
              </w:rPr>
              <w:t xml:space="preserve">. </w:t>
            </w:r>
            <w:r>
              <w:rPr>
                <w:rStyle w:val="IndexLink"/>
                <w:rtl w:val="true"/>
              </w:rPr>
              <w:t>راه حق راه میانه</w:t>
            </w:r>
            <w:r>
              <w:rPr>
                <w:rStyle w:val="IndexLink"/>
                <w:rtl w:val="true"/>
              </w:rPr>
              <w:tab/>
            </w:r>
            <w:r>
              <w:rPr>
                <w:rStyle w:val="IndexLink"/>
              </w:rPr>
              <w:t>401</w:t>
            </w:r>
          </w:hyperlink>
        </w:p>
        <w:p>
          <w:pPr>
            <w:pStyle w:val="Contents3"/>
            <w:tabs>
              <w:tab w:val="clear" w:pos="8459"/>
              <w:tab w:val="right" w:pos="9026" w:leader="dot"/>
            </w:tabs>
            <w:rPr/>
          </w:pPr>
          <w:hyperlink w:anchor="__RefHeading___Toc5815569_2320776876">
            <w:r>
              <w:rPr>
                <w:webHidden/>
                <w:rStyle w:val="IndexLink"/>
              </w:rPr>
              <w:t>4</w:t>
            </w:r>
            <w:r>
              <w:rPr>
                <w:rStyle w:val="IndexLink"/>
                <w:rtl w:val="true"/>
              </w:rPr>
              <w:t xml:space="preserve">. </w:t>
            </w:r>
            <w:r>
              <w:rPr>
                <w:rStyle w:val="IndexLink"/>
                <w:rtl w:val="true"/>
              </w:rPr>
              <w:t>راهنمایانی نجات بخش</w:t>
            </w:r>
            <w:r>
              <w:rPr>
                <w:rStyle w:val="IndexLink"/>
                <w:rtl w:val="true"/>
              </w:rPr>
              <w:tab/>
            </w:r>
            <w:r>
              <w:rPr>
                <w:rStyle w:val="IndexLink"/>
              </w:rPr>
              <w:t>402</w:t>
            </w:r>
          </w:hyperlink>
        </w:p>
        <w:p>
          <w:pPr>
            <w:pStyle w:val="Contents3"/>
            <w:tabs>
              <w:tab w:val="clear" w:pos="8459"/>
              <w:tab w:val="right" w:pos="9026" w:leader="dot"/>
            </w:tabs>
            <w:rPr/>
          </w:pPr>
          <w:hyperlink w:anchor="__RefHeading___Toc5815571_2320776876">
            <w:r>
              <w:rPr>
                <w:webHidden/>
                <w:rStyle w:val="IndexLink"/>
              </w:rPr>
              <w:t>5</w:t>
            </w:r>
            <w:r>
              <w:rPr>
                <w:rStyle w:val="IndexLink"/>
                <w:rtl w:val="true"/>
              </w:rPr>
              <w:t xml:space="preserve">. </w:t>
            </w:r>
            <w:r>
              <w:rPr>
                <w:rStyle w:val="IndexLink"/>
                <w:rtl w:val="true"/>
              </w:rPr>
              <w:t>مردان الهی و اهل ذکر</w:t>
            </w:r>
            <w:r>
              <w:rPr>
                <w:rStyle w:val="IndexLink"/>
                <w:rtl w:val="true"/>
              </w:rPr>
              <w:tab/>
            </w:r>
            <w:r>
              <w:rPr>
                <w:rStyle w:val="IndexLink"/>
              </w:rPr>
              <w:t>402</w:t>
            </w:r>
          </w:hyperlink>
        </w:p>
        <w:p>
          <w:pPr>
            <w:pStyle w:val="Contents3"/>
            <w:tabs>
              <w:tab w:val="clear" w:pos="8459"/>
              <w:tab w:val="right" w:pos="9026" w:leader="dot"/>
            </w:tabs>
            <w:rPr/>
          </w:pPr>
          <w:hyperlink w:anchor="__RefHeading___Toc5815573_2320776876">
            <w:r>
              <w:rPr>
                <w:webHidden/>
                <w:rStyle w:val="IndexLink"/>
              </w:rPr>
              <w:t>6</w:t>
            </w:r>
            <w:r>
              <w:rPr>
                <w:rStyle w:val="IndexLink"/>
                <w:rtl w:val="true"/>
              </w:rPr>
              <w:t xml:space="preserve">. </w:t>
            </w:r>
            <w:r>
              <w:rPr>
                <w:rStyle w:val="IndexLink"/>
                <w:rtl w:val="true"/>
              </w:rPr>
              <w:t>آثار یاد خدا</w:t>
            </w:r>
            <w:r>
              <w:rPr>
                <w:rStyle w:val="IndexLink"/>
                <w:rtl w:val="true"/>
              </w:rPr>
              <w:tab/>
            </w:r>
            <w:r>
              <w:rPr>
                <w:rStyle w:val="IndexLink"/>
              </w:rPr>
              <w:t>403</w:t>
            </w:r>
          </w:hyperlink>
        </w:p>
        <w:p>
          <w:pPr>
            <w:pStyle w:val="Contents4"/>
            <w:tabs>
              <w:tab w:val="clear" w:pos="8176"/>
              <w:tab w:val="right" w:pos="9026" w:leader="dot"/>
            </w:tabs>
            <w:rPr/>
          </w:pPr>
          <w:hyperlink w:anchor="__RefHeading___Toc5815575_2320776876">
            <w:r>
              <w:rPr>
                <w:webHidden/>
                <w:rStyle w:val="IndexLink"/>
              </w:rPr>
              <w:t>6</w:t>
            </w:r>
            <w:r>
              <w:rPr>
                <w:rStyle w:val="IndexLink"/>
                <w:rtl w:val="true"/>
              </w:rPr>
              <w:t xml:space="preserve">. </w:t>
            </w:r>
            <w:r>
              <w:rPr>
                <w:rStyle w:val="IndexLink"/>
              </w:rPr>
              <w:t>1</w:t>
            </w:r>
            <w:r>
              <w:rPr>
                <w:rStyle w:val="IndexLink"/>
                <w:rtl w:val="true"/>
              </w:rPr>
              <w:t xml:space="preserve">. </w:t>
            </w:r>
            <w:r>
              <w:rPr>
                <w:rStyle w:val="IndexLink"/>
                <w:rtl w:val="true"/>
              </w:rPr>
              <w:t>غافل نبودن از یاد خدا</w:t>
            </w:r>
            <w:r>
              <w:rPr>
                <w:rStyle w:val="IndexLink"/>
                <w:rtl w:val="true"/>
              </w:rPr>
              <w:tab/>
            </w:r>
            <w:r>
              <w:rPr>
                <w:rStyle w:val="IndexLink"/>
              </w:rPr>
              <w:t>403</w:t>
            </w:r>
          </w:hyperlink>
        </w:p>
        <w:p>
          <w:pPr>
            <w:pStyle w:val="Contents4"/>
            <w:tabs>
              <w:tab w:val="clear" w:pos="8176"/>
              <w:tab w:val="right" w:pos="9026" w:leader="dot"/>
            </w:tabs>
            <w:rPr/>
          </w:pPr>
          <w:hyperlink w:anchor="__RefHeading___Toc5815577_2320776876">
            <w:r>
              <w:rPr>
                <w:webHidden/>
                <w:rStyle w:val="IndexLink"/>
              </w:rPr>
              <w:t>6</w:t>
            </w:r>
            <w:r>
              <w:rPr>
                <w:rStyle w:val="IndexLink"/>
                <w:rtl w:val="true"/>
              </w:rPr>
              <w:t xml:space="preserve">. </w:t>
            </w:r>
            <w:r>
              <w:rPr>
                <w:rStyle w:val="IndexLink"/>
              </w:rPr>
              <w:t>2</w:t>
            </w:r>
            <w:r>
              <w:rPr>
                <w:rStyle w:val="IndexLink"/>
                <w:rtl w:val="true"/>
              </w:rPr>
              <w:t xml:space="preserve">. </w:t>
            </w:r>
            <w:r>
              <w:rPr>
                <w:rStyle w:val="IndexLink"/>
                <w:rtl w:val="true"/>
              </w:rPr>
              <w:t>سپری کردن عمر با یاد خدا</w:t>
            </w:r>
            <w:r>
              <w:rPr>
                <w:rStyle w:val="IndexLink"/>
                <w:rtl w:val="true"/>
              </w:rPr>
              <w:tab/>
            </w:r>
            <w:r>
              <w:rPr>
                <w:rStyle w:val="IndexLink"/>
              </w:rPr>
              <w:t>403</w:t>
            </w:r>
          </w:hyperlink>
        </w:p>
        <w:p>
          <w:pPr>
            <w:pStyle w:val="Contents4"/>
            <w:tabs>
              <w:tab w:val="clear" w:pos="8176"/>
              <w:tab w:val="right" w:pos="9026" w:leader="dot"/>
            </w:tabs>
            <w:rPr/>
          </w:pPr>
          <w:hyperlink w:anchor="__RefHeading___Toc5815579_2320776876">
            <w:r>
              <w:rPr>
                <w:webHidden/>
                <w:rStyle w:val="IndexLink"/>
              </w:rPr>
              <w:t>6</w:t>
            </w:r>
            <w:r>
              <w:rPr>
                <w:rStyle w:val="IndexLink"/>
                <w:rtl w:val="true"/>
              </w:rPr>
              <w:t xml:space="preserve">. </w:t>
            </w:r>
            <w:r>
              <w:rPr>
                <w:rStyle w:val="IndexLink"/>
              </w:rPr>
              <w:t>3</w:t>
            </w:r>
            <w:r>
              <w:rPr>
                <w:rStyle w:val="IndexLink"/>
                <w:rtl w:val="true"/>
              </w:rPr>
              <w:t xml:space="preserve">. </w:t>
            </w:r>
            <w:r>
              <w:rPr>
                <w:rStyle w:val="IndexLink"/>
                <w:rtl w:val="true"/>
              </w:rPr>
              <w:t>توجه دادن به محرمات الهی</w:t>
            </w:r>
            <w:r>
              <w:rPr>
                <w:rStyle w:val="IndexLink"/>
                <w:rtl w:val="true"/>
              </w:rPr>
              <w:tab/>
            </w:r>
            <w:r>
              <w:rPr>
                <w:rStyle w:val="IndexLink"/>
              </w:rPr>
              <w:t>404</w:t>
            </w:r>
          </w:hyperlink>
        </w:p>
        <w:p>
          <w:pPr>
            <w:pStyle w:val="Contents4"/>
            <w:tabs>
              <w:tab w:val="clear" w:pos="8176"/>
              <w:tab w:val="right" w:pos="9026" w:leader="dot"/>
            </w:tabs>
            <w:rPr/>
          </w:pPr>
          <w:hyperlink w:anchor="__RefHeading___Toc5815581_2320776876">
            <w:r>
              <w:rPr>
                <w:webHidden/>
                <w:rStyle w:val="IndexLink"/>
              </w:rPr>
              <w:t>6</w:t>
            </w:r>
            <w:r>
              <w:rPr>
                <w:rStyle w:val="IndexLink"/>
                <w:rtl w:val="true"/>
              </w:rPr>
              <w:t xml:space="preserve">. </w:t>
            </w:r>
            <w:r>
              <w:rPr>
                <w:rStyle w:val="IndexLink"/>
              </w:rPr>
              <w:t>4</w:t>
            </w:r>
            <w:r>
              <w:rPr>
                <w:rStyle w:val="IndexLink"/>
                <w:rtl w:val="true"/>
              </w:rPr>
              <w:t xml:space="preserve">. </w:t>
            </w:r>
            <w:r>
              <w:rPr>
                <w:rStyle w:val="IndexLink"/>
                <w:rtl w:val="true"/>
              </w:rPr>
              <w:t>توجه به امر به معروف و نهی از منکر</w:t>
            </w:r>
            <w:r>
              <w:rPr>
                <w:rStyle w:val="IndexLink"/>
                <w:rtl w:val="true"/>
              </w:rPr>
              <w:tab/>
            </w:r>
            <w:r>
              <w:rPr>
                <w:rStyle w:val="IndexLink"/>
              </w:rPr>
              <w:t>404</w:t>
            </w:r>
          </w:hyperlink>
        </w:p>
        <w:p>
          <w:pPr>
            <w:pStyle w:val="Contents4"/>
            <w:tabs>
              <w:tab w:val="clear" w:pos="8176"/>
              <w:tab w:val="right" w:pos="9026" w:leader="dot"/>
            </w:tabs>
            <w:rPr/>
          </w:pPr>
          <w:hyperlink w:anchor="__RefHeading___Toc5815583_2320776876">
            <w:r>
              <w:rPr>
                <w:webHidden/>
                <w:rStyle w:val="IndexLink"/>
              </w:rPr>
              <w:t>6</w:t>
            </w:r>
            <w:r>
              <w:rPr>
                <w:rStyle w:val="IndexLink"/>
                <w:rtl w:val="true"/>
              </w:rPr>
              <w:t xml:space="preserve">. </w:t>
            </w:r>
            <w:r>
              <w:rPr>
                <w:rStyle w:val="IndexLink"/>
              </w:rPr>
              <w:t>5</w:t>
            </w:r>
            <w:r>
              <w:rPr>
                <w:rStyle w:val="IndexLink"/>
                <w:rtl w:val="true"/>
              </w:rPr>
              <w:t xml:space="preserve">. </w:t>
            </w:r>
            <w:r>
              <w:rPr>
                <w:rStyle w:val="IndexLink"/>
                <w:rtl w:val="true"/>
              </w:rPr>
              <w:t>مشاهده ماورای دنیا</w:t>
            </w:r>
            <w:r>
              <w:rPr>
                <w:rStyle w:val="IndexLink"/>
                <w:rtl w:val="true"/>
              </w:rPr>
              <w:tab/>
            </w:r>
            <w:r>
              <w:rPr>
                <w:rStyle w:val="IndexLink"/>
              </w:rPr>
              <w:t>405</w:t>
            </w:r>
          </w:hyperlink>
        </w:p>
        <w:p>
          <w:pPr>
            <w:pStyle w:val="Contents4"/>
            <w:tabs>
              <w:tab w:val="clear" w:pos="8176"/>
              <w:tab w:val="right" w:pos="9026" w:leader="dot"/>
            </w:tabs>
            <w:rPr/>
          </w:pPr>
          <w:hyperlink w:anchor="__RefHeading___Toc5815585_2320776876">
            <w:r>
              <w:rPr>
                <w:webHidden/>
                <w:rStyle w:val="IndexLink"/>
              </w:rPr>
              <w:t>6</w:t>
            </w:r>
            <w:r>
              <w:rPr>
                <w:rStyle w:val="IndexLink"/>
                <w:rtl w:val="true"/>
              </w:rPr>
              <w:t xml:space="preserve">. </w:t>
            </w:r>
            <w:r>
              <w:rPr>
                <w:rStyle w:val="IndexLink"/>
              </w:rPr>
              <w:t>6</w:t>
            </w:r>
            <w:r>
              <w:rPr>
                <w:rStyle w:val="IndexLink"/>
                <w:rtl w:val="true"/>
              </w:rPr>
              <w:t xml:space="preserve">. </w:t>
            </w:r>
            <w:r>
              <w:rPr>
                <w:rStyle w:val="IndexLink"/>
                <w:rtl w:val="true"/>
              </w:rPr>
              <w:t>مشاهده عالم برزخ با چشم حقیقت بین</w:t>
            </w:r>
            <w:r>
              <w:rPr>
                <w:rStyle w:val="IndexLink"/>
                <w:rtl w:val="true"/>
              </w:rPr>
              <w:tab/>
            </w:r>
            <w:r>
              <w:rPr>
                <w:rStyle w:val="IndexLink"/>
              </w:rPr>
              <w:t>405</w:t>
            </w:r>
          </w:hyperlink>
        </w:p>
        <w:p>
          <w:pPr>
            <w:pStyle w:val="Contents4"/>
            <w:tabs>
              <w:tab w:val="clear" w:pos="8176"/>
              <w:tab w:val="right" w:pos="9026" w:leader="dot"/>
            </w:tabs>
            <w:rPr/>
          </w:pPr>
          <w:hyperlink w:anchor="__RefHeading___Toc5815587_2320776876">
            <w:r>
              <w:rPr>
                <w:webHidden/>
                <w:rStyle w:val="IndexLink"/>
              </w:rPr>
              <w:t>6</w:t>
            </w:r>
            <w:r>
              <w:rPr>
                <w:rStyle w:val="IndexLink"/>
                <w:rtl w:val="true"/>
              </w:rPr>
              <w:t xml:space="preserve">. </w:t>
            </w:r>
            <w:r>
              <w:rPr>
                <w:rStyle w:val="IndexLink"/>
              </w:rPr>
              <w:t>7</w:t>
            </w:r>
            <w:r>
              <w:rPr>
                <w:rStyle w:val="IndexLink"/>
                <w:rtl w:val="true"/>
              </w:rPr>
              <w:t xml:space="preserve">. </w:t>
            </w:r>
            <w:r>
              <w:rPr>
                <w:rStyle w:val="IndexLink"/>
                <w:rtl w:val="true"/>
              </w:rPr>
              <w:t>فاش کنندگان حقایق آن جهان</w:t>
            </w:r>
            <w:r>
              <w:rPr>
                <w:rStyle w:val="IndexLink"/>
                <w:rtl w:val="true"/>
              </w:rPr>
              <w:tab/>
            </w:r>
            <w:r>
              <w:rPr>
                <w:rStyle w:val="IndexLink"/>
              </w:rPr>
              <w:t>406</w:t>
            </w:r>
          </w:hyperlink>
        </w:p>
        <w:p>
          <w:pPr>
            <w:pStyle w:val="Contents3"/>
            <w:tabs>
              <w:tab w:val="clear" w:pos="8459"/>
              <w:tab w:val="right" w:pos="9026" w:leader="dot"/>
            </w:tabs>
            <w:rPr/>
          </w:pPr>
          <w:hyperlink w:anchor="__RefHeading___Toc5815589_2320776876">
            <w:r>
              <w:rPr>
                <w:webHidden/>
                <w:rStyle w:val="IndexLink"/>
              </w:rPr>
              <w:t>7</w:t>
            </w:r>
            <w:r>
              <w:rPr>
                <w:rStyle w:val="IndexLink"/>
                <w:rtl w:val="true"/>
              </w:rPr>
              <w:t xml:space="preserve">. </w:t>
            </w:r>
            <w:r>
              <w:rPr>
                <w:rStyle w:val="IndexLink"/>
                <w:rtl w:val="true"/>
              </w:rPr>
              <w:t>ذکر حالات اولیاء الله</w:t>
            </w:r>
            <w:r>
              <w:rPr>
                <w:rStyle w:val="IndexLink"/>
                <w:rtl w:val="true"/>
              </w:rPr>
              <w:tab/>
            </w:r>
            <w:r>
              <w:rPr>
                <w:rStyle w:val="IndexLink"/>
              </w:rPr>
              <w:t>406</w:t>
            </w:r>
          </w:hyperlink>
        </w:p>
        <w:p>
          <w:pPr>
            <w:pStyle w:val="Contents3"/>
            <w:tabs>
              <w:tab w:val="clear" w:pos="8459"/>
              <w:tab w:val="right" w:pos="9026" w:leader="dot"/>
            </w:tabs>
            <w:rPr/>
          </w:pPr>
          <w:hyperlink w:anchor="__RefHeading___Toc5815591_2320776876">
            <w:r>
              <w:rPr>
                <w:webHidden/>
                <w:rStyle w:val="IndexLink"/>
              </w:rPr>
              <w:t>8</w:t>
            </w:r>
            <w:r>
              <w:rPr>
                <w:rStyle w:val="IndexLink"/>
                <w:rtl w:val="true"/>
              </w:rPr>
              <w:t xml:space="preserve">. </w:t>
            </w:r>
            <w:r>
              <w:rPr>
                <w:rStyle w:val="IndexLink"/>
                <w:rtl w:val="true"/>
              </w:rPr>
              <w:t>نتیجه مراقبت از اعمال</w:t>
            </w:r>
            <w:r>
              <w:rPr>
                <w:rStyle w:val="IndexLink"/>
                <w:rtl w:val="true"/>
              </w:rPr>
              <w:tab/>
            </w:r>
            <w:r>
              <w:rPr>
                <w:rStyle w:val="IndexLink"/>
              </w:rPr>
              <w:t>407</w:t>
            </w:r>
          </w:hyperlink>
        </w:p>
        <w:p>
          <w:pPr>
            <w:pStyle w:val="Contents4"/>
            <w:tabs>
              <w:tab w:val="clear" w:pos="8176"/>
              <w:tab w:val="right" w:pos="9026" w:leader="dot"/>
            </w:tabs>
            <w:rPr/>
          </w:pPr>
          <w:hyperlink w:anchor="__RefHeading___Toc5815593_2320776876">
            <w:r>
              <w:rPr>
                <w:webHidden/>
                <w:rStyle w:val="IndexLink"/>
              </w:rPr>
              <w:t>8</w:t>
            </w:r>
            <w:r>
              <w:rPr>
                <w:rStyle w:val="IndexLink"/>
                <w:rtl w:val="true"/>
              </w:rPr>
              <w:t xml:space="preserve">. </w:t>
            </w:r>
            <w:r>
              <w:rPr>
                <w:rStyle w:val="IndexLink"/>
              </w:rPr>
              <w:t>1</w:t>
            </w:r>
            <w:r>
              <w:rPr>
                <w:rStyle w:val="IndexLink"/>
                <w:rtl w:val="true"/>
              </w:rPr>
              <w:t xml:space="preserve">. </w:t>
            </w:r>
            <w:r>
              <w:rPr>
                <w:rStyle w:val="IndexLink"/>
                <w:rtl w:val="true"/>
              </w:rPr>
              <w:t>محفوف ملائکه</w:t>
            </w:r>
            <w:r>
              <w:rPr>
                <w:rStyle w:val="IndexLink"/>
                <w:rtl w:val="true"/>
              </w:rPr>
              <w:tab/>
            </w:r>
            <w:r>
              <w:rPr>
                <w:rStyle w:val="IndexLink"/>
              </w:rPr>
              <w:t>407</w:t>
            </w:r>
          </w:hyperlink>
        </w:p>
        <w:p>
          <w:pPr>
            <w:pStyle w:val="Contents4"/>
            <w:tabs>
              <w:tab w:val="clear" w:pos="8176"/>
              <w:tab w:val="right" w:pos="9026" w:leader="dot"/>
            </w:tabs>
            <w:rPr/>
          </w:pPr>
          <w:hyperlink w:anchor="__RefHeading___Toc5815595_2320776876">
            <w:r>
              <w:rPr>
                <w:webHidden/>
                <w:rStyle w:val="IndexLink"/>
              </w:rPr>
              <w:t>8</w:t>
            </w:r>
            <w:r>
              <w:rPr>
                <w:rStyle w:val="IndexLink"/>
                <w:rtl w:val="true"/>
              </w:rPr>
              <w:t xml:space="preserve">. </w:t>
            </w:r>
            <w:r>
              <w:rPr>
                <w:rStyle w:val="IndexLink"/>
              </w:rPr>
              <w:t>2</w:t>
            </w:r>
            <w:r>
              <w:rPr>
                <w:rStyle w:val="IndexLink"/>
                <w:rtl w:val="true"/>
              </w:rPr>
              <w:t xml:space="preserve">. </w:t>
            </w:r>
            <w:r>
              <w:rPr>
                <w:rStyle w:val="IndexLink"/>
                <w:rtl w:val="true"/>
              </w:rPr>
              <w:t>رسیدن به آرامش</w:t>
            </w:r>
            <w:r>
              <w:rPr>
                <w:rStyle w:val="IndexLink"/>
                <w:rtl w:val="true"/>
              </w:rPr>
              <w:tab/>
            </w:r>
            <w:r>
              <w:rPr>
                <w:rStyle w:val="IndexLink"/>
              </w:rPr>
              <w:t>408</w:t>
            </w:r>
          </w:hyperlink>
        </w:p>
        <w:p>
          <w:pPr>
            <w:pStyle w:val="Contents4"/>
            <w:tabs>
              <w:tab w:val="clear" w:pos="8176"/>
              <w:tab w:val="right" w:pos="9026" w:leader="dot"/>
            </w:tabs>
            <w:rPr/>
          </w:pPr>
          <w:hyperlink w:anchor="__RefHeading___Toc5815597_2320776876">
            <w:r>
              <w:rPr>
                <w:webHidden/>
                <w:rStyle w:val="IndexLink"/>
              </w:rPr>
              <w:t>8</w:t>
            </w:r>
            <w:r>
              <w:rPr>
                <w:rStyle w:val="IndexLink"/>
                <w:rtl w:val="true"/>
              </w:rPr>
              <w:t xml:space="preserve">. </w:t>
            </w:r>
            <w:r>
              <w:rPr>
                <w:rStyle w:val="IndexLink"/>
              </w:rPr>
              <w:t>3</w:t>
            </w:r>
            <w:r>
              <w:rPr>
                <w:rStyle w:val="IndexLink"/>
                <w:rtl w:val="true"/>
              </w:rPr>
              <w:t xml:space="preserve">. </w:t>
            </w:r>
            <w:r>
              <w:rPr>
                <w:rStyle w:val="IndexLink"/>
                <w:rtl w:val="true"/>
              </w:rPr>
              <w:t>گشوده شدن درهای آسمان</w:t>
            </w:r>
            <w:r>
              <w:rPr>
                <w:rStyle w:val="IndexLink"/>
                <w:rtl w:val="true"/>
              </w:rPr>
              <w:tab/>
            </w:r>
            <w:r>
              <w:rPr>
                <w:rStyle w:val="IndexLink"/>
              </w:rPr>
              <w:t>409</w:t>
            </w:r>
          </w:hyperlink>
        </w:p>
        <w:p>
          <w:pPr>
            <w:pStyle w:val="Contents4"/>
            <w:tabs>
              <w:tab w:val="clear" w:pos="8176"/>
              <w:tab w:val="right" w:pos="9026" w:leader="dot"/>
            </w:tabs>
            <w:rPr/>
          </w:pPr>
          <w:hyperlink w:anchor="__RefHeading___Toc5815599_2320776876">
            <w:r>
              <w:rPr>
                <w:webHidden/>
                <w:rStyle w:val="IndexLink"/>
              </w:rPr>
              <w:t>8</w:t>
            </w:r>
            <w:r>
              <w:rPr>
                <w:rStyle w:val="IndexLink"/>
                <w:rtl w:val="true"/>
              </w:rPr>
              <w:t xml:space="preserve">. </w:t>
            </w:r>
            <w:r>
              <w:rPr>
                <w:rStyle w:val="IndexLink"/>
              </w:rPr>
              <w:t>4</w:t>
            </w:r>
            <w:r>
              <w:rPr>
                <w:rStyle w:val="IndexLink"/>
                <w:rtl w:val="true"/>
              </w:rPr>
              <w:t xml:space="preserve">. </w:t>
            </w:r>
            <w:r>
              <w:rPr>
                <w:rStyle w:val="IndexLink"/>
                <w:rtl w:val="true"/>
              </w:rPr>
              <w:t>کسب مقام کرامت</w:t>
            </w:r>
            <w:r>
              <w:rPr>
                <w:rStyle w:val="IndexLink"/>
                <w:rtl w:val="true"/>
              </w:rPr>
              <w:tab/>
            </w:r>
            <w:r>
              <w:rPr>
                <w:rStyle w:val="IndexLink"/>
              </w:rPr>
              <w:t>409</w:t>
            </w:r>
          </w:hyperlink>
        </w:p>
        <w:p>
          <w:pPr>
            <w:pStyle w:val="Contents4"/>
            <w:tabs>
              <w:tab w:val="clear" w:pos="8176"/>
              <w:tab w:val="right" w:pos="9026" w:leader="dot"/>
            </w:tabs>
            <w:rPr/>
          </w:pPr>
          <w:hyperlink w:anchor="__RefHeading___Toc5815601_2320776876">
            <w:r>
              <w:rPr>
                <w:webHidden/>
                <w:rStyle w:val="IndexLink"/>
              </w:rPr>
              <w:t>8</w:t>
            </w:r>
            <w:r>
              <w:rPr>
                <w:rStyle w:val="IndexLink"/>
                <w:rtl w:val="true"/>
              </w:rPr>
              <w:t xml:space="preserve">. </w:t>
            </w:r>
            <w:r>
              <w:rPr>
                <w:rStyle w:val="IndexLink"/>
              </w:rPr>
              <w:t>5</w:t>
            </w:r>
            <w:r>
              <w:rPr>
                <w:rStyle w:val="IndexLink"/>
                <w:rtl w:val="true"/>
              </w:rPr>
              <w:t xml:space="preserve">. </w:t>
            </w:r>
            <w:r>
              <w:rPr>
                <w:rStyle w:val="IndexLink"/>
                <w:rtl w:val="true"/>
              </w:rPr>
              <w:t>محمود الهی شدن</w:t>
            </w:r>
            <w:r>
              <w:rPr>
                <w:rStyle w:val="IndexLink"/>
                <w:rtl w:val="true"/>
              </w:rPr>
              <w:tab/>
            </w:r>
            <w:r>
              <w:rPr>
                <w:rStyle w:val="IndexLink"/>
              </w:rPr>
              <w:t>410</w:t>
            </w:r>
          </w:hyperlink>
        </w:p>
        <w:p>
          <w:pPr>
            <w:pStyle w:val="Contents4"/>
            <w:tabs>
              <w:tab w:val="clear" w:pos="8176"/>
              <w:tab w:val="right" w:pos="9026" w:leader="dot"/>
            </w:tabs>
            <w:rPr/>
          </w:pPr>
          <w:hyperlink w:anchor="__RefHeading___Toc5815603_2320776876">
            <w:r>
              <w:rPr>
                <w:webHidden/>
                <w:rStyle w:val="IndexLink"/>
              </w:rPr>
              <w:t>8</w:t>
            </w:r>
            <w:r>
              <w:rPr>
                <w:rStyle w:val="IndexLink"/>
                <w:rtl w:val="true"/>
              </w:rPr>
              <w:t xml:space="preserve">. </w:t>
            </w:r>
            <w:r>
              <w:rPr>
                <w:rStyle w:val="IndexLink"/>
              </w:rPr>
              <w:t>6</w:t>
            </w:r>
            <w:r>
              <w:rPr>
                <w:rStyle w:val="IndexLink"/>
                <w:rtl w:val="true"/>
              </w:rPr>
              <w:t xml:space="preserve">. </w:t>
            </w:r>
            <w:r>
              <w:rPr>
                <w:rStyle w:val="IndexLink"/>
                <w:rtl w:val="true"/>
              </w:rPr>
              <w:t>استشمام نسیم عفو الهی</w:t>
            </w:r>
            <w:r>
              <w:rPr>
                <w:rStyle w:val="IndexLink"/>
                <w:rtl w:val="true"/>
              </w:rPr>
              <w:tab/>
            </w:r>
            <w:r>
              <w:rPr>
                <w:rStyle w:val="IndexLink"/>
              </w:rPr>
              <w:t>410</w:t>
            </w:r>
          </w:hyperlink>
        </w:p>
        <w:p>
          <w:pPr>
            <w:pStyle w:val="Contents4"/>
            <w:tabs>
              <w:tab w:val="clear" w:pos="8176"/>
              <w:tab w:val="right" w:pos="9026" w:leader="dot"/>
            </w:tabs>
            <w:rPr/>
          </w:pPr>
          <w:hyperlink w:anchor="__RefHeading___Toc5815605_2320776876">
            <w:r>
              <w:rPr>
                <w:webHidden/>
                <w:rStyle w:val="IndexLink"/>
              </w:rPr>
              <w:t>8</w:t>
            </w:r>
            <w:r>
              <w:rPr>
                <w:rStyle w:val="IndexLink"/>
                <w:rtl w:val="true"/>
              </w:rPr>
              <w:t xml:space="preserve">. </w:t>
            </w:r>
            <w:r>
              <w:rPr>
                <w:rStyle w:val="IndexLink"/>
              </w:rPr>
              <w:t>7</w:t>
            </w:r>
            <w:r>
              <w:rPr>
                <w:rStyle w:val="IndexLink"/>
                <w:rtl w:val="true"/>
              </w:rPr>
              <w:t xml:space="preserve">. </w:t>
            </w:r>
            <w:r>
              <w:rPr>
                <w:rStyle w:val="IndexLink"/>
                <w:rtl w:val="true"/>
              </w:rPr>
              <w:t>خاکسار در برابر عظمت الهی</w:t>
            </w:r>
            <w:r>
              <w:rPr>
                <w:rStyle w:val="IndexLink"/>
                <w:rtl w:val="true"/>
              </w:rPr>
              <w:tab/>
            </w:r>
            <w:r>
              <w:rPr>
                <w:rStyle w:val="IndexLink"/>
              </w:rPr>
              <w:t>410</w:t>
            </w:r>
          </w:hyperlink>
        </w:p>
        <w:p>
          <w:pPr>
            <w:pStyle w:val="Contents4"/>
            <w:tabs>
              <w:tab w:val="clear" w:pos="8176"/>
              <w:tab w:val="right" w:pos="9026" w:leader="dot"/>
            </w:tabs>
            <w:rPr/>
          </w:pPr>
          <w:hyperlink w:anchor="__RefHeading___Toc5815607_2320776876">
            <w:r>
              <w:rPr>
                <w:webHidden/>
                <w:rStyle w:val="IndexLink"/>
              </w:rPr>
              <w:t>8</w:t>
            </w:r>
            <w:r>
              <w:rPr>
                <w:rStyle w:val="IndexLink"/>
                <w:rtl w:val="true"/>
              </w:rPr>
              <w:t xml:space="preserve">. </w:t>
            </w:r>
            <w:r>
              <w:rPr>
                <w:rStyle w:val="IndexLink"/>
              </w:rPr>
              <w:t>8</w:t>
            </w:r>
            <w:r>
              <w:rPr>
                <w:rStyle w:val="IndexLink"/>
                <w:rtl w:val="true"/>
              </w:rPr>
              <w:t xml:space="preserve">. </w:t>
            </w:r>
            <w:r>
              <w:rPr>
                <w:rStyle w:val="IndexLink"/>
                <w:rtl w:val="true"/>
              </w:rPr>
              <w:t>امید به رحمت خداوند</w:t>
            </w:r>
            <w:r>
              <w:rPr>
                <w:rStyle w:val="IndexLink"/>
                <w:rtl w:val="true"/>
              </w:rPr>
              <w:tab/>
            </w:r>
            <w:r>
              <w:rPr>
                <w:rStyle w:val="IndexLink"/>
              </w:rPr>
              <w:t>411</w:t>
            </w:r>
          </w:hyperlink>
        </w:p>
        <w:p>
          <w:pPr>
            <w:pStyle w:val="Contents3"/>
            <w:tabs>
              <w:tab w:val="clear" w:pos="8459"/>
              <w:tab w:val="right" w:pos="9026" w:leader="dot"/>
            </w:tabs>
            <w:rPr/>
          </w:pPr>
          <w:hyperlink w:anchor="__RefHeading___Toc5815609_2320776876">
            <w:r>
              <w:rPr>
                <w:webHidden/>
                <w:rStyle w:val="IndexLink"/>
              </w:rPr>
              <w:t>9</w:t>
            </w:r>
            <w:r>
              <w:rPr>
                <w:rStyle w:val="IndexLink"/>
                <w:rtl w:val="true"/>
              </w:rPr>
              <w:t xml:space="preserve">. </w:t>
            </w:r>
            <w:r>
              <w:rPr>
                <w:rStyle w:val="IndexLink"/>
                <w:rtl w:val="true"/>
              </w:rPr>
              <w:t>حسابرسی اعمال</w:t>
            </w:r>
            <w:r>
              <w:rPr>
                <w:rStyle w:val="IndexLink"/>
                <w:rtl w:val="true"/>
              </w:rPr>
              <w:tab/>
            </w:r>
            <w:r>
              <w:rPr>
                <w:rStyle w:val="IndexLink"/>
              </w:rPr>
              <w:t>411</w:t>
            </w:r>
          </w:hyperlink>
        </w:p>
        <w:p>
          <w:pPr>
            <w:pStyle w:val="Contents2"/>
            <w:tabs>
              <w:tab w:val="clear" w:pos="8743"/>
              <w:tab w:val="right" w:pos="9026" w:leader="dot"/>
            </w:tabs>
            <w:rPr/>
          </w:pPr>
          <w:hyperlink w:anchor="__RefHeading___Toc5815611_2320776876">
            <w:r>
              <w:rPr>
                <w:webHidden/>
                <w:rStyle w:val="IndexLink"/>
                <w:rtl w:val="true"/>
              </w:rPr>
              <w:t xml:space="preserve">خطبه </w:t>
            </w:r>
            <w:r>
              <w:rPr>
                <w:rStyle w:val="IndexLink"/>
              </w:rPr>
              <w:t>223</w:t>
            </w:r>
            <w:r>
              <w:rPr>
                <w:rStyle w:val="IndexLink"/>
                <w:rtl w:val="true"/>
              </w:rPr>
              <w:tab/>
            </w:r>
            <w:r>
              <w:rPr>
                <w:rStyle w:val="IndexLink"/>
              </w:rPr>
              <w:t>414</w:t>
            </w:r>
          </w:hyperlink>
        </w:p>
        <w:p>
          <w:pPr>
            <w:pStyle w:val="Contents3"/>
            <w:tabs>
              <w:tab w:val="clear" w:pos="8459"/>
              <w:tab w:val="right" w:pos="9026" w:leader="dot"/>
            </w:tabs>
            <w:rPr/>
          </w:pPr>
          <w:hyperlink w:anchor="__RefHeading___Toc5815613_2320776876">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5815615_2320776876">
            <w:r>
              <w:rPr>
                <w:webHidden/>
                <w:rStyle w:val="IndexLink"/>
                <w:rtl w:val="true"/>
              </w:rPr>
              <w:t>پیشگفتار خطبه</w:t>
            </w:r>
            <w:r>
              <w:rPr>
                <w:rStyle w:val="IndexLink"/>
                <w:rtl w:val="true"/>
              </w:rPr>
              <w:tab/>
            </w:r>
            <w:r>
              <w:rPr>
                <w:rStyle w:val="IndexLink"/>
              </w:rPr>
              <w:t>414</w:t>
            </w:r>
          </w:hyperlink>
        </w:p>
        <w:p>
          <w:pPr>
            <w:pStyle w:val="Contents3"/>
            <w:tabs>
              <w:tab w:val="clear" w:pos="8459"/>
              <w:tab w:val="right" w:pos="9026" w:leader="dot"/>
            </w:tabs>
            <w:rPr/>
          </w:pPr>
          <w:hyperlink w:anchor="__RefHeading___Toc5815617_2320776876">
            <w:r>
              <w:rPr>
                <w:webHidden/>
                <w:rStyle w:val="IndexLink"/>
                <w:rtl w:val="true"/>
              </w:rPr>
              <w:t>اشاره</w:t>
            </w:r>
            <w:r>
              <w:rPr>
                <w:rStyle w:val="IndexLink"/>
                <w:rtl w:val="true"/>
              </w:rPr>
              <w:tab/>
            </w:r>
            <w:r>
              <w:rPr>
                <w:rStyle w:val="IndexLink"/>
              </w:rPr>
              <w:t>414</w:t>
            </w:r>
          </w:hyperlink>
        </w:p>
        <w:p>
          <w:pPr>
            <w:pStyle w:val="Contents3"/>
            <w:tabs>
              <w:tab w:val="clear" w:pos="8459"/>
              <w:tab w:val="right" w:pos="9026" w:leader="dot"/>
            </w:tabs>
            <w:rPr/>
          </w:pPr>
          <w:hyperlink w:anchor="__RefHeading___Toc5815619_2320776876">
            <w:r>
              <w:rPr>
                <w:webHidden/>
                <w:rStyle w:val="IndexLink"/>
              </w:rPr>
              <w:t>1</w:t>
            </w:r>
            <w:r>
              <w:rPr>
                <w:rStyle w:val="IndexLink"/>
                <w:rtl w:val="true"/>
              </w:rPr>
              <w:t xml:space="preserve">. </w:t>
            </w:r>
            <w:r>
              <w:rPr>
                <w:rStyle w:val="IndexLink"/>
                <w:rtl w:val="true"/>
              </w:rPr>
              <w:t>مغرور شدن به گرم حق، بدترین غرورها</w:t>
            </w:r>
            <w:r>
              <w:rPr>
                <w:rStyle w:val="IndexLink"/>
                <w:rtl w:val="true"/>
              </w:rPr>
              <w:tab/>
            </w:r>
            <w:r>
              <w:rPr>
                <w:rStyle w:val="IndexLink"/>
              </w:rPr>
              <w:t>416</w:t>
            </w:r>
          </w:hyperlink>
        </w:p>
        <w:p>
          <w:pPr>
            <w:pStyle w:val="Contents3"/>
            <w:tabs>
              <w:tab w:val="clear" w:pos="8459"/>
              <w:tab w:val="right" w:pos="9026" w:leader="dot"/>
            </w:tabs>
            <w:rPr/>
          </w:pPr>
          <w:hyperlink w:anchor="__RefHeading___Toc5815621_2320776876">
            <w:r>
              <w:rPr>
                <w:webHidden/>
                <w:rStyle w:val="IndexLink"/>
              </w:rPr>
              <w:t>2</w:t>
            </w:r>
            <w:r>
              <w:rPr>
                <w:rStyle w:val="IndexLink"/>
                <w:rtl w:val="true"/>
              </w:rPr>
              <w:t xml:space="preserve">. </w:t>
            </w:r>
            <w:r>
              <w:rPr>
                <w:rStyle w:val="IndexLink"/>
                <w:rtl w:val="true"/>
              </w:rPr>
              <w:t>راهکارهای امام در برابر جهل و غرور</w:t>
            </w:r>
            <w:r>
              <w:rPr>
                <w:rStyle w:val="IndexLink"/>
                <w:rtl w:val="true"/>
              </w:rPr>
              <w:tab/>
            </w:r>
            <w:r>
              <w:rPr>
                <w:rStyle w:val="IndexLink"/>
              </w:rPr>
              <w:t>417</w:t>
            </w:r>
          </w:hyperlink>
        </w:p>
        <w:p>
          <w:pPr>
            <w:pStyle w:val="Contents4"/>
            <w:tabs>
              <w:tab w:val="clear" w:pos="8176"/>
              <w:tab w:val="right" w:pos="9026" w:leader="dot"/>
            </w:tabs>
            <w:rPr/>
          </w:pPr>
          <w:hyperlink w:anchor="__RefHeading___Toc5815623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ترحم بر خویشتن</w:t>
            </w:r>
            <w:r>
              <w:rPr>
                <w:rStyle w:val="IndexLink"/>
                <w:rtl w:val="true"/>
              </w:rPr>
              <w:tab/>
            </w:r>
            <w:r>
              <w:rPr>
                <w:rStyle w:val="IndexLink"/>
              </w:rPr>
              <w:t>417</w:t>
            </w:r>
          </w:hyperlink>
        </w:p>
        <w:p>
          <w:pPr>
            <w:pStyle w:val="Contents4"/>
            <w:tabs>
              <w:tab w:val="clear" w:pos="8176"/>
              <w:tab w:val="right" w:pos="9026" w:leader="dot"/>
            </w:tabs>
            <w:rPr/>
          </w:pPr>
          <w:hyperlink w:anchor="__RefHeading___Toc5815625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واکنش به دردهای جان خویش</w:t>
            </w:r>
            <w:r>
              <w:rPr>
                <w:rStyle w:val="IndexLink"/>
                <w:rtl w:val="true"/>
              </w:rPr>
              <w:tab/>
            </w:r>
            <w:r>
              <w:rPr>
                <w:rStyle w:val="IndexLink"/>
              </w:rPr>
              <w:t>417</w:t>
            </w:r>
          </w:hyperlink>
        </w:p>
        <w:p>
          <w:pPr>
            <w:pStyle w:val="Contents4"/>
            <w:tabs>
              <w:tab w:val="clear" w:pos="8176"/>
              <w:tab w:val="right" w:pos="9026" w:leader="dot"/>
            </w:tabs>
            <w:rPr/>
          </w:pPr>
          <w:hyperlink w:anchor="__RefHeading___Toc5815627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نیروی اراده و هوشیاری</w:t>
            </w:r>
            <w:r>
              <w:rPr>
                <w:rStyle w:val="IndexLink"/>
                <w:rtl w:val="true"/>
              </w:rPr>
              <w:tab/>
            </w:r>
            <w:r>
              <w:rPr>
                <w:rStyle w:val="IndexLink"/>
              </w:rPr>
              <w:t>418</w:t>
            </w:r>
          </w:hyperlink>
        </w:p>
        <w:p>
          <w:pPr>
            <w:pStyle w:val="Contents4"/>
            <w:tabs>
              <w:tab w:val="clear" w:pos="8176"/>
              <w:tab w:val="right" w:pos="9026" w:leader="dot"/>
            </w:tabs>
            <w:rPr/>
          </w:pPr>
          <w:hyperlink w:anchor="__RefHeading___Toc5815629_2320776876">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انس با خدا و اطاعت از خدا</w:t>
            </w:r>
            <w:r>
              <w:rPr>
                <w:rStyle w:val="IndexLink"/>
                <w:rtl w:val="true"/>
              </w:rPr>
              <w:tab/>
            </w:r>
            <w:r>
              <w:rPr>
                <w:rStyle w:val="IndexLink"/>
              </w:rPr>
              <w:t>419</w:t>
            </w:r>
          </w:hyperlink>
        </w:p>
        <w:p>
          <w:pPr>
            <w:pStyle w:val="Contents4"/>
            <w:tabs>
              <w:tab w:val="clear" w:pos="8176"/>
              <w:tab w:val="right" w:pos="9026" w:leader="dot"/>
            </w:tabs>
            <w:rPr/>
          </w:pPr>
          <w:hyperlink w:anchor="__RefHeading___Toc5815631_2320776876">
            <w:r>
              <w:rPr>
                <w:webHidden/>
                <w:rStyle w:val="IndexLink"/>
              </w:rPr>
              <w:t>2</w:t>
            </w:r>
            <w:r>
              <w:rPr>
                <w:rStyle w:val="IndexLink"/>
                <w:rtl w:val="true"/>
              </w:rPr>
              <w:t xml:space="preserve">. </w:t>
            </w:r>
            <w:r>
              <w:rPr>
                <w:rStyle w:val="IndexLink"/>
              </w:rPr>
              <w:t>5</w:t>
            </w:r>
            <w:r>
              <w:rPr>
                <w:rStyle w:val="IndexLink"/>
                <w:rtl w:val="true"/>
              </w:rPr>
              <w:t xml:space="preserve">. </w:t>
            </w:r>
            <w:r>
              <w:rPr>
                <w:rStyle w:val="IndexLink"/>
                <w:rtl w:val="true"/>
              </w:rPr>
              <w:t>تجسم اقبال خداوند به خویش</w:t>
            </w:r>
            <w:r>
              <w:rPr>
                <w:rStyle w:val="IndexLink"/>
                <w:rtl w:val="true"/>
              </w:rPr>
              <w:tab/>
            </w:r>
            <w:r>
              <w:rPr>
                <w:rStyle w:val="IndexLink"/>
              </w:rPr>
              <w:t>420</w:t>
            </w:r>
          </w:hyperlink>
        </w:p>
        <w:p>
          <w:pPr>
            <w:pStyle w:val="Contents4"/>
            <w:tabs>
              <w:tab w:val="clear" w:pos="8176"/>
              <w:tab w:val="right" w:pos="9026" w:leader="dot"/>
            </w:tabs>
            <w:rPr/>
          </w:pPr>
          <w:hyperlink w:anchor="__RefHeading___Toc5815633_2320776876">
            <w:r>
              <w:rPr>
                <w:webHidden/>
                <w:rStyle w:val="IndexLink"/>
              </w:rPr>
              <w:t>2</w:t>
            </w:r>
            <w:r>
              <w:rPr>
                <w:rStyle w:val="IndexLink"/>
                <w:rtl w:val="true"/>
              </w:rPr>
              <w:t xml:space="preserve">. </w:t>
            </w:r>
            <w:r>
              <w:rPr>
                <w:rStyle w:val="IndexLink"/>
              </w:rPr>
              <w:t>6</w:t>
            </w:r>
            <w:r>
              <w:rPr>
                <w:rStyle w:val="IndexLink"/>
                <w:rtl w:val="true"/>
              </w:rPr>
              <w:t xml:space="preserve">. </w:t>
            </w:r>
            <w:r>
              <w:rPr>
                <w:rStyle w:val="IndexLink"/>
                <w:rtl w:val="true"/>
              </w:rPr>
              <w:t>کریم بودن خداوند در نهایت قدرت داشتن</w:t>
            </w:r>
            <w:r>
              <w:rPr>
                <w:rStyle w:val="IndexLink"/>
                <w:rtl w:val="true"/>
              </w:rPr>
              <w:tab/>
            </w:r>
            <w:r>
              <w:rPr>
                <w:rStyle w:val="IndexLink"/>
              </w:rPr>
              <w:t>421</w:t>
            </w:r>
          </w:hyperlink>
        </w:p>
        <w:p>
          <w:pPr>
            <w:pStyle w:val="Contents4"/>
            <w:tabs>
              <w:tab w:val="clear" w:pos="8176"/>
              <w:tab w:val="right" w:pos="9026" w:leader="dot"/>
            </w:tabs>
            <w:rPr/>
          </w:pPr>
          <w:hyperlink w:anchor="__RefHeading___Toc5815635_2320776876">
            <w:r>
              <w:rPr>
                <w:webHidden/>
                <w:rStyle w:val="IndexLink"/>
              </w:rPr>
              <w:t>2</w:t>
            </w:r>
            <w:r>
              <w:rPr>
                <w:rStyle w:val="IndexLink"/>
                <w:rtl w:val="true"/>
              </w:rPr>
              <w:t xml:space="preserve">. </w:t>
            </w:r>
            <w:r>
              <w:rPr>
                <w:rStyle w:val="IndexLink"/>
              </w:rPr>
              <w:t>7</w:t>
            </w:r>
            <w:r>
              <w:rPr>
                <w:rStyle w:val="IndexLink"/>
                <w:rtl w:val="true"/>
              </w:rPr>
              <w:t xml:space="preserve">. </w:t>
            </w:r>
            <w:r>
              <w:rPr>
                <w:rStyle w:val="IndexLink"/>
                <w:rtl w:val="true"/>
              </w:rPr>
              <w:t>توجه به لطف لحظه به لحظه خداوند</w:t>
            </w:r>
            <w:r>
              <w:rPr>
                <w:rStyle w:val="IndexLink"/>
                <w:rtl w:val="true"/>
              </w:rPr>
              <w:tab/>
            </w:r>
            <w:r>
              <w:rPr>
                <w:rStyle w:val="IndexLink"/>
              </w:rPr>
              <w:t>421</w:t>
            </w:r>
          </w:hyperlink>
        </w:p>
        <w:p>
          <w:pPr>
            <w:pStyle w:val="Contents4"/>
            <w:tabs>
              <w:tab w:val="clear" w:pos="8176"/>
              <w:tab w:val="right" w:pos="9026" w:leader="dot"/>
            </w:tabs>
            <w:rPr/>
          </w:pPr>
          <w:hyperlink w:anchor="__RefHeading___Toc5815637_2320776876">
            <w:r>
              <w:rPr>
                <w:webHidden/>
                <w:rStyle w:val="IndexLink"/>
              </w:rPr>
              <w:t>2</w:t>
            </w:r>
            <w:r>
              <w:rPr>
                <w:rStyle w:val="IndexLink"/>
                <w:rtl w:val="true"/>
              </w:rPr>
              <w:t xml:space="preserve">. </w:t>
            </w:r>
            <w:r>
              <w:rPr>
                <w:rStyle w:val="IndexLink"/>
              </w:rPr>
              <w:t>8</w:t>
            </w:r>
            <w:r>
              <w:rPr>
                <w:rStyle w:val="IndexLink"/>
                <w:rtl w:val="true"/>
              </w:rPr>
              <w:t xml:space="preserve">. </w:t>
            </w:r>
            <w:r>
              <w:rPr>
                <w:rStyle w:val="IndexLink"/>
                <w:rtl w:val="true"/>
              </w:rPr>
              <w:t>نکوهش کننده خویش باش</w:t>
            </w:r>
            <w:r>
              <w:rPr>
                <w:rStyle w:val="IndexLink"/>
                <w:rtl w:val="true"/>
              </w:rPr>
              <w:tab/>
            </w:r>
            <w:r>
              <w:rPr>
                <w:rStyle w:val="IndexLink"/>
              </w:rPr>
              <w:t>423</w:t>
            </w:r>
          </w:hyperlink>
        </w:p>
        <w:p>
          <w:pPr>
            <w:pStyle w:val="Contents4"/>
            <w:tabs>
              <w:tab w:val="clear" w:pos="8176"/>
              <w:tab w:val="right" w:pos="9026" w:leader="dot"/>
            </w:tabs>
            <w:rPr/>
          </w:pPr>
          <w:hyperlink w:anchor="__RefHeading___Toc5815639_2320776876">
            <w:r>
              <w:rPr>
                <w:webHidden/>
                <w:rStyle w:val="IndexLink"/>
              </w:rPr>
              <w:t>2</w:t>
            </w:r>
            <w:r>
              <w:rPr>
                <w:rStyle w:val="IndexLink"/>
                <w:rtl w:val="true"/>
              </w:rPr>
              <w:t xml:space="preserve">. </w:t>
            </w:r>
            <w:r>
              <w:rPr>
                <w:rStyle w:val="IndexLink"/>
              </w:rPr>
              <w:t>9</w:t>
            </w:r>
            <w:r>
              <w:rPr>
                <w:rStyle w:val="IndexLink"/>
                <w:rtl w:val="true"/>
              </w:rPr>
              <w:t xml:space="preserve">. </w:t>
            </w:r>
            <w:r>
              <w:rPr>
                <w:rStyle w:val="IndexLink"/>
                <w:rtl w:val="true"/>
              </w:rPr>
              <w:t>فریفته دنیا نه دنیای فریب کار</w:t>
            </w:r>
            <w:r>
              <w:rPr>
                <w:rStyle w:val="IndexLink"/>
                <w:rtl w:val="true"/>
              </w:rPr>
              <w:tab/>
            </w:r>
            <w:r>
              <w:rPr>
                <w:rStyle w:val="IndexLink"/>
              </w:rPr>
              <w:t>423</w:t>
            </w:r>
          </w:hyperlink>
        </w:p>
        <w:p>
          <w:pPr>
            <w:pStyle w:val="Contents4"/>
            <w:tabs>
              <w:tab w:val="clear" w:pos="8176"/>
              <w:tab w:val="right" w:pos="9026" w:leader="dot"/>
            </w:tabs>
            <w:rPr/>
          </w:pPr>
          <w:hyperlink w:anchor="__RefHeading___Toc5815641_2320776876">
            <w:r>
              <w:rPr>
                <w:webHidden/>
                <w:rStyle w:val="IndexLink"/>
              </w:rPr>
              <w:t>2</w:t>
            </w:r>
            <w:r>
              <w:rPr>
                <w:rStyle w:val="IndexLink"/>
                <w:rtl w:val="true"/>
              </w:rPr>
              <w:t xml:space="preserve">. </w:t>
            </w:r>
            <w:r>
              <w:rPr>
                <w:rStyle w:val="IndexLink"/>
              </w:rPr>
              <w:t>10</w:t>
            </w:r>
            <w:r>
              <w:rPr>
                <w:rStyle w:val="IndexLink"/>
                <w:rtl w:val="true"/>
              </w:rPr>
              <w:t xml:space="preserve">. </w:t>
            </w:r>
            <w:r>
              <w:rPr>
                <w:rStyle w:val="IndexLink"/>
                <w:rtl w:val="true"/>
              </w:rPr>
              <w:t>توجه به هشدارهای دنیا</w:t>
            </w:r>
            <w:r>
              <w:rPr>
                <w:rStyle w:val="IndexLink"/>
                <w:rtl w:val="true"/>
              </w:rPr>
              <w:tab/>
            </w:r>
            <w:r>
              <w:rPr>
                <w:rStyle w:val="IndexLink"/>
              </w:rPr>
              <w:t>423</w:t>
            </w:r>
          </w:hyperlink>
        </w:p>
        <w:p>
          <w:pPr>
            <w:pStyle w:val="Contents4"/>
            <w:tabs>
              <w:tab w:val="clear" w:pos="8176"/>
              <w:tab w:val="right" w:pos="9026" w:leader="dot"/>
            </w:tabs>
            <w:rPr/>
          </w:pPr>
          <w:hyperlink w:anchor="__RefHeading___Toc5815643_2320776876">
            <w:r>
              <w:rPr>
                <w:webHidden/>
                <w:rStyle w:val="IndexLink"/>
              </w:rPr>
              <w:t>2</w:t>
            </w:r>
            <w:r>
              <w:rPr>
                <w:rStyle w:val="IndexLink"/>
                <w:rtl w:val="true"/>
              </w:rPr>
              <w:t xml:space="preserve">. </w:t>
            </w:r>
            <w:r>
              <w:rPr>
                <w:rStyle w:val="IndexLink"/>
              </w:rPr>
              <w:t>11</w:t>
            </w:r>
            <w:r>
              <w:rPr>
                <w:rStyle w:val="IndexLink"/>
                <w:rtl w:val="true"/>
              </w:rPr>
              <w:t xml:space="preserve">. </w:t>
            </w:r>
            <w:r>
              <w:rPr>
                <w:rStyle w:val="IndexLink"/>
                <w:rtl w:val="true"/>
              </w:rPr>
              <w:t>توجه نکردن به هشدارهای دنیا</w:t>
            </w:r>
            <w:r>
              <w:rPr>
                <w:rStyle w:val="IndexLink"/>
                <w:rtl w:val="true"/>
              </w:rPr>
              <w:tab/>
            </w:r>
            <w:r>
              <w:rPr>
                <w:rStyle w:val="IndexLink"/>
              </w:rPr>
              <w:t>424</w:t>
            </w:r>
          </w:hyperlink>
        </w:p>
        <w:p>
          <w:pPr>
            <w:pStyle w:val="Contents4"/>
            <w:tabs>
              <w:tab w:val="clear" w:pos="8176"/>
              <w:tab w:val="right" w:pos="9026" w:leader="dot"/>
            </w:tabs>
            <w:rPr/>
          </w:pPr>
          <w:hyperlink w:anchor="__RefHeading___Toc5815645_2320776876">
            <w:r>
              <w:rPr>
                <w:webHidden/>
                <w:rStyle w:val="IndexLink"/>
              </w:rPr>
              <w:t>2</w:t>
            </w:r>
            <w:r>
              <w:rPr>
                <w:rStyle w:val="IndexLink"/>
                <w:rtl w:val="true"/>
              </w:rPr>
              <w:t xml:space="preserve">. </w:t>
            </w:r>
            <w:r>
              <w:rPr>
                <w:rStyle w:val="IndexLink"/>
              </w:rPr>
              <w:t>12</w:t>
            </w:r>
            <w:r>
              <w:rPr>
                <w:rStyle w:val="IndexLink"/>
                <w:rtl w:val="true"/>
              </w:rPr>
              <w:t xml:space="preserve">. </w:t>
            </w:r>
            <w:r>
              <w:rPr>
                <w:rStyle w:val="IndexLink"/>
                <w:rtl w:val="true"/>
              </w:rPr>
              <w:t>دنیا واعظی گویا و دوستی مهربان</w:t>
            </w:r>
            <w:r>
              <w:rPr>
                <w:rStyle w:val="IndexLink"/>
                <w:rtl w:val="true"/>
              </w:rPr>
              <w:tab/>
            </w:r>
            <w:r>
              <w:rPr>
                <w:rStyle w:val="IndexLink"/>
              </w:rPr>
              <w:t>425</w:t>
            </w:r>
          </w:hyperlink>
        </w:p>
        <w:p>
          <w:pPr>
            <w:pStyle w:val="Contents4"/>
            <w:tabs>
              <w:tab w:val="clear" w:pos="8176"/>
              <w:tab w:val="right" w:pos="9026" w:leader="dot"/>
            </w:tabs>
            <w:rPr/>
          </w:pPr>
          <w:hyperlink w:anchor="__RefHeading___Toc5815647_2320776876">
            <w:r>
              <w:rPr>
                <w:webHidden/>
                <w:rStyle w:val="IndexLink"/>
              </w:rPr>
              <w:t>2</w:t>
            </w:r>
            <w:r>
              <w:rPr>
                <w:rStyle w:val="IndexLink"/>
                <w:rtl w:val="true"/>
              </w:rPr>
              <w:t xml:space="preserve">. </w:t>
            </w:r>
            <w:r>
              <w:rPr>
                <w:rStyle w:val="IndexLink"/>
              </w:rPr>
              <w:t>13</w:t>
            </w:r>
            <w:r>
              <w:rPr>
                <w:rStyle w:val="IndexLink"/>
                <w:rtl w:val="true"/>
              </w:rPr>
              <w:t xml:space="preserve">. </w:t>
            </w:r>
            <w:r>
              <w:rPr>
                <w:rStyle w:val="IndexLink"/>
                <w:rtl w:val="true"/>
              </w:rPr>
              <w:t>دنیا، وسیلهٔ رسیدن به سعادت</w:t>
            </w:r>
            <w:r>
              <w:rPr>
                <w:rStyle w:val="IndexLink"/>
                <w:rtl w:val="true"/>
              </w:rPr>
              <w:tab/>
            </w:r>
            <w:r>
              <w:rPr>
                <w:rStyle w:val="IndexLink"/>
              </w:rPr>
              <w:t>425</w:t>
            </w:r>
          </w:hyperlink>
        </w:p>
        <w:p>
          <w:pPr>
            <w:pStyle w:val="Contents4"/>
            <w:tabs>
              <w:tab w:val="clear" w:pos="8176"/>
              <w:tab w:val="right" w:pos="9026" w:leader="dot"/>
            </w:tabs>
            <w:rPr/>
          </w:pPr>
          <w:hyperlink w:anchor="__RefHeading___Toc5815649_2320776876">
            <w:r>
              <w:rPr>
                <w:webHidden/>
                <w:rStyle w:val="IndexLink"/>
              </w:rPr>
              <w:t>2</w:t>
            </w:r>
            <w:r>
              <w:rPr>
                <w:rStyle w:val="IndexLink"/>
                <w:rtl w:val="true"/>
              </w:rPr>
              <w:t xml:space="preserve">. </w:t>
            </w:r>
            <w:r>
              <w:rPr>
                <w:rStyle w:val="IndexLink"/>
              </w:rPr>
              <w:t>14</w:t>
            </w:r>
            <w:r>
              <w:rPr>
                <w:rStyle w:val="IndexLink"/>
                <w:rtl w:val="true"/>
              </w:rPr>
              <w:t xml:space="preserve">. </w:t>
            </w:r>
            <w:r>
              <w:rPr>
                <w:rStyle w:val="IndexLink"/>
                <w:rtl w:val="true"/>
              </w:rPr>
              <w:t>لزوم آمادگی برای سفر آخرت</w:t>
            </w:r>
            <w:r>
              <w:rPr>
                <w:rStyle w:val="IndexLink"/>
                <w:rtl w:val="true"/>
              </w:rPr>
              <w:tab/>
            </w:r>
            <w:r>
              <w:rPr>
                <w:rStyle w:val="IndexLink"/>
              </w:rPr>
              <w:t>427</w:t>
            </w:r>
          </w:hyperlink>
        </w:p>
        <w:p>
          <w:pPr>
            <w:pStyle w:val="Contents4"/>
            <w:tabs>
              <w:tab w:val="clear" w:pos="8176"/>
              <w:tab w:val="right" w:pos="9026" w:leader="dot"/>
            </w:tabs>
            <w:rPr/>
          </w:pPr>
          <w:hyperlink w:anchor="__RefHeading___Toc5815651_2320776876">
            <w:r>
              <w:rPr>
                <w:webHidden/>
                <w:rStyle w:val="IndexLink"/>
              </w:rPr>
              <w:t>2</w:t>
            </w:r>
            <w:r>
              <w:rPr>
                <w:rStyle w:val="IndexLink"/>
                <w:rtl w:val="true"/>
              </w:rPr>
              <w:t xml:space="preserve">. </w:t>
            </w:r>
            <w:r>
              <w:rPr>
                <w:rStyle w:val="IndexLink"/>
              </w:rPr>
              <w:t>15</w:t>
            </w:r>
            <w:r>
              <w:rPr>
                <w:rStyle w:val="IndexLink"/>
                <w:rtl w:val="true"/>
              </w:rPr>
              <w:t xml:space="preserve">. </w:t>
            </w:r>
            <w:r>
              <w:rPr>
                <w:rStyle w:val="IndexLink"/>
                <w:rtl w:val="true"/>
              </w:rPr>
              <w:t>پذیرفته نشدن بهانه ها در قیامت</w:t>
            </w:r>
            <w:r>
              <w:rPr>
                <w:rStyle w:val="IndexLink"/>
                <w:rtl w:val="true"/>
              </w:rPr>
              <w:tab/>
            </w:r>
            <w:r>
              <w:rPr>
                <w:rStyle w:val="IndexLink"/>
              </w:rPr>
              <w:t>429</w:t>
            </w:r>
          </w:hyperlink>
        </w:p>
        <w:p>
          <w:pPr>
            <w:pStyle w:val="Contents4"/>
            <w:tabs>
              <w:tab w:val="clear" w:pos="8176"/>
              <w:tab w:val="right" w:pos="9026" w:leader="dot"/>
            </w:tabs>
            <w:rPr/>
          </w:pPr>
          <w:hyperlink w:anchor="__RefHeading___Toc5815653_2320776876">
            <w:r>
              <w:rPr>
                <w:webHidden/>
                <w:rStyle w:val="IndexLink"/>
              </w:rPr>
              <w:t>2</w:t>
            </w:r>
            <w:r>
              <w:rPr>
                <w:rStyle w:val="IndexLink"/>
                <w:rtl w:val="true"/>
              </w:rPr>
              <w:t xml:space="preserve">. </w:t>
            </w:r>
            <w:r>
              <w:rPr>
                <w:rStyle w:val="IndexLink"/>
              </w:rPr>
              <w:t>16</w:t>
            </w:r>
            <w:r>
              <w:rPr>
                <w:rStyle w:val="IndexLink"/>
                <w:rtl w:val="true"/>
              </w:rPr>
              <w:t xml:space="preserve">. </w:t>
            </w:r>
            <w:r>
              <w:rPr>
                <w:rStyle w:val="IndexLink"/>
                <w:rtl w:val="true"/>
              </w:rPr>
              <w:t>آوردن حجت و دلیل استوار برای قیامت</w:t>
            </w:r>
            <w:r>
              <w:rPr>
                <w:rStyle w:val="IndexLink"/>
                <w:rtl w:val="true"/>
              </w:rPr>
              <w:tab/>
            </w:r>
            <w:r>
              <w:rPr>
                <w:rStyle w:val="IndexLink"/>
              </w:rPr>
              <w:t>430</w:t>
            </w:r>
          </w:hyperlink>
        </w:p>
        <w:p>
          <w:pPr>
            <w:pStyle w:val="Contents4"/>
            <w:tabs>
              <w:tab w:val="clear" w:pos="8176"/>
              <w:tab w:val="right" w:pos="9026" w:leader="dot"/>
            </w:tabs>
            <w:rPr/>
          </w:pPr>
          <w:hyperlink w:anchor="__RefHeading___Toc5815655_2320776876">
            <w:r>
              <w:rPr>
                <w:webHidden/>
                <w:rStyle w:val="IndexLink"/>
              </w:rPr>
              <w:t>2</w:t>
            </w:r>
            <w:r>
              <w:rPr>
                <w:rStyle w:val="IndexLink"/>
                <w:rtl w:val="true"/>
              </w:rPr>
              <w:t xml:space="preserve">. </w:t>
            </w:r>
            <w:r>
              <w:rPr>
                <w:rStyle w:val="IndexLink"/>
              </w:rPr>
              <w:t>17</w:t>
            </w:r>
            <w:r>
              <w:rPr>
                <w:rStyle w:val="IndexLink"/>
                <w:rtl w:val="true"/>
              </w:rPr>
              <w:t xml:space="preserve">. </w:t>
            </w:r>
            <w:r>
              <w:rPr>
                <w:rStyle w:val="IndexLink"/>
                <w:rtl w:val="true"/>
              </w:rPr>
              <w:t>تلاش برای چیزی جاودان</w:t>
            </w:r>
            <w:r>
              <w:rPr>
                <w:rStyle w:val="IndexLink"/>
                <w:rtl w:val="true"/>
              </w:rPr>
              <w:tab/>
            </w:r>
            <w:r>
              <w:rPr>
                <w:rStyle w:val="IndexLink"/>
              </w:rPr>
              <w:t>430</w:t>
            </w:r>
          </w:hyperlink>
        </w:p>
        <w:p>
          <w:pPr>
            <w:pStyle w:val="Contents4"/>
            <w:tabs>
              <w:tab w:val="clear" w:pos="8176"/>
              <w:tab w:val="right" w:pos="9026" w:leader="dot"/>
            </w:tabs>
            <w:rPr/>
          </w:pPr>
          <w:hyperlink w:anchor="__RefHeading___Toc5815657_2320776876">
            <w:r>
              <w:rPr>
                <w:webHidden/>
                <w:rStyle w:val="IndexLink"/>
              </w:rPr>
              <w:t>2</w:t>
            </w:r>
            <w:r>
              <w:rPr>
                <w:rStyle w:val="IndexLink"/>
                <w:rtl w:val="true"/>
              </w:rPr>
              <w:t xml:space="preserve">. </w:t>
            </w:r>
            <w:r>
              <w:rPr>
                <w:rStyle w:val="IndexLink"/>
              </w:rPr>
              <w:t>18</w:t>
            </w:r>
            <w:r>
              <w:rPr>
                <w:rStyle w:val="IndexLink"/>
                <w:rtl w:val="true"/>
              </w:rPr>
              <w:t xml:space="preserve">. </w:t>
            </w:r>
            <w:r>
              <w:rPr>
                <w:rStyle w:val="IndexLink"/>
                <w:rtl w:val="true"/>
              </w:rPr>
              <w:t>آمادگی برای سفر آخرت</w:t>
            </w:r>
            <w:r>
              <w:rPr>
                <w:rStyle w:val="IndexLink"/>
                <w:rtl w:val="true"/>
              </w:rPr>
              <w:tab/>
            </w:r>
            <w:r>
              <w:rPr>
                <w:rStyle w:val="IndexLink"/>
              </w:rPr>
              <w:t>430</w:t>
            </w:r>
          </w:hyperlink>
        </w:p>
        <w:p>
          <w:pPr>
            <w:pStyle w:val="Contents4"/>
            <w:tabs>
              <w:tab w:val="clear" w:pos="8176"/>
              <w:tab w:val="right" w:pos="9026" w:leader="dot"/>
            </w:tabs>
            <w:rPr/>
          </w:pPr>
          <w:hyperlink w:anchor="__RefHeading___Toc5815659_2320776876">
            <w:r>
              <w:rPr>
                <w:webHidden/>
                <w:rStyle w:val="IndexLink"/>
              </w:rPr>
              <w:t>2</w:t>
            </w:r>
            <w:r>
              <w:rPr>
                <w:rStyle w:val="IndexLink"/>
                <w:rtl w:val="true"/>
              </w:rPr>
              <w:t xml:space="preserve">. </w:t>
            </w:r>
            <w:r>
              <w:rPr>
                <w:rStyle w:val="IndexLink"/>
              </w:rPr>
              <w:t>19</w:t>
            </w:r>
            <w:r>
              <w:rPr>
                <w:rStyle w:val="IndexLink"/>
                <w:rtl w:val="true"/>
              </w:rPr>
              <w:t xml:space="preserve">. </w:t>
            </w:r>
            <w:r>
              <w:rPr>
                <w:rStyle w:val="IndexLink"/>
                <w:rtl w:val="true"/>
              </w:rPr>
              <w:t>جوینده برق نجات</w:t>
            </w:r>
            <w:r>
              <w:rPr>
                <w:rStyle w:val="IndexLink"/>
                <w:rtl w:val="true"/>
              </w:rPr>
              <w:tab/>
            </w:r>
            <w:r>
              <w:rPr>
                <w:rStyle w:val="IndexLink"/>
              </w:rPr>
              <w:t>430</w:t>
            </w:r>
          </w:hyperlink>
        </w:p>
        <w:p>
          <w:pPr>
            <w:pStyle w:val="Contents4"/>
            <w:tabs>
              <w:tab w:val="clear" w:pos="8176"/>
              <w:tab w:val="right" w:pos="9026" w:leader="dot"/>
            </w:tabs>
            <w:rPr/>
          </w:pPr>
          <w:hyperlink w:anchor="__RefHeading___Toc5815661_2320776876">
            <w:r>
              <w:rPr>
                <w:webHidden/>
                <w:rStyle w:val="IndexLink"/>
              </w:rPr>
              <w:t>2</w:t>
            </w:r>
            <w:r>
              <w:rPr>
                <w:rStyle w:val="IndexLink"/>
                <w:rtl w:val="true"/>
              </w:rPr>
              <w:t xml:space="preserve">. </w:t>
            </w:r>
            <w:r>
              <w:rPr>
                <w:rStyle w:val="IndexLink"/>
              </w:rPr>
              <w:t>20</w:t>
            </w:r>
            <w:r>
              <w:rPr>
                <w:rStyle w:val="IndexLink"/>
                <w:rtl w:val="true"/>
              </w:rPr>
              <w:t xml:space="preserve">. </w:t>
            </w:r>
            <w:r>
              <w:rPr>
                <w:rStyle w:val="IndexLink"/>
                <w:rtl w:val="true"/>
              </w:rPr>
              <w:t>بار سفر ببند</w:t>
            </w:r>
            <w:r>
              <w:rPr>
                <w:rStyle w:val="IndexLink"/>
                <w:rtl w:val="true"/>
              </w:rPr>
              <w:tab/>
            </w:r>
            <w:r>
              <w:rPr>
                <w:rStyle w:val="IndexLink"/>
              </w:rPr>
              <w:t>431</w:t>
            </w:r>
          </w:hyperlink>
        </w:p>
        <w:p>
          <w:pPr>
            <w:pStyle w:val="Contents2"/>
            <w:tabs>
              <w:tab w:val="clear" w:pos="8743"/>
              <w:tab w:val="right" w:pos="9026" w:leader="dot"/>
            </w:tabs>
            <w:rPr/>
          </w:pPr>
          <w:hyperlink w:anchor="__RefHeading___Toc5815663_2320776876">
            <w:r>
              <w:rPr>
                <w:webHidden/>
                <w:rStyle w:val="IndexLink"/>
                <w:rtl w:val="true"/>
              </w:rPr>
              <w:t xml:space="preserve">خطبه </w:t>
            </w:r>
            <w:r>
              <w:rPr>
                <w:rStyle w:val="IndexLink"/>
              </w:rPr>
              <w:t>224</w:t>
            </w:r>
            <w:r>
              <w:rPr>
                <w:rStyle w:val="IndexLink"/>
                <w:rtl w:val="true"/>
              </w:rPr>
              <w:tab/>
            </w:r>
            <w:r>
              <w:rPr>
                <w:rStyle w:val="IndexLink"/>
              </w:rPr>
              <w:t>432</w:t>
            </w:r>
          </w:hyperlink>
        </w:p>
        <w:p>
          <w:pPr>
            <w:pStyle w:val="Contents3"/>
            <w:tabs>
              <w:tab w:val="clear" w:pos="8459"/>
              <w:tab w:val="right" w:pos="9026" w:leader="dot"/>
            </w:tabs>
            <w:rPr/>
          </w:pPr>
          <w:hyperlink w:anchor="__RefHeading___Toc5815665_2320776876">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5815667_2320776876">
            <w:r>
              <w:rPr>
                <w:webHidden/>
                <w:rStyle w:val="IndexLink"/>
                <w:rtl w:val="true"/>
              </w:rPr>
              <w:t>پیشگفتار خطبه</w:t>
            </w:r>
            <w:r>
              <w:rPr>
                <w:rStyle w:val="IndexLink"/>
                <w:rtl w:val="true"/>
              </w:rPr>
              <w:tab/>
            </w:r>
            <w:r>
              <w:rPr>
                <w:rStyle w:val="IndexLink"/>
              </w:rPr>
              <w:t>432</w:t>
            </w:r>
          </w:hyperlink>
        </w:p>
        <w:p>
          <w:pPr>
            <w:pStyle w:val="Contents3"/>
            <w:tabs>
              <w:tab w:val="clear" w:pos="8459"/>
              <w:tab w:val="right" w:pos="9026" w:leader="dot"/>
            </w:tabs>
            <w:rPr/>
          </w:pPr>
          <w:hyperlink w:anchor="__RefHeading___Toc5815669_2320776876">
            <w:r>
              <w:rPr>
                <w:webHidden/>
                <w:rStyle w:val="IndexLink"/>
                <w:rtl w:val="true"/>
              </w:rPr>
              <w:t>اشاره</w:t>
            </w:r>
            <w:r>
              <w:rPr>
                <w:rStyle w:val="IndexLink"/>
                <w:rtl w:val="true"/>
              </w:rPr>
              <w:tab/>
            </w:r>
            <w:r>
              <w:rPr>
                <w:rStyle w:val="IndexLink"/>
              </w:rPr>
              <w:t>432</w:t>
            </w:r>
          </w:hyperlink>
        </w:p>
        <w:p>
          <w:pPr>
            <w:pStyle w:val="Contents3"/>
            <w:tabs>
              <w:tab w:val="clear" w:pos="8459"/>
              <w:tab w:val="right" w:pos="9026" w:leader="dot"/>
            </w:tabs>
            <w:rPr/>
          </w:pPr>
          <w:hyperlink w:anchor="__RefHeading___Toc5815671_2320776876">
            <w:r>
              <w:rPr>
                <w:webHidden/>
                <w:rStyle w:val="IndexLink"/>
              </w:rPr>
              <w:t>1</w:t>
            </w:r>
            <w:r>
              <w:rPr>
                <w:rStyle w:val="IndexLink"/>
                <w:rtl w:val="true"/>
              </w:rPr>
              <w:t xml:space="preserve">. </w:t>
            </w:r>
            <w:r>
              <w:rPr>
                <w:rStyle w:val="IndexLink"/>
                <w:rtl w:val="true"/>
              </w:rPr>
              <w:t>نهایت بیزاری امام از ظلم و ستم</w:t>
            </w:r>
            <w:r>
              <w:rPr>
                <w:rStyle w:val="IndexLink"/>
                <w:rtl w:val="true"/>
              </w:rPr>
              <w:tab/>
            </w:r>
            <w:r>
              <w:rPr>
                <w:rStyle w:val="IndexLink"/>
              </w:rPr>
              <w:t>433</w:t>
            </w:r>
          </w:hyperlink>
        </w:p>
        <w:p>
          <w:pPr>
            <w:pStyle w:val="Contents3"/>
            <w:tabs>
              <w:tab w:val="clear" w:pos="8459"/>
              <w:tab w:val="right" w:pos="9026" w:leader="dot"/>
            </w:tabs>
            <w:rPr/>
          </w:pPr>
          <w:hyperlink w:anchor="__RefHeading___Toc5815673_2320776876">
            <w:r>
              <w:rPr>
                <w:webHidden/>
                <w:rStyle w:val="IndexLink"/>
              </w:rPr>
              <w:t>2</w:t>
            </w:r>
            <w:r>
              <w:rPr>
                <w:rStyle w:val="IndexLink"/>
                <w:rtl w:val="true"/>
              </w:rPr>
              <w:t xml:space="preserve">. </w:t>
            </w:r>
            <w:r>
              <w:rPr>
                <w:rStyle w:val="IndexLink"/>
                <w:rtl w:val="true"/>
              </w:rPr>
              <w:t>سرعت در کهنگی جسم انسان</w:t>
            </w:r>
            <w:r>
              <w:rPr>
                <w:rStyle w:val="IndexLink"/>
                <w:rtl w:val="true"/>
              </w:rPr>
              <w:tab/>
            </w:r>
            <w:r>
              <w:rPr>
                <w:rStyle w:val="IndexLink"/>
              </w:rPr>
              <w:t>435</w:t>
            </w:r>
          </w:hyperlink>
        </w:p>
        <w:p>
          <w:pPr>
            <w:pStyle w:val="Contents3"/>
            <w:tabs>
              <w:tab w:val="clear" w:pos="8459"/>
              <w:tab w:val="right" w:pos="9026" w:leader="dot"/>
            </w:tabs>
            <w:rPr/>
          </w:pPr>
          <w:hyperlink w:anchor="__RefHeading___Toc5815675_2320776876">
            <w:r>
              <w:rPr>
                <w:webHidden/>
                <w:rStyle w:val="IndexLink"/>
              </w:rPr>
              <w:t>3</w:t>
            </w:r>
            <w:r>
              <w:rPr>
                <w:rStyle w:val="IndexLink"/>
                <w:rtl w:val="true"/>
              </w:rPr>
              <w:t xml:space="preserve">. </w:t>
            </w:r>
            <w:r>
              <w:rPr>
                <w:rStyle w:val="IndexLink"/>
                <w:rtl w:val="true"/>
              </w:rPr>
              <w:t>داستان عقیل و آهن داغ</w:t>
            </w:r>
            <w:r>
              <w:rPr>
                <w:rStyle w:val="IndexLink"/>
                <w:rtl w:val="true"/>
              </w:rPr>
              <w:tab/>
            </w:r>
            <w:r>
              <w:rPr>
                <w:rStyle w:val="IndexLink"/>
              </w:rPr>
              <w:t>436</w:t>
            </w:r>
          </w:hyperlink>
        </w:p>
        <w:p>
          <w:pPr>
            <w:pStyle w:val="Contents4"/>
            <w:tabs>
              <w:tab w:val="clear" w:pos="8176"/>
              <w:tab w:val="right" w:pos="9026" w:leader="dot"/>
            </w:tabs>
            <w:rPr/>
          </w:pPr>
          <w:hyperlink w:anchor="__RefHeading___Toc581567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درخواست یک صاع گندم</w:t>
            </w:r>
            <w:r>
              <w:rPr>
                <w:rStyle w:val="IndexLink"/>
                <w:rtl w:val="true"/>
              </w:rPr>
              <w:tab/>
            </w:r>
            <w:r>
              <w:rPr>
                <w:rStyle w:val="IndexLink"/>
              </w:rPr>
              <w:t>436</w:t>
            </w:r>
          </w:hyperlink>
        </w:p>
        <w:p>
          <w:pPr>
            <w:pStyle w:val="Contents4"/>
            <w:tabs>
              <w:tab w:val="clear" w:pos="8176"/>
              <w:tab w:val="right" w:pos="9026" w:leader="dot"/>
            </w:tabs>
            <w:rPr/>
          </w:pPr>
          <w:hyperlink w:anchor="__RefHeading___Toc581567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شدت فقر عقیل</w:t>
            </w:r>
            <w:r>
              <w:rPr>
                <w:rStyle w:val="IndexLink"/>
                <w:rtl w:val="true"/>
              </w:rPr>
              <w:tab/>
            </w:r>
            <w:r>
              <w:rPr>
                <w:rStyle w:val="IndexLink"/>
              </w:rPr>
              <w:t>437</w:t>
            </w:r>
          </w:hyperlink>
        </w:p>
        <w:p>
          <w:pPr>
            <w:pStyle w:val="Contents4"/>
            <w:tabs>
              <w:tab w:val="clear" w:pos="8176"/>
              <w:tab w:val="right" w:pos="9026" w:leader="dot"/>
            </w:tabs>
            <w:rPr/>
          </w:pPr>
          <w:hyperlink w:anchor="__RefHeading___Toc5815681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مراجعه مکرر عقیل</w:t>
            </w:r>
            <w:r>
              <w:rPr>
                <w:rStyle w:val="IndexLink"/>
                <w:rtl w:val="true"/>
              </w:rPr>
              <w:tab/>
            </w:r>
            <w:r>
              <w:rPr>
                <w:rStyle w:val="IndexLink"/>
              </w:rPr>
              <w:t>437</w:t>
            </w:r>
          </w:hyperlink>
        </w:p>
        <w:p>
          <w:pPr>
            <w:pStyle w:val="Contents4"/>
            <w:tabs>
              <w:tab w:val="clear" w:pos="8176"/>
              <w:tab w:val="right" w:pos="9026" w:leader="dot"/>
            </w:tabs>
            <w:rPr/>
          </w:pPr>
          <w:hyperlink w:anchor="__RefHeading___Toc5815683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آهن داغ و تربیت عملی امام</w:t>
            </w:r>
            <w:r>
              <w:rPr>
                <w:rStyle w:val="IndexLink"/>
                <w:rtl w:val="true"/>
              </w:rPr>
              <w:tab/>
            </w:r>
            <w:r>
              <w:rPr>
                <w:rStyle w:val="IndexLink"/>
              </w:rPr>
              <w:t>438</w:t>
            </w:r>
          </w:hyperlink>
        </w:p>
        <w:p>
          <w:pPr>
            <w:pStyle w:val="Contents4"/>
            <w:tabs>
              <w:tab w:val="clear" w:pos="8176"/>
              <w:tab w:val="right" w:pos="9026" w:leader="dot"/>
            </w:tabs>
            <w:rPr/>
          </w:pPr>
          <w:hyperlink w:anchor="__RefHeading___Toc5815685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ناله عقیل</w:t>
            </w:r>
            <w:r>
              <w:rPr>
                <w:rStyle w:val="IndexLink"/>
                <w:rtl w:val="true"/>
              </w:rPr>
              <w:tab/>
            </w:r>
            <w:r>
              <w:rPr>
                <w:rStyle w:val="IndexLink"/>
              </w:rPr>
              <w:t>438</w:t>
            </w:r>
          </w:hyperlink>
        </w:p>
        <w:p>
          <w:pPr>
            <w:pStyle w:val="Contents4"/>
            <w:tabs>
              <w:tab w:val="clear" w:pos="8176"/>
              <w:tab w:val="right" w:pos="9026" w:leader="dot"/>
            </w:tabs>
            <w:rPr/>
          </w:pPr>
          <w:hyperlink w:anchor="__RefHeading___Toc5815687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آتش سوزان خداوند</w:t>
            </w:r>
            <w:r>
              <w:rPr>
                <w:rStyle w:val="IndexLink"/>
                <w:rtl w:val="true"/>
              </w:rPr>
              <w:tab/>
            </w:r>
            <w:r>
              <w:rPr>
                <w:rStyle w:val="IndexLink"/>
              </w:rPr>
              <w:t>438</w:t>
            </w:r>
          </w:hyperlink>
        </w:p>
        <w:p>
          <w:pPr>
            <w:pStyle w:val="Contents3"/>
            <w:tabs>
              <w:tab w:val="clear" w:pos="8459"/>
              <w:tab w:val="right" w:pos="9026" w:leader="dot"/>
            </w:tabs>
            <w:rPr/>
          </w:pPr>
          <w:hyperlink w:anchor="__RefHeading___Toc5815689_2320776876">
            <w:r>
              <w:rPr>
                <w:webHidden/>
                <w:rStyle w:val="IndexLink"/>
              </w:rPr>
              <w:t>4</w:t>
            </w:r>
            <w:r>
              <w:rPr>
                <w:rStyle w:val="IndexLink"/>
                <w:rtl w:val="true"/>
              </w:rPr>
              <w:t xml:space="preserve">. </w:t>
            </w:r>
            <w:r>
              <w:rPr>
                <w:rStyle w:val="IndexLink"/>
                <w:rtl w:val="true"/>
              </w:rPr>
              <w:t>ماجرای یک منافق</w:t>
            </w:r>
            <w:r>
              <w:rPr>
                <w:rStyle w:val="IndexLink"/>
                <w:rtl w:val="true"/>
              </w:rPr>
              <w:tab/>
            </w:r>
            <w:r>
              <w:rPr>
                <w:rStyle w:val="IndexLink"/>
              </w:rPr>
              <w:t>440</w:t>
            </w:r>
          </w:hyperlink>
        </w:p>
        <w:p>
          <w:pPr>
            <w:pStyle w:val="Contents4"/>
            <w:tabs>
              <w:tab w:val="clear" w:pos="8176"/>
              <w:tab w:val="right" w:pos="9026" w:leader="dot"/>
            </w:tabs>
            <w:rPr/>
          </w:pPr>
          <w:hyperlink w:anchor="__RefHeading___Toc5815691_2320776876">
            <w:r>
              <w:rPr>
                <w:webHidden/>
                <w:rStyle w:val="IndexLink"/>
              </w:rPr>
              <w:t>4</w:t>
            </w:r>
            <w:r>
              <w:rPr>
                <w:rStyle w:val="IndexLink"/>
                <w:rtl w:val="true"/>
              </w:rPr>
              <w:t xml:space="preserve">. </w:t>
            </w:r>
            <w:r>
              <w:rPr>
                <w:rStyle w:val="IndexLink"/>
              </w:rPr>
              <w:t>1</w:t>
            </w:r>
            <w:r>
              <w:rPr>
                <w:rStyle w:val="IndexLink"/>
                <w:rtl w:val="true"/>
              </w:rPr>
              <w:t xml:space="preserve">. </w:t>
            </w:r>
            <w:r>
              <w:rPr>
                <w:rStyle w:val="IndexLink"/>
                <w:rtl w:val="true"/>
              </w:rPr>
              <w:t>ظرفی از حلوا یا زهر</w:t>
            </w:r>
            <w:r>
              <w:rPr>
                <w:rStyle w:val="IndexLink"/>
                <w:rtl w:val="true"/>
              </w:rPr>
              <w:tab/>
            </w:r>
            <w:r>
              <w:rPr>
                <w:rStyle w:val="IndexLink"/>
              </w:rPr>
              <w:t>440</w:t>
            </w:r>
          </w:hyperlink>
        </w:p>
        <w:p>
          <w:pPr>
            <w:pStyle w:val="Contents4"/>
            <w:tabs>
              <w:tab w:val="clear" w:pos="8176"/>
              <w:tab w:val="right" w:pos="9026" w:leader="dot"/>
            </w:tabs>
            <w:rPr/>
          </w:pPr>
          <w:hyperlink w:anchor="__RefHeading___Toc5815693_2320776876">
            <w:r>
              <w:rPr>
                <w:webHidden/>
                <w:rStyle w:val="IndexLink"/>
              </w:rPr>
              <w:t>4</w:t>
            </w:r>
            <w:r>
              <w:rPr>
                <w:rStyle w:val="IndexLink"/>
                <w:rtl w:val="true"/>
              </w:rPr>
              <w:t xml:space="preserve">. </w:t>
            </w:r>
            <w:r>
              <w:rPr>
                <w:rStyle w:val="IndexLink"/>
              </w:rPr>
              <w:t>2</w:t>
            </w:r>
            <w:r>
              <w:rPr>
                <w:rStyle w:val="IndexLink"/>
                <w:rtl w:val="true"/>
              </w:rPr>
              <w:t xml:space="preserve">. </w:t>
            </w:r>
            <w:r>
              <w:rPr>
                <w:rStyle w:val="IndexLink"/>
                <w:rtl w:val="true"/>
              </w:rPr>
              <w:t>هدیه برای امام</w:t>
            </w:r>
            <w:r>
              <w:rPr>
                <w:rStyle w:val="IndexLink"/>
                <w:rtl w:val="true"/>
              </w:rPr>
              <w:tab/>
            </w:r>
            <w:r>
              <w:rPr>
                <w:rStyle w:val="IndexLink"/>
              </w:rPr>
              <w:t>441</w:t>
            </w:r>
          </w:hyperlink>
        </w:p>
        <w:p>
          <w:pPr>
            <w:pStyle w:val="Contents4"/>
            <w:tabs>
              <w:tab w:val="clear" w:pos="8176"/>
              <w:tab w:val="right" w:pos="9026" w:leader="dot"/>
            </w:tabs>
            <w:rPr/>
          </w:pPr>
          <w:hyperlink w:anchor="__RefHeading___Toc5815695_2320776876">
            <w:r>
              <w:rPr>
                <w:webHidden/>
                <w:rStyle w:val="IndexLink"/>
              </w:rPr>
              <w:t>4</w:t>
            </w:r>
            <w:r>
              <w:rPr>
                <w:rStyle w:val="IndexLink"/>
                <w:rtl w:val="true"/>
              </w:rPr>
              <w:t xml:space="preserve">. </w:t>
            </w:r>
            <w:r>
              <w:rPr>
                <w:rStyle w:val="IndexLink"/>
              </w:rPr>
              <w:t>3</w:t>
            </w:r>
            <w:r>
              <w:rPr>
                <w:rStyle w:val="IndexLink"/>
                <w:rtl w:val="true"/>
              </w:rPr>
              <w:t xml:space="preserve">. </w:t>
            </w:r>
            <w:r>
              <w:rPr>
                <w:rStyle w:val="IndexLink"/>
                <w:rtl w:val="true"/>
              </w:rPr>
              <w:t>فریب از طریق آیین خداوند</w:t>
            </w:r>
            <w:r>
              <w:rPr>
                <w:rStyle w:val="IndexLink"/>
                <w:rtl w:val="true"/>
              </w:rPr>
              <w:tab/>
            </w:r>
            <w:r>
              <w:rPr>
                <w:rStyle w:val="IndexLink"/>
              </w:rPr>
              <w:t>441</w:t>
            </w:r>
          </w:hyperlink>
        </w:p>
        <w:p>
          <w:pPr>
            <w:pStyle w:val="Contents4"/>
            <w:tabs>
              <w:tab w:val="clear" w:pos="8176"/>
              <w:tab w:val="right" w:pos="9026" w:leader="dot"/>
            </w:tabs>
            <w:rPr/>
          </w:pPr>
          <w:hyperlink w:anchor="__RefHeading___Toc5815697_2320776876">
            <w:r>
              <w:rPr>
                <w:webHidden/>
                <w:rStyle w:val="IndexLink"/>
              </w:rPr>
              <w:t>4</w:t>
            </w:r>
            <w:r>
              <w:rPr>
                <w:rStyle w:val="IndexLink"/>
                <w:rtl w:val="true"/>
              </w:rPr>
              <w:t xml:space="preserve">. </w:t>
            </w:r>
            <w:r>
              <w:rPr>
                <w:rStyle w:val="IndexLink"/>
              </w:rPr>
              <w:t>4</w:t>
            </w:r>
            <w:r>
              <w:rPr>
                <w:rStyle w:val="IndexLink"/>
                <w:rtl w:val="true"/>
              </w:rPr>
              <w:t xml:space="preserve">. </w:t>
            </w:r>
            <w:r>
              <w:rPr>
                <w:rStyle w:val="IndexLink"/>
                <w:rtl w:val="true"/>
              </w:rPr>
              <w:t>امام و رشوه</w:t>
            </w:r>
            <w:r>
              <w:rPr>
                <w:rStyle w:val="IndexLink"/>
                <w:rtl w:val="true"/>
              </w:rPr>
              <w:tab/>
            </w:r>
            <w:r>
              <w:rPr>
                <w:rStyle w:val="IndexLink"/>
              </w:rPr>
              <w:t>442</w:t>
            </w:r>
          </w:hyperlink>
        </w:p>
        <w:p>
          <w:pPr>
            <w:pStyle w:val="Contents3"/>
            <w:tabs>
              <w:tab w:val="clear" w:pos="8459"/>
              <w:tab w:val="right" w:pos="9026" w:leader="dot"/>
            </w:tabs>
            <w:rPr/>
          </w:pPr>
          <w:hyperlink w:anchor="__RefHeading___Toc5815699_2320776876">
            <w:r>
              <w:rPr>
                <w:webHidden/>
                <w:rStyle w:val="IndexLink"/>
              </w:rPr>
              <w:t>5</w:t>
            </w:r>
            <w:r>
              <w:rPr>
                <w:rStyle w:val="IndexLink"/>
                <w:rtl w:val="true"/>
              </w:rPr>
              <w:t xml:space="preserve">. </w:t>
            </w:r>
            <w:r>
              <w:rPr>
                <w:rStyle w:val="IndexLink"/>
                <w:rtl w:val="true"/>
              </w:rPr>
              <w:t>ناچیزی دنیا در نظر امام</w:t>
            </w:r>
            <w:r>
              <w:rPr>
                <w:rStyle w:val="IndexLink"/>
                <w:rtl w:val="true"/>
              </w:rPr>
              <w:tab/>
            </w:r>
            <w:r>
              <w:rPr>
                <w:rStyle w:val="IndexLink"/>
              </w:rPr>
              <w:t>442</w:t>
            </w:r>
          </w:hyperlink>
        </w:p>
        <w:p>
          <w:pPr>
            <w:pStyle w:val="Contents4"/>
            <w:tabs>
              <w:tab w:val="clear" w:pos="8176"/>
              <w:tab w:val="right" w:pos="9026" w:leader="dot"/>
            </w:tabs>
            <w:rPr/>
          </w:pPr>
          <w:hyperlink w:anchor="__RefHeading___Toc5815701_2320776876">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5815703_2320776876">
            <w:r>
              <w:rPr>
                <w:webHidden/>
                <w:rStyle w:val="IndexLink"/>
              </w:rPr>
              <w:t>5</w:t>
            </w:r>
            <w:r>
              <w:rPr>
                <w:rStyle w:val="IndexLink"/>
                <w:rtl w:val="true"/>
              </w:rPr>
              <w:t xml:space="preserve">. </w:t>
            </w:r>
            <w:r>
              <w:rPr>
                <w:rStyle w:val="IndexLink"/>
              </w:rPr>
              <w:t>1</w:t>
            </w:r>
            <w:r>
              <w:rPr>
                <w:rStyle w:val="IndexLink"/>
                <w:rtl w:val="true"/>
              </w:rPr>
              <w:t xml:space="preserve">. </w:t>
            </w:r>
            <w:r>
              <w:rPr>
                <w:rStyle w:val="IndexLink"/>
                <w:rtl w:val="true"/>
              </w:rPr>
              <w:t>پست تر از برگ جویده شده در دهان ملخ</w:t>
            </w:r>
            <w:r>
              <w:rPr>
                <w:rStyle w:val="IndexLink"/>
                <w:rtl w:val="true"/>
              </w:rPr>
              <w:tab/>
            </w:r>
            <w:r>
              <w:rPr>
                <w:rStyle w:val="IndexLink"/>
              </w:rPr>
              <w:t>443</w:t>
            </w:r>
          </w:hyperlink>
        </w:p>
        <w:p>
          <w:pPr>
            <w:pStyle w:val="Contents4"/>
            <w:tabs>
              <w:tab w:val="clear" w:pos="8176"/>
              <w:tab w:val="right" w:pos="9026" w:leader="dot"/>
            </w:tabs>
            <w:rPr/>
          </w:pPr>
          <w:hyperlink w:anchor="__RefHeading___Toc5815705_2320776876">
            <w:r>
              <w:rPr>
                <w:webHidden/>
                <w:rStyle w:val="IndexLink"/>
              </w:rPr>
              <w:t>5</w:t>
            </w:r>
            <w:r>
              <w:rPr>
                <w:rStyle w:val="IndexLink"/>
                <w:rtl w:val="true"/>
              </w:rPr>
              <w:t xml:space="preserve">. </w:t>
            </w:r>
            <w:r>
              <w:rPr>
                <w:rStyle w:val="IndexLink"/>
              </w:rPr>
              <w:t>2</w:t>
            </w:r>
            <w:r>
              <w:rPr>
                <w:rStyle w:val="IndexLink"/>
                <w:rtl w:val="true"/>
              </w:rPr>
              <w:t xml:space="preserve">. </w:t>
            </w:r>
            <w:r>
              <w:rPr>
                <w:rStyle w:val="IndexLink"/>
                <w:rtl w:val="true"/>
              </w:rPr>
              <w:t>لذت ها و نعمت ها ناپایدار</w:t>
            </w:r>
            <w:r>
              <w:rPr>
                <w:rStyle w:val="IndexLink"/>
                <w:rtl w:val="true"/>
              </w:rPr>
              <w:tab/>
            </w:r>
            <w:r>
              <w:rPr>
                <w:rStyle w:val="IndexLink"/>
              </w:rPr>
              <w:t>444</w:t>
            </w:r>
          </w:hyperlink>
        </w:p>
        <w:p>
          <w:pPr>
            <w:pStyle w:val="Contents3"/>
            <w:tabs>
              <w:tab w:val="clear" w:pos="8459"/>
              <w:tab w:val="right" w:pos="9026" w:leader="dot"/>
            </w:tabs>
            <w:rPr/>
          </w:pPr>
          <w:hyperlink w:anchor="__RefHeading___Toc5815707_2320776876">
            <w:r>
              <w:rPr>
                <w:webHidden/>
                <w:rStyle w:val="IndexLink"/>
              </w:rPr>
              <w:t>6</w:t>
            </w:r>
            <w:r>
              <w:rPr>
                <w:rStyle w:val="IndexLink"/>
                <w:rtl w:val="true"/>
              </w:rPr>
              <w:t xml:space="preserve">. </w:t>
            </w:r>
            <w:r>
              <w:rPr>
                <w:rStyle w:val="IndexLink"/>
                <w:rtl w:val="true"/>
              </w:rPr>
              <w:t>یاری طلبیدن از خداوند</w:t>
            </w:r>
            <w:r>
              <w:rPr>
                <w:rStyle w:val="IndexLink"/>
                <w:rtl w:val="true"/>
              </w:rPr>
              <w:tab/>
            </w:r>
            <w:r>
              <w:rPr>
                <w:rStyle w:val="IndexLink"/>
              </w:rPr>
              <w:t>444</w:t>
            </w:r>
          </w:hyperlink>
        </w:p>
        <w:p>
          <w:pPr>
            <w:pStyle w:val="Contents2"/>
            <w:tabs>
              <w:tab w:val="clear" w:pos="8743"/>
              <w:tab w:val="right" w:pos="9026" w:leader="dot"/>
            </w:tabs>
            <w:rPr/>
          </w:pPr>
          <w:hyperlink w:anchor="__RefHeading___Toc5815709_2320776876">
            <w:r>
              <w:rPr>
                <w:webHidden/>
                <w:rStyle w:val="IndexLink"/>
                <w:rtl w:val="true"/>
              </w:rPr>
              <w:t xml:space="preserve">خطبه </w:t>
            </w:r>
            <w:r>
              <w:rPr>
                <w:rStyle w:val="IndexLink"/>
              </w:rPr>
              <w:t>225</w:t>
            </w:r>
            <w:r>
              <w:rPr>
                <w:rStyle w:val="IndexLink"/>
                <w:rtl w:val="true"/>
              </w:rPr>
              <w:tab/>
            </w:r>
            <w:r>
              <w:rPr>
                <w:rStyle w:val="IndexLink"/>
              </w:rPr>
              <w:t>446</w:t>
            </w:r>
          </w:hyperlink>
        </w:p>
        <w:p>
          <w:pPr>
            <w:pStyle w:val="Contents3"/>
            <w:tabs>
              <w:tab w:val="clear" w:pos="8459"/>
              <w:tab w:val="right" w:pos="9026" w:leader="dot"/>
            </w:tabs>
            <w:rPr/>
          </w:pPr>
          <w:hyperlink w:anchor="__RefHeading___Toc5815711_2320776876">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5815713_2320776876">
            <w:r>
              <w:rPr>
                <w:webHidden/>
                <w:rStyle w:val="IndexLink"/>
                <w:rtl w:val="true"/>
              </w:rPr>
              <w:t>پیشگفتار خطبه</w:t>
            </w:r>
            <w:r>
              <w:rPr>
                <w:rStyle w:val="IndexLink"/>
                <w:rtl w:val="true"/>
              </w:rPr>
              <w:tab/>
            </w:r>
            <w:r>
              <w:rPr>
                <w:rStyle w:val="IndexLink"/>
              </w:rPr>
              <w:t>446</w:t>
            </w:r>
          </w:hyperlink>
        </w:p>
        <w:p>
          <w:pPr>
            <w:pStyle w:val="Contents3"/>
            <w:tabs>
              <w:tab w:val="clear" w:pos="8459"/>
              <w:tab w:val="right" w:pos="9026" w:leader="dot"/>
            </w:tabs>
            <w:rPr/>
          </w:pPr>
          <w:hyperlink w:anchor="__RefHeading___Toc5815715_2320776876">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5815717_2320776876">
            <w:r>
              <w:rPr>
                <w:webHidden/>
                <w:rStyle w:val="IndexLink"/>
              </w:rPr>
              <w:t>1</w:t>
            </w:r>
            <w:r>
              <w:rPr>
                <w:rStyle w:val="IndexLink"/>
                <w:rtl w:val="true"/>
              </w:rPr>
              <w:t xml:space="preserve">. </w:t>
            </w:r>
            <w:r>
              <w:rPr>
                <w:rStyle w:val="IndexLink"/>
                <w:rtl w:val="true"/>
              </w:rPr>
              <w:t>درخواست توانگری از خداوند</w:t>
            </w:r>
            <w:r>
              <w:rPr>
                <w:rStyle w:val="IndexLink"/>
                <w:rtl w:val="true"/>
              </w:rPr>
              <w:tab/>
            </w:r>
            <w:r>
              <w:rPr>
                <w:rStyle w:val="IndexLink"/>
              </w:rPr>
              <w:t>447</w:t>
            </w:r>
          </w:hyperlink>
        </w:p>
        <w:p>
          <w:pPr>
            <w:pStyle w:val="Contents3"/>
            <w:tabs>
              <w:tab w:val="clear" w:pos="8459"/>
              <w:tab w:val="right" w:pos="9026" w:leader="dot"/>
            </w:tabs>
            <w:rPr/>
          </w:pPr>
          <w:hyperlink w:anchor="__RefHeading___Toc5815719_2320776876">
            <w:r>
              <w:rPr>
                <w:webHidden/>
                <w:rStyle w:val="IndexLink"/>
              </w:rPr>
              <w:t>2</w:t>
            </w:r>
            <w:r>
              <w:rPr>
                <w:rStyle w:val="IndexLink"/>
                <w:rtl w:val="true"/>
              </w:rPr>
              <w:t xml:space="preserve">. </w:t>
            </w:r>
            <w:r>
              <w:rPr>
                <w:rStyle w:val="IndexLink"/>
                <w:rtl w:val="true"/>
              </w:rPr>
              <w:t>درخواست بی نیازی از خلق شرور</w:t>
            </w:r>
            <w:r>
              <w:rPr>
                <w:rStyle w:val="IndexLink"/>
                <w:rtl w:val="true"/>
              </w:rPr>
              <w:tab/>
            </w:r>
            <w:r>
              <w:rPr>
                <w:rStyle w:val="IndexLink"/>
              </w:rPr>
              <w:t>448</w:t>
            </w:r>
          </w:hyperlink>
        </w:p>
        <w:p>
          <w:pPr>
            <w:pStyle w:val="Contents3"/>
            <w:tabs>
              <w:tab w:val="clear" w:pos="8459"/>
              <w:tab w:val="right" w:pos="9026" w:leader="dot"/>
            </w:tabs>
            <w:rPr/>
          </w:pPr>
          <w:hyperlink w:anchor="__RefHeading___Toc5815721_2320776876">
            <w:r>
              <w:rPr>
                <w:webHidden/>
                <w:rStyle w:val="IndexLink"/>
              </w:rPr>
              <w:t>3</w:t>
            </w:r>
            <w:r>
              <w:rPr>
                <w:rStyle w:val="IndexLink"/>
                <w:rtl w:val="true"/>
              </w:rPr>
              <w:t xml:space="preserve">. </w:t>
            </w:r>
            <w:r>
              <w:rPr>
                <w:rStyle w:val="IndexLink"/>
                <w:rtl w:val="true"/>
              </w:rPr>
              <w:t>خداوند صاحب اختیار همه چیز</w:t>
            </w:r>
            <w:r>
              <w:rPr>
                <w:rStyle w:val="IndexLink"/>
                <w:rtl w:val="true"/>
              </w:rPr>
              <w:tab/>
            </w:r>
            <w:r>
              <w:rPr>
                <w:rStyle w:val="IndexLink"/>
              </w:rPr>
              <w:t>449</w:t>
            </w:r>
          </w:hyperlink>
        </w:p>
        <w:p>
          <w:pPr>
            <w:pStyle w:val="Contents2"/>
            <w:tabs>
              <w:tab w:val="clear" w:pos="8743"/>
              <w:tab w:val="right" w:pos="9026" w:leader="dot"/>
            </w:tabs>
            <w:rPr/>
          </w:pPr>
          <w:hyperlink w:anchor="__RefHeading___Toc5815723_2320776876">
            <w:r>
              <w:rPr>
                <w:webHidden/>
                <w:rStyle w:val="IndexLink"/>
                <w:rtl w:val="true"/>
              </w:rPr>
              <w:t xml:space="preserve">خطبه </w:t>
            </w:r>
            <w:r>
              <w:rPr>
                <w:rStyle w:val="IndexLink"/>
              </w:rPr>
              <w:t>226</w:t>
            </w:r>
            <w:r>
              <w:rPr>
                <w:rStyle w:val="IndexLink"/>
                <w:rtl w:val="true"/>
              </w:rPr>
              <w:tab/>
            </w:r>
            <w:r>
              <w:rPr>
                <w:rStyle w:val="IndexLink"/>
              </w:rPr>
              <w:t>450</w:t>
            </w:r>
          </w:hyperlink>
        </w:p>
        <w:p>
          <w:pPr>
            <w:pStyle w:val="Contents3"/>
            <w:tabs>
              <w:tab w:val="clear" w:pos="8459"/>
              <w:tab w:val="right" w:pos="9026" w:leader="dot"/>
            </w:tabs>
            <w:rPr/>
          </w:pPr>
          <w:hyperlink w:anchor="__RefHeading___Toc5815725_2320776876">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5815727_2320776876">
            <w:r>
              <w:rPr>
                <w:webHidden/>
                <w:rStyle w:val="IndexLink"/>
                <w:rtl w:val="true"/>
              </w:rPr>
              <w:t>پیشگفتار خطبه</w:t>
            </w:r>
            <w:r>
              <w:rPr>
                <w:rStyle w:val="IndexLink"/>
                <w:rtl w:val="true"/>
              </w:rPr>
              <w:tab/>
            </w:r>
            <w:r>
              <w:rPr>
                <w:rStyle w:val="IndexLink"/>
              </w:rPr>
              <w:t>450</w:t>
            </w:r>
          </w:hyperlink>
        </w:p>
        <w:p>
          <w:pPr>
            <w:pStyle w:val="Contents3"/>
            <w:tabs>
              <w:tab w:val="clear" w:pos="8459"/>
              <w:tab w:val="right" w:pos="9026" w:leader="dot"/>
            </w:tabs>
            <w:rPr/>
          </w:pPr>
          <w:hyperlink w:anchor="__RefHeading___Toc5815729_2320776876">
            <w:r>
              <w:rPr>
                <w:webHidden/>
                <w:rStyle w:val="IndexLink"/>
                <w:rtl w:val="true"/>
              </w:rPr>
              <w:t>اشاره</w:t>
            </w:r>
            <w:r>
              <w:rPr>
                <w:rStyle w:val="IndexLink"/>
                <w:rtl w:val="true"/>
              </w:rPr>
              <w:tab/>
            </w:r>
            <w:r>
              <w:rPr>
                <w:rStyle w:val="IndexLink"/>
              </w:rPr>
              <w:t>450</w:t>
            </w:r>
          </w:hyperlink>
        </w:p>
        <w:p>
          <w:pPr>
            <w:pStyle w:val="Contents3"/>
            <w:tabs>
              <w:tab w:val="clear" w:pos="8459"/>
              <w:tab w:val="right" w:pos="9026" w:leader="dot"/>
            </w:tabs>
            <w:rPr/>
          </w:pPr>
          <w:hyperlink w:anchor="__RefHeading___Toc5815731_2320776876">
            <w:r>
              <w:rPr>
                <w:webHidden/>
                <w:rStyle w:val="IndexLink"/>
              </w:rPr>
              <w:t>1</w:t>
            </w:r>
            <w:r>
              <w:rPr>
                <w:rStyle w:val="IndexLink"/>
                <w:rtl w:val="true"/>
              </w:rPr>
              <w:t xml:space="preserve">. </w:t>
            </w:r>
            <w:r>
              <w:rPr>
                <w:rStyle w:val="IndexLink"/>
                <w:rtl w:val="true"/>
              </w:rPr>
              <w:t>جلوه های ناپایداری دنیا</w:t>
            </w:r>
            <w:r>
              <w:rPr>
                <w:rStyle w:val="IndexLink"/>
                <w:rtl w:val="true"/>
              </w:rPr>
              <w:tab/>
            </w:r>
            <w:r>
              <w:rPr>
                <w:rStyle w:val="IndexLink"/>
              </w:rPr>
              <w:t>451</w:t>
            </w:r>
          </w:hyperlink>
        </w:p>
        <w:p>
          <w:pPr>
            <w:pStyle w:val="Contents4"/>
            <w:tabs>
              <w:tab w:val="clear" w:pos="8176"/>
              <w:tab w:val="right" w:pos="9026" w:leader="dot"/>
            </w:tabs>
            <w:rPr/>
          </w:pPr>
          <w:hyperlink w:anchor="__RefHeading___Toc581573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سرای بلا</w:t>
            </w:r>
            <w:r>
              <w:rPr>
                <w:rStyle w:val="IndexLink"/>
                <w:rtl w:val="true"/>
              </w:rPr>
              <w:tab/>
            </w:r>
            <w:r>
              <w:rPr>
                <w:rStyle w:val="IndexLink"/>
              </w:rPr>
              <w:t>451</w:t>
            </w:r>
          </w:hyperlink>
        </w:p>
        <w:p>
          <w:pPr>
            <w:pStyle w:val="Contents4"/>
            <w:tabs>
              <w:tab w:val="clear" w:pos="8176"/>
              <w:tab w:val="right" w:pos="9026" w:leader="dot"/>
            </w:tabs>
            <w:rPr/>
          </w:pPr>
          <w:hyperlink w:anchor="__RefHeading___Toc581573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سرای مکر</w:t>
            </w:r>
            <w:r>
              <w:rPr>
                <w:rStyle w:val="IndexLink"/>
                <w:rtl w:val="true"/>
              </w:rPr>
              <w:tab/>
            </w:r>
            <w:r>
              <w:rPr>
                <w:rStyle w:val="IndexLink"/>
              </w:rPr>
              <w:t>451</w:t>
            </w:r>
          </w:hyperlink>
        </w:p>
        <w:p>
          <w:pPr>
            <w:pStyle w:val="Contents4"/>
            <w:tabs>
              <w:tab w:val="clear" w:pos="8176"/>
              <w:tab w:val="right" w:pos="9026" w:leader="dot"/>
            </w:tabs>
            <w:rPr/>
          </w:pPr>
          <w:hyperlink w:anchor="__RefHeading___Toc581573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بی دوامی حالات دنیا</w:t>
            </w:r>
            <w:r>
              <w:rPr>
                <w:rStyle w:val="IndexLink"/>
                <w:rtl w:val="true"/>
              </w:rPr>
              <w:tab/>
            </w:r>
            <w:r>
              <w:rPr>
                <w:rStyle w:val="IndexLink"/>
              </w:rPr>
              <w:t>452</w:t>
            </w:r>
          </w:hyperlink>
        </w:p>
        <w:p>
          <w:pPr>
            <w:pStyle w:val="Contents4"/>
            <w:tabs>
              <w:tab w:val="clear" w:pos="8176"/>
              <w:tab w:val="right" w:pos="9026" w:leader="dot"/>
            </w:tabs>
            <w:rPr/>
          </w:pPr>
          <w:hyperlink w:anchor="__RefHeading___Toc581573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امان نداشتن</w:t>
            </w:r>
            <w:r>
              <w:rPr>
                <w:rStyle w:val="IndexLink"/>
                <w:rtl w:val="true"/>
              </w:rPr>
              <w:tab/>
            </w:r>
            <w:r>
              <w:rPr>
                <w:rStyle w:val="IndexLink"/>
              </w:rPr>
              <w:t>452</w:t>
            </w:r>
          </w:hyperlink>
        </w:p>
        <w:p>
          <w:pPr>
            <w:pStyle w:val="Contents4"/>
            <w:tabs>
              <w:tab w:val="clear" w:pos="8176"/>
              <w:tab w:val="right" w:pos="9026" w:leader="dot"/>
            </w:tabs>
            <w:rPr/>
          </w:pPr>
          <w:hyperlink w:anchor="__RefHeading___Toc581574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دگرگونی حالات دنیا</w:t>
            </w:r>
            <w:r>
              <w:rPr>
                <w:rStyle w:val="IndexLink"/>
                <w:rtl w:val="true"/>
              </w:rPr>
              <w:tab/>
            </w:r>
            <w:r>
              <w:rPr>
                <w:rStyle w:val="IndexLink"/>
              </w:rPr>
              <w:t>452</w:t>
            </w:r>
          </w:hyperlink>
        </w:p>
        <w:p>
          <w:pPr>
            <w:pStyle w:val="Contents4"/>
            <w:tabs>
              <w:tab w:val="clear" w:pos="8176"/>
              <w:tab w:val="right" w:pos="9026" w:leader="dot"/>
            </w:tabs>
            <w:rPr/>
          </w:pPr>
          <w:hyperlink w:anchor="__RefHeading___Toc5815743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زندگی مذموم</w:t>
            </w:r>
            <w:r>
              <w:rPr>
                <w:rStyle w:val="IndexLink"/>
                <w:rtl w:val="true"/>
              </w:rPr>
              <w:tab/>
            </w:r>
            <w:r>
              <w:rPr>
                <w:rStyle w:val="IndexLink"/>
              </w:rPr>
              <w:t>453</w:t>
            </w:r>
          </w:hyperlink>
        </w:p>
        <w:p>
          <w:pPr>
            <w:pStyle w:val="Contents3"/>
            <w:tabs>
              <w:tab w:val="clear" w:pos="8459"/>
              <w:tab w:val="right" w:pos="9026" w:leader="dot"/>
            </w:tabs>
            <w:rPr/>
          </w:pPr>
          <w:hyperlink w:anchor="__RefHeading___Toc5815745_2320776876">
            <w:r>
              <w:rPr>
                <w:webHidden/>
                <w:rStyle w:val="IndexLink"/>
              </w:rPr>
              <w:t>2</w:t>
            </w:r>
            <w:r>
              <w:rPr>
                <w:rStyle w:val="IndexLink"/>
                <w:rtl w:val="true"/>
              </w:rPr>
              <w:t xml:space="preserve">. </w:t>
            </w:r>
            <w:r>
              <w:rPr>
                <w:rStyle w:val="IndexLink"/>
                <w:rtl w:val="true"/>
              </w:rPr>
              <w:t>ساکنان دنیا هدف های بلا</w:t>
            </w:r>
            <w:r>
              <w:rPr>
                <w:rStyle w:val="IndexLink"/>
                <w:rtl w:val="true"/>
              </w:rPr>
              <w:tab/>
            </w:r>
            <w:r>
              <w:rPr>
                <w:rStyle w:val="IndexLink"/>
              </w:rPr>
              <w:t>453</w:t>
            </w:r>
          </w:hyperlink>
        </w:p>
        <w:p>
          <w:pPr>
            <w:pStyle w:val="Contents4"/>
            <w:tabs>
              <w:tab w:val="clear" w:pos="8176"/>
              <w:tab w:val="right" w:pos="9026" w:leader="dot"/>
            </w:tabs>
            <w:rPr/>
          </w:pPr>
          <w:hyperlink w:anchor="__RefHeading___Toc5815747_2320776876">
            <w:r>
              <w:rPr>
                <w:webHidden/>
                <w:rStyle w:val="IndexLink"/>
                <w:rtl w:val="true"/>
              </w:rPr>
              <w:t>اشاره</w:t>
            </w:r>
            <w:r>
              <w:rPr>
                <w:rStyle w:val="IndexLink"/>
                <w:rtl w:val="true"/>
              </w:rPr>
              <w:tab/>
            </w:r>
            <w:r>
              <w:rPr>
                <w:rStyle w:val="IndexLink"/>
              </w:rPr>
              <w:t>453</w:t>
            </w:r>
          </w:hyperlink>
        </w:p>
        <w:p>
          <w:pPr>
            <w:pStyle w:val="Contents4"/>
            <w:tabs>
              <w:tab w:val="clear" w:pos="8176"/>
              <w:tab w:val="right" w:pos="9026" w:leader="dot"/>
            </w:tabs>
            <w:rPr/>
          </w:pPr>
          <w:hyperlink w:anchor="__RefHeading___Toc5815749_2320776876">
            <w:r>
              <w:rPr>
                <w:webHidden/>
                <w:rStyle w:val="IndexLink"/>
              </w:rPr>
              <w:t>3</w:t>
            </w:r>
            <w:r>
              <w:rPr>
                <w:rStyle w:val="IndexLink"/>
                <w:rtl w:val="true"/>
              </w:rPr>
              <w:t xml:space="preserve">. </w:t>
            </w:r>
            <w:r>
              <w:rPr>
                <w:rStyle w:val="IndexLink"/>
                <w:rtl w:val="true"/>
              </w:rPr>
              <w:t>همه انسان ها در مسیر گذشتگان</w:t>
            </w:r>
            <w:r>
              <w:rPr>
                <w:rStyle w:val="IndexLink"/>
                <w:rtl w:val="true"/>
              </w:rPr>
              <w:tab/>
            </w:r>
            <w:r>
              <w:rPr>
                <w:rStyle w:val="IndexLink"/>
              </w:rPr>
              <w:t>454</w:t>
            </w:r>
          </w:hyperlink>
        </w:p>
        <w:p>
          <w:pPr>
            <w:pStyle w:val="Contents4"/>
            <w:tabs>
              <w:tab w:val="clear" w:pos="8176"/>
              <w:tab w:val="right" w:pos="9026" w:leader="dot"/>
            </w:tabs>
            <w:rPr/>
          </w:pPr>
          <w:hyperlink w:anchor="__RefHeading___Toc5815751_2320776876">
            <w:r>
              <w:rPr>
                <w:webHidden/>
                <w:rStyle w:val="IndexLink"/>
              </w:rPr>
              <w:t>4</w:t>
            </w:r>
            <w:r>
              <w:rPr>
                <w:rStyle w:val="IndexLink"/>
                <w:rtl w:val="true"/>
              </w:rPr>
              <w:t xml:space="preserve">. </w:t>
            </w:r>
            <w:r>
              <w:rPr>
                <w:rStyle w:val="IndexLink"/>
                <w:rtl w:val="true"/>
              </w:rPr>
              <w:t>سرگذشت پیشینیان</w:t>
            </w:r>
            <w:r>
              <w:rPr>
                <w:rStyle w:val="IndexLink"/>
                <w:rtl w:val="true"/>
              </w:rPr>
              <w:tab/>
            </w:r>
            <w:r>
              <w:rPr>
                <w:rStyle w:val="IndexLink"/>
              </w:rPr>
              <w:t>454</w:t>
            </w:r>
          </w:hyperlink>
        </w:p>
        <w:p>
          <w:pPr>
            <w:pStyle w:val="Contents3"/>
            <w:tabs>
              <w:tab w:val="clear" w:pos="8459"/>
              <w:tab w:val="right" w:pos="9026" w:leader="dot"/>
            </w:tabs>
            <w:rPr/>
          </w:pPr>
          <w:hyperlink w:anchor="__RefHeading___Toc5815753_2320776876">
            <w:r>
              <w:rPr>
                <w:webHidden/>
                <w:rStyle w:val="IndexLink"/>
              </w:rPr>
              <w:t>5</w:t>
            </w:r>
            <w:r>
              <w:rPr>
                <w:rStyle w:val="IndexLink"/>
                <w:rtl w:val="true"/>
              </w:rPr>
              <w:t xml:space="preserve">. </w:t>
            </w:r>
            <w:r>
              <w:rPr>
                <w:rStyle w:val="IndexLink"/>
                <w:rtl w:val="true"/>
              </w:rPr>
              <w:t>وضع قبرها و ساکنان آن</w:t>
            </w:r>
            <w:r>
              <w:rPr>
                <w:rStyle w:val="IndexLink"/>
                <w:rtl w:val="true"/>
              </w:rPr>
              <w:tab/>
            </w:r>
            <w:r>
              <w:rPr>
                <w:rStyle w:val="IndexLink"/>
              </w:rPr>
              <w:t>456</w:t>
            </w:r>
          </w:hyperlink>
        </w:p>
        <w:p>
          <w:pPr>
            <w:pStyle w:val="Contents3"/>
            <w:tabs>
              <w:tab w:val="clear" w:pos="8459"/>
              <w:tab w:val="right" w:pos="9026" w:leader="dot"/>
            </w:tabs>
            <w:rPr/>
          </w:pPr>
          <w:hyperlink w:anchor="__RefHeading___Toc5815755_2320776876">
            <w:r>
              <w:rPr>
                <w:webHidden/>
                <w:rStyle w:val="IndexLink"/>
              </w:rPr>
              <w:t>6</w:t>
            </w:r>
            <w:r>
              <w:rPr>
                <w:rStyle w:val="IndexLink"/>
                <w:rtl w:val="true"/>
              </w:rPr>
              <w:t xml:space="preserve">. </w:t>
            </w:r>
            <w:r>
              <w:rPr>
                <w:rStyle w:val="IndexLink"/>
                <w:rtl w:val="true"/>
              </w:rPr>
              <w:t>همسایگان دور از هم</w:t>
            </w:r>
            <w:r>
              <w:rPr>
                <w:rStyle w:val="IndexLink"/>
                <w:rtl w:val="true"/>
              </w:rPr>
              <w:tab/>
            </w:r>
            <w:r>
              <w:rPr>
                <w:rStyle w:val="IndexLink"/>
              </w:rPr>
              <w:t>457</w:t>
            </w:r>
          </w:hyperlink>
        </w:p>
        <w:p>
          <w:pPr>
            <w:pStyle w:val="Contents3"/>
            <w:tabs>
              <w:tab w:val="clear" w:pos="8459"/>
              <w:tab w:val="right" w:pos="9026" w:leader="dot"/>
            </w:tabs>
            <w:rPr/>
          </w:pPr>
          <w:hyperlink w:anchor="__RefHeading___Toc5815757_2320776876">
            <w:r>
              <w:rPr>
                <w:webHidden/>
                <w:rStyle w:val="IndexLink"/>
              </w:rPr>
              <w:t>7</w:t>
            </w:r>
            <w:r>
              <w:rPr>
                <w:rStyle w:val="IndexLink"/>
                <w:rtl w:val="true"/>
              </w:rPr>
              <w:t xml:space="preserve">. </w:t>
            </w:r>
            <w:r>
              <w:rPr>
                <w:rStyle w:val="IndexLink"/>
                <w:rtl w:val="true"/>
              </w:rPr>
              <w:t>دلیل برقرار نکردن رابطه</w:t>
            </w:r>
            <w:r>
              <w:rPr>
                <w:rStyle w:val="IndexLink"/>
                <w:rtl w:val="true"/>
              </w:rPr>
              <w:tab/>
            </w:r>
            <w:r>
              <w:rPr>
                <w:rStyle w:val="IndexLink"/>
              </w:rPr>
              <w:t>458</w:t>
            </w:r>
          </w:hyperlink>
        </w:p>
        <w:p>
          <w:pPr>
            <w:pStyle w:val="Contents3"/>
            <w:tabs>
              <w:tab w:val="clear" w:pos="8459"/>
              <w:tab w:val="right" w:pos="9026" w:leader="dot"/>
            </w:tabs>
            <w:rPr/>
          </w:pPr>
          <w:hyperlink w:anchor="__RefHeading___Toc5815759_2320776876">
            <w:r>
              <w:rPr>
                <w:webHidden/>
                <w:rStyle w:val="IndexLink"/>
              </w:rPr>
              <w:t>9</w:t>
            </w:r>
            <w:r>
              <w:rPr>
                <w:rStyle w:val="IndexLink"/>
                <w:rtl w:val="true"/>
              </w:rPr>
              <w:t xml:space="preserve">. </w:t>
            </w:r>
            <w:r>
              <w:rPr>
                <w:rStyle w:val="IndexLink"/>
                <w:rtl w:val="true"/>
              </w:rPr>
              <w:t>حضور در دادگاه قیامت</w:t>
            </w:r>
            <w:r>
              <w:rPr>
                <w:rStyle w:val="IndexLink"/>
                <w:rtl w:val="true"/>
              </w:rPr>
              <w:tab/>
            </w:r>
            <w:r>
              <w:rPr>
                <w:rStyle w:val="IndexLink"/>
              </w:rPr>
              <w:t>459</w:t>
            </w:r>
          </w:hyperlink>
        </w:p>
        <w:p>
          <w:pPr>
            <w:pStyle w:val="Contents2"/>
            <w:tabs>
              <w:tab w:val="clear" w:pos="8743"/>
              <w:tab w:val="right" w:pos="9026" w:leader="dot"/>
            </w:tabs>
            <w:rPr/>
          </w:pPr>
          <w:hyperlink w:anchor="__RefHeading___Toc5815761_2320776876">
            <w:r>
              <w:rPr>
                <w:webHidden/>
                <w:rStyle w:val="IndexLink"/>
                <w:rtl w:val="true"/>
              </w:rPr>
              <w:t xml:space="preserve">خطبه </w:t>
            </w:r>
            <w:r>
              <w:rPr>
                <w:rStyle w:val="IndexLink"/>
              </w:rPr>
              <w:t>227</w:t>
            </w:r>
            <w:r>
              <w:rPr>
                <w:rStyle w:val="IndexLink"/>
                <w:rtl w:val="true"/>
              </w:rPr>
              <w:tab/>
            </w:r>
            <w:r>
              <w:rPr>
                <w:rStyle w:val="IndexLink"/>
              </w:rPr>
              <w:t>462</w:t>
            </w:r>
          </w:hyperlink>
        </w:p>
        <w:p>
          <w:pPr>
            <w:pStyle w:val="Contents3"/>
            <w:tabs>
              <w:tab w:val="clear" w:pos="8459"/>
              <w:tab w:val="right" w:pos="9026" w:leader="dot"/>
            </w:tabs>
            <w:rPr/>
          </w:pPr>
          <w:hyperlink w:anchor="__RefHeading___Toc5815763_2320776876">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5815765_2320776876">
            <w:r>
              <w:rPr>
                <w:webHidden/>
                <w:rStyle w:val="IndexLink"/>
                <w:rtl w:val="true"/>
              </w:rPr>
              <w:t>پیشگفتار خطبه</w:t>
            </w:r>
            <w:r>
              <w:rPr>
                <w:rStyle w:val="IndexLink"/>
                <w:rtl w:val="true"/>
              </w:rPr>
              <w:tab/>
            </w:r>
            <w:r>
              <w:rPr>
                <w:rStyle w:val="IndexLink"/>
              </w:rPr>
              <w:t>462</w:t>
            </w:r>
          </w:hyperlink>
        </w:p>
        <w:p>
          <w:pPr>
            <w:pStyle w:val="Contents3"/>
            <w:tabs>
              <w:tab w:val="clear" w:pos="8459"/>
              <w:tab w:val="right" w:pos="9026" w:leader="dot"/>
            </w:tabs>
            <w:rPr/>
          </w:pPr>
          <w:hyperlink w:anchor="__RefHeading___Toc5815767_2320776876">
            <w:r>
              <w:rPr>
                <w:webHidden/>
                <w:rStyle w:val="IndexLink"/>
                <w:rtl w:val="true"/>
              </w:rPr>
              <w:t>اشاره</w:t>
            </w:r>
            <w:r>
              <w:rPr>
                <w:rStyle w:val="IndexLink"/>
                <w:rtl w:val="true"/>
              </w:rPr>
              <w:tab/>
            </w:r>
            <w:r>
              <w:rPr>
                <w:rStyle w:val="IndexLink"/>
              </w:rPr>
              <w:t>462</w:t>
            </w:r>
          </w:hyperlink>
        </w:p>
        <w:p>
          <w:pPr>
            <w:pStyle w:val="Contents3"/>
            <w:tabs>
              <w:tab w:val="clear" w:pos="8459"/>
              <w:tab w:val="right" w:pos="9026" w:leader="dot"/>
            </w:tabs>
            <w:rPr/>
          </w:pPr>
          <w:hyperlink w:anchor="__RefHeading___Toc5815769_2320776876">
            <w:r>
              <w:rPr>
                <w:webHidden/>
                <w:rStyle w:val="IndexLink"/>
              </w:rPr>
              <w:t>1</w:t>
            </w:r>
            <w:r>
              <w:rPr>
                <w:rStyle w:val="IndexLink"/>
                <w:rtl w:val="true"/>
              </w:rPr>
              <w:t xml:space="preserve">. </w:t>
            </w:r>
            <w:r>
              <w:rPr>
                <w:rStyle w:val="IndexLink"/>
                <w:rtl w:val="true"/>
              </w:rPr>
              <w:t>خداوند بهترین مونس</w:t>
            </w:r>
            <w:r>
              <w:rPr>
                <w:rStyle w:val="IndexLink"/>
                <w:rtl w:val="true"/>
              </w:rPr>
              <w:tab/>
            </w:r>
            <w:r>
              <w:rPr>
                <w:rStyle w:val="IndexLink"/>
              </w:rPr>
              <w:t>463</w:t>
            </w:r>
          </w:hyperlink>
        </w:p>
        <w:p>
          <w:pPr>
            <w:pStyle w:val="Contents3"/>
            <w:tabs>
              <w:tab w:val="clear" w:pos="8459"/>
              <w:tab w:val="right" w:pos="9026" w:leader="dot"/>
            </w:tabs>
            <w:rPr/>
          </w:pPr>
          <w:hyperlink w:anchor="__RefHeading___Toc5815771_2320776876">
            <w:r>
              <w:rPr>
                <w:webHidden/>
                <w:rStyle w:val="IndexLink"/>
              </w:rPr>
              <w:t>2</w:t>
            </w:r>
            <w:r>
              <w:rPr>
                <w:rStyle w:val="IndexLink"/>
                <w:rtl w:val="true"/>
              </w:rPr>
              <w:t xml:space="preserve">. </w:t>
            </w:r>
            <w:r>
              <w:rPr>
                <w:rStyle w:val="IndexLink"/>
                <w:rtl w:val="true"/>
              </w:rPr>
              <w:t>آگاهی خداوند از درون انسان ها</w:t>
            </w:r>
            <w:r>
              <w:rPr>
                <w:rStyle w:val="IndexLink"/>
                <w:rtl w:val="true"/>
              </w:rPr>
              <w:tab/>
            </w:r>
            <w:r>
              <w:rPr>
                <w:rStyle w:val="IndexLink"/>
              </w:rPr>
              <w:t>464</w:t>
            </w:r>
          </w:hyperlink>
        </w:p>
        <w:p>
          <w:pPr>
            <w:pStyle w:val="Contents3"/>
            <w:tabs>
              <w:tab w:val="clear" w:pos="8459"/>
              <w:tab w:val="right" w:pos="9026" w:leader="dot"/>
            </w:tabs>
            <w:rPr/>
          </w:pPr>
          <w:hyperlink w:anchor="__RefHeading___Toc5815773_2320776876">
            <w:r>
              <w:rPr>
                <w:webHidden/>
                <w:rStyle w:val="IndexLink"/>
              </w:rPr>
              <w:t>4</w:t>
            </w:r>
            <w:r>
              <w:rPr>
                <w:rStyle w:val="IndexLink"/>
                <w:rtl w:val="true"/>
              </w:rPr>
              <w:t xml:space="preserve">. </w:t>
            </w:r>
            <w:r>
              <w:rPr>
                <w:rStyle w:val="IndexLink"/>
                <w:rtl w:val="true"/>
              </w:rPr>
              <w:t>خداوند بهترین راهنما</w:t>
            </w:r>
            <w:r>
              <w:rPr>
                <w:rStyle w:val="IndexLink"/>
                <w:rtl w:val="true"/>
              </w:rPr>
              <w:tab/>
            </w:r>
            <w:r>
              <w:rPr>
                <w:rStyle w:val="IndexLink"/>
              </w:rPr>
              <w:t>466</w:t>
            </w:r>
          </w:hyperlink>
        </w:p>
        <w:p>
          <w:pPr>
            <w:pStyle w:val="Contents3"/>
            <w:tabs>
              <w:tab w:val="clear" w:pos="8459"/>
              <w:tab w:val="right" w:pos="9026" w:leader="dot"/>
            </w:tabs>
            <w:rPr/>
          </w:pPr>
          <w:hyperlink w:anchor="__RefHeading___Toc5815775_2320776876">
            <w:r>
              <w:rPr>
                <w:webHidden/>
                <w:rStyle w:val="IndexLink"/>
              </w:rPr>
              <w:t>5</w:t>
            </w:r>
            <w:r>
              <w:rPr>
                <w:rStyle w:val="IndexLink"/>
                <w:rtl w:val="true"/>
              </w:rPr>
              <w:t xml:space="preserve">. </w:t>
            </w:r>
            <w:r>
              <w:rPr>
                <w:rStyle w:val="IndexLink"/>
                <w:rtl w:val="true"/>
              </w:rPr>
              <w:t>عفو و عدل الهی</w:t>
            </w:r>
            <w:r>
              <w:rPr>
                <w:rStyle w:val="IndexLink"/>
                <w:rtl w:val="true"/>
              </w:rPr>
              <w:tab/>
            </w:r>
            <w:r>
              <w:rPr>
                <w:rStyle w:val="IndexLink"/>
              </w:rPr>
              <w:t>467</w:t>
            </w:r>
          </w:hyperlink>
        </w:p>
        <w:p>
          <w:pPr>
            <w:pStyle w:val="Contents2"/>
            <w:tabs>
              <w:tab w:val="clear" w:pos="8743"/>
              <w:tab w:val="right" w:pos="9026" w:leader="dot"/>
            </w:tabs>
            <w:rPr/>
          </w:pPr>
          <w:hyperlink w:anchor="__RefHeading___Toc5815777_2320776876">
            <w:r>
              <w:rPr>
                <w:webHidden/>
                <w:rStyle w:val="IndexLink"/>
                <w:rtl w:val="true"/>
              </w:rPr>
              <w:t xml:space="preserve">خطبه </w:t>
            </w:r>
            <w:r>
              <w:rPr>
                <w:rStyle w:val="IndexLink"/>
              </w:rPr>
              <w:t>228</w:t>
            </w:r>
            <w:r>
              <w:rPr>
                <w:rStyle w:val="IndexLink"/>
                <w:rtl w:val="true"/>
              </w:rPr>
              <w:tab/>
            </w:r>
            <w:r>
              <w:rPr>
                <w:rStyle w:val="IndexLink"/>
              </w:rPr>
              <w:t>468</w:t>
            </w:r>
          </w:hyperlink>
        </w:p>
        <w:p>
          <w:pPr>
            <w:pStyle w:val="Contents3"/>
            <w:tabs>
              <w:tab w:val="clear" w:pos="8459"/>
              <w:tab w:val="right" w:pos="9026" w:leader="dot"/>
            </w:tabs>
            <w:rPr/>
          </w:pPr>
          <w:hyperlink w:anchor="__RefHeading___Toc5815779_2320776876">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5815781_2320776876">
            <w:r>
              <w:rPr>
                <w:webHidden/>
                <w:rStyle w:val="IndexLink"/>
                <w:rtl w:val="true"/>
              </w:rPr>
              <w:t>پیشگفتار خطبه</w:t>
            </w:r>
            <w:r>
              <w:rPr>
                <w:rStyle w:val="IndexLink"/>
                <w:rtl w:val="true"/>
              </w:rPr>
              <w:tab/>
            </w:r>
            <w:r>
              <w:rPr>
                <w:rStyle w:val="IndexLink"/>
              </w:rPr>
              <w:t>468</w:t>
            </w:r>
          </w:hyperlink>
        </w:p>
        <w:p>
          <w:pPr>
            <w:pStyle w:val="Contents3"/>
            <w:tabs>
              <w:tab w:val="clear" w:pos="8459"/>
              <w:tab w:val="right" w:pos="9026" w:leader="dot"/>
            </w:tabs>
            <w:rPr/>
          </w:pPr>
          <w:hyperlink w:anchor="__RefHeading___Toc5815783_2320776876">
            <w:r>
              <w:rPr>
                <w:webHidden/>
                <w:rStyle w:val="IndexLink"/>
                <w:rtl w:val="true"/>
              </w:rPr>
              <w:t>اشاره</w:t>
            </w:r>
            <w:r>
              <w:rPr>
                <w:rStyle w:val="IndexLink"/>
                <w:rtl w:val="true"/>
              </w:rPr>
              <w:tab/>
            </w:r>
            <w:r>
              <w:rPr>
                <w:rStyle w:val="IndexLink"/>
              </w:rPr>
              <w:t>468</w:t>
            </w:r>
          </w:hyperlink>
        </w:p>
        <w:p>
          <w:pPr>
            <w:pStyle w:val="Contents3"/>
            <w:tabs>
              <w:tab w:val="clear" w:pos="8459"/>
              <w:tab w:val="right" w:pos="9026" w:leader="dot"/>
            </w:tabs>
            <w:rPr/>
          </w:pPr>
          <w:hyperlink w:anchor="__RefHeading___Toc5815785_2320776876">
            <w:r>
              <w:rPr>
                <w:webHidden/>
                <w:rStyle w:val="IndexLink"/>
              </w:rPr>
              <w:t>1</w:t>
            </w:r>
            <w:r>
              <w:rPr>
                <w:rStyle w:val="IndexLink"/>
                <w:rtl w:val="true"/>
              </w:rPr>
              <w:t xml:space="preserve">. </w:t>
            </w:r>
            <w:r>
              <w:rPr>
                <w:rStyle w:val="IndexLink"/>
                <w:rtl w:val="true"/>
              </w:rPr>
              <w:t>ویژگی های این یار پاک امام</w:t>
            </w:r>
            <w:r>
              <w:rPr>
                <w:rStyle w:val="IndexLink"/>
                <w:rtl w:val="true"/>
              </w:rPr>
              <w:tab/>
            </w:r>
            <w:r>
              <w:rPr>
                <w:rStyle w:val="IndexLink"/>
              </w:rPr>
              <w:t>469</w:t>
            </w:r>
          </w:hyperlink>
        </w:p>
        <w:p>
          <w:pPr>
            <w:pStyle w:val="Contents4"/>
            <w:tabs>
              <w:tab w:val="clear" w:pos="8176"/>
              <w:tab w:val="right" w:pos="9026" w:leader="dot"/>
            </w:tabs>
            <w:rPr/>
          </w:pPr>
          <w:hyperlink w:anchor="__RefHeading___Toc581578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راست کردن کژی ها</w:t>
            </w:r>
            <w:r>
              <w:rPr>
                <w:rStyle w:val="IndexLink"/>
                <w:rtl w:val="true"/>
              </w:rPr>
              <w:tab/>
            </w:r>
            <w:r>
              <w:rPr>
                <w:rStyle w:val="IndexLink"/>
              </w:rPr>
              <w:t>469</w:t>
            </w:r>
          </w:hyperlink>
        </w:p>
        <w:p>
          <w:pPr>
            <w:pStyle w:val="Contents4"/>
            <w:tabs>
              <w:tab w:val="clear" w:pos="8176"/>
              <w:tab w:val="right" w:pos="9026" w:leader="dot"/>
            </w:tabs>
            <w:rPr/>
          </w:pPr>
          <w:hyperlink w:anchor="__RefHeading___Toc581578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درمان بیماری ها</w:t>
            </w:r>
            <w:r>
              <w:rPr>
                <w:rStyle w:val="IndexLink"/>
                <w:rtl w:val="true"/>
              </w:rPr>
              <w:tab/>
            </w:r>
            <w:r>
              <w:rPr>
                <w:rStyle w:val="IndexLink"/>
              </w:rPr>
              <w:t>469</w:t>
            </w:r>
          </w:hyperlink>
        </w:p>
        <w:p>
          <w:pPr>
            <w:pStyle w:val="Contents4"/>
            <w:tabs>
              <w:tab w:val="clear" w:pos="8176"/>
              <w:tab w:val="right" w:pos="9026" w:leader="dot"/>
            </w:tabs>
            <w:rPr/>
          </w:pPr>
          <w:hyperlink w:anchor="__RefHeading___Toc581579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برپا داشتن سنت پیامبر</w:t>
            </w:r>
            <w:r>
              <w:rPr>
                <w:rStyle w:val="IndexLink"/>
                <w:rtl w:val="true"/>
              </w:rPr>
              <w:tab/>
            </w:r>
            <w:r>
              <w:rPr>
                <w:rStyle w:val="IndexLink"/>
              </w:rPr>
              <w:t>470</w:t>
            </w:r>
          </w:hyperlink>
        </w:p>
        <w:p>
          <w:pPr>
            <w:pStyle w:val="Contents4"/>
            <w:tabs>
              <w:tab w:val="clear" w:pos="8176"/>
              <w:tab w:val="right" w:pos="9026" w:leader="dot"/>
            </w:tabs>
            <w:rPr/>
          </w:pPr>
          <w:hyperlink w:anchor="__RefHeading___Toc581579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دوری از فتنه ها</w:t>
            </w:r>
            <w:r>
              <w:rPr>
                <w:rStyle w:val="IndexLink"/>
                <w:rtl w:val="true"/>
              </w:rPr>
              <w:tab/>
            </w:r>
            <w:r>
              <w:rPr>
                <w:rStyle w:val="IndexLink"/>
              </w:rPr>
              <w:t>470</w:t>
            </w:r>
          </w:hyperlink>
        </w:p>
        <w:p>
          <w:pPr>
            <w:pStyle w:val="Contents4"/>
            <w:tabs>
              <w:tab w:val="clear" w:pos="8176"/>
              <w:tab w:val="right" w:pos="9026" w:leader="dot"/>
            </w:tabs>
            <w:rPr/>
          </w:pPr>
          <w:hyperlink w:anchor="__RefHeading___Toc581579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زهد در دنیا</w:t>
            </w:r>
            <w:r>
              <w:rPr>
                <w:rStyle w:val="IndexLink"/>
                <w:rtl w:val="true"/>
              </w:rPr>
              <w:tab/>
            </w:r>
            <w:r>
              <w:rPr>
                <w:rStyle w:val="IndexLink"/>
              </w:rPr>
              <w:t>470</w:t>
            </w:r>
          </w:hyperlink>
        </w:p>
        <w:p>
          <w:pPr>
            <w:pStyle w:val="Contents4"/>
            <w:tabs>
              <w:tab w:val="clear" w:pos="8176"/>
              <w:tab w:val="right" w:pos="9026" w:leader="dot"/>
            </w:tabs>
            <w:rPr/>
          </w:pPr>
          <w:hyperlink w:anchor="__RefHeading___Toc581579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رها بودن از بدی</w:t>
            </w:r>
            <w:r>
              <w:rPr>
                <w:rStyle w:val="IndexLink"/>
                <w:rtl w:val="true"/>
              </w:rPr>
              <w:tab/>
            </w:r>
            <w:r>
              <w:rPr>
                <w:rStyle w:val="IndexLink"/>
              </w:rPr>
              <w:t>471</w:t>
            </w:r>
          </w:hyperlink>
        </w:p>
        <w:p>
          <w:pPr>
            <w:pStyle w:val="Contents4"/>
            <w:tabs>
              <w:tab w:val="clear" w:pos="8176"/>
              <w:tab w:val="right" w:pos="9026" w:leader="dot"/>
            </w:tabs>
            <w:rPr/>
          </w:pPr>
          <w:hyperlink w:anchor="__RefHeading___Toc5815799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مطیع امر خداوند</w:t>
            </w:r>
            <w:r>
              <w:rPr>
                <w:rStyle w:val="IndexLink"/>
                <w:rtl w:val="true"/>
              </w:rPr>
              <w:tab/>
            </w:r>
            <w:r>
              <w:rPr>
                <w:rStyle w:val="IndexLink"/>
              </w:rPr>
              <w:t>471</w:t>
            </w:r>
          </w:hyperlink>
        </w:p>
        <w:p>
          <w:pPr>
            <w:pStyle w:val="Contents4"/>
            <w:tabs>
              <w:tab w:val="clear" w:pos="8176"/>
              <w:tab w:val="right" w:pos="9026" w:leader="dot"/>
            </w:tabs>
            <w:rPr/>
          </w:pPr>
          <w:hyperlink w:anchor="__RefHeading___Toc5815801_2320776876">
            <w:r>
              <w:rPr>
                <w:webHidden/>
                <w:rStyle w:val="IndexLink"/>
              </w:rPr>
              <w:t>1</w:t>
            </w:r>
            <w:r>
              <w:rPr>
                <w:rStyle w:val="IndexLink"/>
                <w:rtl w:val="true"/>
              </w:rPr>
              <w:t xml:space="preserve">. </w:t>
            </w:r>
            <w:r>
              <w:rPr>
                <w:rStyle w:val="IndexLink"/>
              </w:rPr>
              <w:t>8</w:t>
            </w:r>
            <w:r>
              <w:rPr>
                <w:rStyle w:val="IndexLink"/>
                <w:rtl w:val="true"/>
              </w:rPr>
              <w:t xml:space="preserve">. </w:t>
            </w:r>
            <w:r>
              <w:rPr>
                <w:rStyle w:val="IndexLink"/>
                <w:rtl w:val="true"/>
              </w:rPr>
              <w:t>حق تقوای الهی</w:t>
            </w:r>
            <w:r>
              <w:rPr>
                <w:rStyle w:val="IndexLink"/>
                <w:rtl w:val="true"/>
              </w:rPr>
              <w:tab/>
            </w:r>
            <w:r>
              <w:rPr>
                <w:rStyle w:val="IndexLink"/>
              </w:rPr>
              <w:t>471</w:t>
            </w:r>
          </w:hyperlink>
        </w:p>
        <w:p>
          <w:pPr>
            <w:pStyle w:val="Contents3"/>
            <w:tabs>
              <w:tab w:val="clear" w:pos="8459"/>
              <w:tab w:val="right" w:pos="9026" w:leader="dot"/>
            </w:tabs>
            <w:rPr/>
          </w:pPr>
          <w:hyperlink w:anchor="__RefHeading___Toc5815803_2320776876">
            <w:r>
              <w:rPr>
                <w:webHidden/>
                <w:rStyle w:val="IndexLink"/>
              </w:rPr>
              <w:t>2</w:t>
            </w:r>
            <w:r>
              <w:rPr>
                <w:rStyle w:val="IndexLink"/>
                <w:rtl w:val="true"/>
              </w:rPr>
              <w:t xml:space="preserve">. </w:t>
            </w:r>
            <w:r>
              <w:rPr>
                <w:rStyle w:val="IndexLink"/>
                <w:rtl w:val="true"/>
              </w:rPr>
              <w:t>حوادث بعد از مرگ این یار امام</w:t>
            </w:r>
            <w:r>
              <w:rPr>
                <w:rStyle w:val="IndexLink"/>
                <w:rtl w:val="true"/>
              </w:rPr>
              <w:tab/>
            </w:r>
            <w:r>
              <w:rPr>
                <w:rStyle w:val="IndexLink"/>
              </w:rPr>
              <w:t>471</w:t>
            </w:r>
          </w:hyperlink>
        </w:p>
        <w:p>
          <w:pPr>
            <w:pStyle w:val="Contents2"/>
            <w:tabs>
              <w:tab w:val="clear" w:pos="8743"/>
              <w:tab w:val="right" w:pos="9026" w:leader="dot"/>
            </w:tabs>
            <w:rPr/>
          </w:pPr>
          <w:hyperlink w:anchor="__RefHeading___Toc5815805_2320776876">
            <w:r>
              <w:rPr>
                <w:webHidden/>
                <w:rStyle w:val="IndexLink"/>
                <w:rtl w:val="true"/>
              </w:rPr>
              <w:t xml:space="preserve">خطبه </w:t>
            </w:r>
            <w:r>
              <w:rPr>
                <w:rStyle w:val="IndexLink"/>
              </w:rPr>
              <w:t>229</w:t>
            </w:r>
            <w:r>
              <w:rPr>
                <w:rStyle w:val="IndexLink"/>
                <w:rtl w:val="true"/>
              </w:rPr>
              <w:tab/>
            </w:r>
            <w:r>
              <w:rPr>
                <w:rStyle w:val="IndexLink"/>
              </w:rPr>
              <w:t>474</w:t>
            </w:r>
          </w:hyperlink>
        </w:p>
        <w:p>
          <w:pPr>
            <w:pStyle w:val="Contents3"/>
            <w:tabs>
              <w:tab w:val="clear" w:pos="8459"/>
              <w:tab w:val="right" w:pos="9026" w:leader="dot"/>
            </w:tabs>
            <w:rPr/>
          </w:pPr>
          <w:hyperlink w:anchor="__RefHeading___Toc5815807_2320776876">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5815809_2320776876">
            <w:r>
              <w:rPr>
                <w:webHidden/>
                <w:rStyle w:val="IndexLink"/>
                <w:rtl w:val="true"/>
              </w:rPr>
              <w:t>پیشگفتار خطبه</w:t>
            </w:r>
            <w:r>
              <w:rPr>
                <w:rStyle w:val="IndexLink"/>
                <w:rtl w:val="true"/>
              </w:rPr>
              <w:tab/>
            </w:r>
            <w:r>
              <w:rPr>
                <w:rStyle w:val="IndexLink"/>
              </w:rPr>
              <w:t>474</w:t>
            </w:r>
          </w:hyperlink>
        </w:p>
        <w:p>
          <w:pPr>
            <w:pStyle w:val="Contents3"/>
            <w:tabs>
              <w:tab w:val="clear" w:pos="8459"/>
              <w:tab w:val="right" w:pos="9026" w:leader="dot"/>
            </w:tabs>
            <w:rPr/>
          </w:pPr>
          <w:hyperlink w:anchor="__RefHeading___Toc5815811_2320776876">
            <w:r>
              <w:rPr>
                <w:webHidden/>
                <w:rStyle w:val="IndexLink"/>
                <w:rtl w:val="true"/>
              </w:rPr>
              <w:t>اشاره</w:t>
            </w:r>
            <w:r>
              <w:rPr>
                <w:rStyle w:val="IndexLink"/>
                <w:rtl w:val="true"/>
              </w:rPr>
              <w:tab/>
            </w:r>
            <w:r>
              <w:rPr>
                <w:rStyle w:val="IndexLink"/>
              </w:rPr>
              <w:t>474</w:t>
            </w:r>
          </w:hyperlink>
        </w:p>
        <w:p>
          <w:pPr>
            <w:pStyle w:val="Contents3"/>
            <w:tabs>
              <w:tab w:val="clear" w:pos="8459"/>
              <w:tab w:val="right" w:pos="9026" w:leader="dot"/>
            </w:tabs>
            <w:rPr/>
          </w:pPr>
          <w:hyperlink w:anchor="__RefHeading___Toc5815813_2320776876">
            <w:r>
              <w:rPr>
                <w:webHidden/>
                <w:rStyle w:val="IndexLink"/>
              </w:rPr>
              <w:t>1</w:t>
            </w:r>
            <w:r>
              <w:rPr>
                <w:rStyle w:val="IndexLink"/>
                <w:rtl w:val="true"/>
              </w:rPr>
              <w:t xml:space="preserve">. </w:t>
            </w:r>
            <w:r>
              <w:rPr>
                <w:rStyle w:val="IndexLink"/>
                <w:rtl w:val="true"/>
              </w:rPr>
              <w:t>من هرگز طالب حکومت نبودم</w:t>
            </w:r>
            <w:r>
              <w:rPr>
                <w:rStyle w:val="IndexLink"/>
                <w:rtl w:val="true"/>
              </w:rPr>
              <w:tab/>
            </w:r>
            <w:r>
              <w:rPr>
                <w:rStyle w:val="IndexLink"/>
              </w:rPr>
              <w:t>475</w:t>
            </w:r>
          </w:hyperlink>
        </w:p>
        <w:p>
          <w:pPr>
            <w:pStyle w:val="Contents3"/>
            <w:tabs>
              <w:tab w:val="clear" w:pos="8459"/>
              <w:tab w:val="right" w:pos="9026" w:leader="dot"/>
            </w:tabs>
            <w:rPr/>
          </w:pPr>
          <w:hyperlink w:anchor="__RefHeading___Toc5815815_2320776876">
            <w:r>
              <w:rPr>
                <w:webHidden/>
                <w:rStyle w:val="IndexLink"/>
              </w:rPr>
              <w:t>2</w:t>
            </w:r>
            <w:r>
              <w:rPr>
                <w:rStyle w:val="IndexLink"/>
                <w:rtl w:val="true"/>
              </w:rPr>
              <w:t xml:space="preserve">. </w:t>
            </w:r>
            <w:r>
              <w:rPr>
                <w:rStyle w:val="IndexLink"/>
                <w:rtl w:val="true"/>
              </w:rPr>
              <w:t>شور و هیجان بیسابقه برای بیعت با امام</w:t>
            </w:r>
            <w:r>
              <w:rPr>
                <w:rStyle w:val="IndexLink"/>
                <w:rtl w:val="true"/>
              </w:rPr>
              <w:tab/>
            </w:r>
            <w:r>
              <w:rPr>
                <w:rStyle w:val="IndexLink"/>
              </w:rPr>
              <w:t>476</w:t>
            </w:r>
          </w:hyperlink>
        </w:p>
        <w:p>
          <w:pPr>
            <w:pStyle w:val="Contents2"/>
            <w:tabs>
              <w:tab w:val="clear" w:pos="8743"/>
              <w:tab w:val="right" w:pos="9026" w:leader="dot"/>
            </w:tabs>
            <w:rPr/>
          </w:pPr>
          <w:hyperlink w:anchor="__RefHeading___Toc5815817_2320776876">
            <w:r>
              <w:rPr>
                <w:webHidden/>
                <w:rStyle w:val="IndexLink"/>
                <w:rtl w:val="true"/>
              </w:rPr>
              <w:t xml:space="preserve">خطبه </w:t>
            </w:r>
            <w:r>
              <w:rPr>
                <w:rStyle w:val="IndexLink"/>
              </w:rPr>
              <w:t>230</w:t>
            </w:r>
            <w:r>
              <w:rPr>
                <w:rStyle w:val="IndexLink"/>
                <w:rtl w:val="true"/>
              </w:rPr>
              <w:tab/>
            </w:r>
            <w:r>
              <w:rPr>
                <w:rStyle w:val="IndexLink"/>
              </w:rPr>
              <w:t>478</w:t>
            </w:r>
          </w:hyperlink>
        </w:p>
        <w:p>
          <w:pPr>
            <w:pStyle w:val="Contents3"/>
            <w:tabs>
              <w:tab w:val="clear" w:pos="8459"/>
              <w:tab w:val="right" w:pos="9026" w:leader="dot"/>
            </w:tabs>
            <w:rPr/>
          </w:pPr>
          <w:hyperlink w:anchor="__RefHeading___Toc5815819_2320776876">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5815821_2320776876">
            <w:r>
              <w:rPr>
                <w:webHidden/>
                <w:rStyle w:val="IndexLink"/>
                <w:rtl w:val="true"/>
              </w:rPr>
              <w:t>پیشگفتار خطبه</w:t>
            </w:r>
            <w:r>
              <w:rPr>
                <w:rStyle w:val="IndexLink"/>
                <w:rtl w:val="true"/>
              </w:rPr>
              <w:tab/>
            </w:r>
            <w:r>
              <w:rPr>
                <w:rStyle w:val="IndexLink"/>
              </w:rPr>
              <w:t>478</w:t>
            </w:r>
          </w:hyperlink>
        </w:p>
        <w:p>
          <w:pPr>
            <w:pStyle w:val="Contents3"/>
            <w:tabs>
              <w:tab w:val="clear" w:pos="8459"/>
              <w:tab w:val="right" w:pos="9026" w:leader="dot"/>
            </w:tabs>
            <w:rPr/>
          </w:pPr>
          <w:hyperlink w:anchor="__RefHeading___Toc5815823_2320776876">
            <w:r>
              <w:rPr>
                <w:webHidden/>
                <w:rStyle w:val="IndexLink"/>
                <w:rtl w:val="true"/>
              </w:rPr>
              <w:t>اشاره</w:t>
            </w:r>
            <w:r>
              <w:rPr>
                <w:rStyle w:val="IndexLink"/>
                <w:rtl w:val="true"/>
              </w:rPr>
              <w:tab/>
            </w:r>
            <w:r>
              <w:rPr>
                <w:rStyle w:val="IndexLink"/>
              </w:rPr>
              <w:t>478</w:t>
            </w:r>
          </w:hyperlink>
        </w:p>
        <w:p>
          <w:pPr>
            <w:pStyle w:val="Contents3"/>
            <w:tabs>
              <w:tab w:val="clear" w:pos="8459"/>
              <w:tab w:val="right" w:pos="9026" w:leader="dot"/>
            </w:tabs>
            <w:rPr/>
          </w:pPr>
          <w:hyperlink w:anchor="__RefHeading___Toc5815825_2320776876">
            <w:r>
              <w:rPr>
                <w:webHidden/>
                <w:rStyle w:val="IndexLink"/>
              </w:rPr>
              <w:t>1</w:t>
            </w:r>
            <w:r>
              <w:rPr>
                <w:rStyle w:val="IndexLink"/>
                <w:rtl w:val="true"/>
              </w:rPr>
              <w:t xml:space="preserve">. </w:t>
            </w:r>
            <w:r>
              <w:rPr>
                <w:rStyle w:val="IndexLink"/>
                <w:rtl w:val="true"/>
              </w:rPr>
              <w:t>اهمیت و آثار تقوا</w:t>
            </w:r>
            <w:r>
              <w:rPr>
                <w:rStyle w:val="IndexLink"/>
                <w:rtl w:val="true"/>
              </w:rPr>
              <w:tab/>
            </w:r>
            <w:r>
              <w:rPr>
                <w:rStyle w:val="IndexLink"/>
              </w:rPr>
              <w:t>479</w:t>
            </w:r>
          </w:hyperlink>
        </w:p>
        <w:p>
          <w:pPr>
            <w:pStyle w:val="Contents4"/>
            <w:tabs>
              <w:tab w:val="clear" w:pos="8176"/>
              <w:tab w:val="right" w:pos="9026" w:leader="dot"/>
            </w:tabs>
            <w:rPr/>
          </w:pPr>
          <w:hyperlink w:anchor="__RefHeading___Toc581582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کلید سعادت</w:t>
            </w:r>
            <w:r>
              <w:rPr>
                <w:rStyle w:val="IndexLink"/>
                <w:rtl w:val="true"/>
              </w:rPr>
              <w:tab/>
            </w:r>
            <w:r>
              <w:rPr>
                <w:rStyle w:val="IndexLink"/>
              </w:rPr>
              <w:t>479</w:t>
            </w:r>
          </w:hyperlink>
        </w:p>
        <w:p>
          <w:pPr>
            <w:pStyle w:val="Contents4"/>
            <w:tabs>
              <w:tab w:val="clear" w:pos="8176"/>
              <w:tab w:val="right" w:pos="9026" w:leader="dot"/>
            </w:tabs>
            <w:rPr/>
          </w:pPr>
          <w:hyperlink w:anchor="__RefHeading___Toc581582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ذخیره قیامت</w:t>
            </w:r>
            <w:r>
              <w:rPr>
                <w:rStyle w:val="IndexLink"/>
                <w:rtl w:val="true"/>
              </w:rPr>
              <w:tab/>
            </w:r>
            <w:r>
              <w:rPr>
                <w:rStyle w:val="IndexLink"/>
              </w:rPr>
              <w:t>480</w:t>
            </w:r>
          </w:hyperlink>
        </w:p>
        <w:p>
          <w:pPr>
            <w:pStyle w:val="Contents4"/>
            <w:tabs>
              <w:tab w:val="clear" w:pos="8176"/>
              <w:tab w:val="right" w:pos="9026" w:leader="dot"/>
            </w:tabs>
            <w:rPr/>
          </w:pPr>
          <w:hyperlink w:anchor="__RefHeading___Toc581583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آزادی از بردگی</w:t>
            </w:r>
            <w:r>
              <w:rPr>
                <w:rStyle w:val="IndexLink"/>
                <w:rtl w:val="true"/>
              </w:rPr>
              <w:tab/>
            </w:r>
            <w:r>
              <w:rPr>
                <w:rStyle w:val="IndexLink"/>
              </w:rPr>
              <w:t>481</w:t>
            </w:r>
          </w:hyperlink>
        </w:p>
        <w:p>
          <w:pPr>
            <w:pStyle w:val="Contents4"/>
            <w:tabs>
              <w:tab w:val="clear" w:pos="8176"/>
              <w:tab w:val="right" w:pos="9026" w:leader="dot"/>
            </w:tabs>
            <w:rPr/>
          </w:pPr>
          <w:hyperlink w:anchor="__RefHeading___Toc581583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نجات از هلاکت</w:t>
            </w:r>
            <w:r>
              <w:rPr>
                <w:rStyle w:val="IndexLink"/>
                <w:rtl w:val="true"/>
              </w:rPr>
              <w:tab/>
            </w:r>
            <w:r>
              <w:rPr>
                <w:rStyle w:val="IndexLink"/>
              </w:rPr>
              <w:t>481</w:t>
            </w:r>
          </w:hyperlink>
        </w:p>
        <w:p>
          <w:pPr>
            <w:pStyle w:val="Contents4"/>
            <w:tabs>
              <w:tab w:val="clear" w:pos="8176"/>
              <w:tab w:val="right" w:pos="9026" w:leader="dot"/>
            </w:tabs>
            <w:rPr/>
          </w:pPr>
          <w:hyperlink w:anchor="__RefHeading___Toc581583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صراط مستقیم</w:t>
            </w:r>
            <w:r>
              <w:rPr>
                <w:rStyle w:val="IndexLink"/>
                <w:rtl w:val="true"/>
              </w:rPr>
              <w:tab/>
            </w:r>
            <w:r>
              <w:rPr>
                <w:rStyle w:val="IndexLink"/>
              </w:rPr>
              <w:t>481</w:t>
            </w:r>
          </w:hyperlink>
        </w:p>
        <w:p>
          <w:pPr>
            <w:pStyle w:val="Contents4"/>
            <w:tabs>
              <w:tab w:val="clear" w:pos="8176"/>
              <w:tab w:val="right" w:pos="9026" w:leader="dot"/>
            </w:tabs>
            <w:rPr/>
          </w:pPr>
          <w:hyperlink w:anchor="__RefHeading___Toc581583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رهایی</w:t>
            </w:r>
            <w:r>
              <w:rPr>
                <w:rStyle w:val="IndexLink"/>
                <w:rtl w:val="true"/>
              </w:rPr>
              <w:tab/>
            </w:r>
            <w:r>
              <w:rPr>
                <w:rStyle w:val="IndexLink"/>
              </w:rPr>
              <w:t>482</w:t>
            </w:r>
          </w:hyperlink>
        </w:p>
        <w:p>
          <w:pPr>
            <w:pStyle w:val="Contents4"/>
            <w:tabs>
              <w:tab w:val="clear" w:pos="8176"/>
              <w:tab w:val="right" w:pos="9026" w:leader="dot"/>
            </w:tabs>
            <w:rPr/>
          </w:pPr>
          <w:hyperlink w:anchor="__RefHeading___Toc5815839_2320776876">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رسیدن به اهداف</w:t>
            </w:r>
            <w:r>
              <w:rPr>
                <w:rStyle w:val="IndexLink"/>
                <w:rtl w:val="true"/>
              </w:rPr>
              <w:tab/>
            </w:r>
            <w:r>
              <w:rPr>
                <w:rStyle w:val="IndexLink"/>
              </w:rPr>
              <w:t>482</w:t>
            </w:r>
          </w:hyperlink>
        </w:p>
        <w:p>
          <w:pPr>
            <w:pStyle w:val="Contents3"/>
            <w:tabs>
              <w:tab w:val="clear" w:pos="8459"/>
              <w:tab w:val="right" w:pos="9026" w:leader="dot"/>
            </w:tabs>
            <w:rPr/>
          </w:pPr>
          <w:hyperlink w:anchor="__RefHeading___Toc5815841_2320776876">
            <w:r>
              <w:rPr>
                <w:webHidden/>
                <w:rStyle w:val="IndexLink"/>
              </w:rPr>
              <w:t>2</w:t>
            </w:r>
            <w:r>
              <w:rPr>
                <w:rStyle w:val="IndexLink"/>
                <w:rtl w:val="true"/>
              </w:rPr>
              <w:t xml:space="preserve">. </w:t>
            </w:r>
            <w:r>
              <w:rPr>
                <w:rStyle w:val="IndexLink"/>
                <w:rtl w:val="true"/>
              </w:rPr>
              <w:t>لزوم بهره گیری از فرصت ها</w:t>
            </w:r>
            <w:r>
              <w:rPr>
                <w:rStyle w:val="IndexLink"/>
                <w:rtl w:val="true"/>
              </w:rPr>
              <w:tab/>
            </w:r>
            <w:r>
              <w:rPr>
                <w:rStyle w:val="IndexLink"/>
              </w:rPr>
              <w:t>483</w:t>
            </w:r>
          </w:hyperlink>
        </w:p>
        <w:p>
          <w:pPr>
            <w:pStyle w:val="Contents3"/>
            <w:tabs>
              <w:tab w:val="clear" w:pos="8459"/>
              <w:tab w:val="right" w:pos="9026" w:leader="dot"/>
            </w:tabs>
            <w:rPr/>
          </w:pPr>
          <w:hyperlink w:anchor="__RefHeading___Toc5815843_2320776876">
            <w:r>
              <w:rPr>
                <w:webHidden/>
                <w:rStyle w:val="IndexLink"/>
              </w:rPr>
              <w:t>3</w:t>
            </w:r>
            <w:r>
              <w:rPr>
                <w:rStyle w:val="IndexLink"/>
                <w:rtl w:val="true"/>
              </w:rPr>
              <w:t xml:space="preserve">. </w:t>
            </w:r>
            <w:r>
              <w:rPr>
                <w:rStyle w:val="IndexLink"/>
                <w:rtl w:val="true"/>
              </w:rPr>
              <w:t>انجام عمل صالح قبل از ایجاد مانع</w:t>
            </w:r>
            <w:r>
              <w:rPr>
                <w:rStyle w:val="IndexLink"/>
                <w:rtl w:val="true"/>
              </w:rPr>
              <w:tab/>
            </w:r>
            <w:r>
              <w:rPr>
                <w:rStyle w:val="IndexLink"/>
              </w:rPr>
              <w:t>484</w:t>
            </w:r>
          </w:hyperlink>
        </w:p>
        <w:p>
          <w:pPr>
            <w:pStyle w:val="Contents3"/>
            <w:tabs>
              <w:tab w:val="clear" w:pos="8459"/>
              <w:tab w:val="right" w:pos="9026" w:leader="dot"/>
            </w:tabs>
            <w:rPr/>
          </w:pPr>
          <w:hyperlink w:anchor="__RefHeading___Toc5815845_2320776876">
            <w:r>
              <w:rPr>
                <w:webHidden/>
                <w:rStyle w:val="IndexLink"/>
              </w:rPr>
              <w:t>5</w:t>
            </w:r>
            <w:r>
              <w:rPr>
                <w:rStyle w:val="IndexLink"/>
                <w:rtl w:val="true"/>
              </w:rPr>
              <w:t xml:space="preserve">. </w:t>
            </w:r>
            <w:r>
              <w:rPr>
                <w:rStyle w:val="IndexLink"/>
                <w:rtl w:val="true"/>
              </w:rPr>
              <w:t>ویژگی های مرگ</w:t>
            </w:r>
            <w:r>
              <w:rPr>
                <w:rStyle w:val="IndexLink"/>
                <w:rtl w:val="true"/>
              </w:rPr>
              <w:tab/>
            </w:r>
            <w:r>
              <w:rPr>
                <w:rStyle w:val="IndexLink"/>
              </w:rPr>
              <w:t>486</w:t>
            </w:r>
          </w:hyperlink>
        </w:p>
        <w:p>
          <w:pPr>
            <w:pStyle w:val="Contents3"/>
            <w:tabs>
              <w:tab w:val="clear" w:pos="8459"/>
              <w:tab w:val="right" w:pos="9026" w:leader="dot"/>
            </w:tabs>
            <w:rPr/>
          </w:pPr>
          <w:hyperlink w:anchor="__RefHeading___Toc5815847_2320776876">
            <w:r>
              <w:rPr>
                <w:webHidden/>
                <w:rStyle w:val="IndexLink"/>
              </w:rPr>
              <w:t>7</w:t>
            </w:r>
            <w:r>
              <w:rPr>
                <w:rStyle w:val="IndexLink"/>
                <w:rtl w:val="true"/>
              </w:rPr>
              <w:t xml:space="preserve">. </w:t>
            </w:r>
            <w:r>
              <w:rPr>
                <w:rStyle w:val="IndexLink"/>
                <w:rtl w:val="true"/>
              </w:rPr>
              <w:t>حملات مرگ به انسان ها</w:t>
            </w:r>
            <w:r>
              <w:rPr>
                <w:rStyle w:val="IndexLink"/>
                <w:rtl w:val="true"/>
              </w:rPr>
              <w:tab/>
            </w:r>
            <w:r>
              <w:rPr>
                <w:rStyle w:val="IndexLink"/>
              </w:rPr>
              <w:t>487</w:t>
            </w:r>
          </w:hyperlink>
        </w:p>
        <w:p>
          <w:pPr>
            <w:pStyle w:val="Contents3"/>
            <w:tabs>
              <w:tab w:val="clear" w:pos="8459"/>
              <w:tab w:val="right" w:pos="9026" w:leader="dot"/>
            </w:tabs>
            <w:rPr/>
          </w:pPr>
          <w:hyperlink w:anchor="__RefHeading___Toc5815849_2320776876">
            <w:r>
              <w:rPr>
                <w:webHidden/>
                <w:rStyle w:val="IndexLink"/>
              </w:rPr>
              <w:t>8</w:t>
            </w:r>
            <w:r>
              <w:rPr>
                <w:rStyle w:val="IndexLink"/>
                <w:rtl w:val="true"/>
              </w:rPr>
              <w:t xml:space="preserve">. </w:t>
            </w:r>
            <w:r>
              <w:rPr>
                <w:rStyle w:val="IndexLink"/>
                <w:rtl w:val="true"/>
              </w:rPr>
              <w:t>نزول ناگهانی مرگ</w:t>
            </w:r>
            <w:r>
              <w:rPr>
                <w:rStyle w:val="IndexLink"/>
                <w:rtl w:val="true"/>
              </w:rPr>
              <w:tab/>
            </w:r>
            <w:r>
              <w:rPr>
                <w:rStyle w:val="IndexLink"/>
              </w:rPr>
              <w:t>489</w:t>
            </w:r>
          </w:hyperlink>
        </w:p>
        <w:p>
          <w:pPr>
            <w:pStyle w:val="Contents3"/>
            <w:tabs>
              <w:tab w:val="clear" w:pos="8459"/>
              <w:tab w:val="right" w:pos="9026" w:leader="dot"/>
            </w:tabs>
            <w:rPr/>
          </w:pPr>
          <w:hyperlink w:anchor="__RefHeading___Toc5815851_2320776876">
            <w:r>
              <w:rPr>
                <w:webHidden/>
                <w:rStyle w:val="IndexLink"/>
              </w:rPr>
              <w:t>9</w:t>
            </w:r>
            <w:r>
              <w:rPr>
                <w:rStyle w:val="IndexLink"/>
                <w:rtl w:val="true"/>
              </w:rPr>
              <w:t xml:space="preserve">. </w:t>
            </w:r>
            <w:r>
              <w:rPr>
                <w:rStyle w:val="IndexLink"/>
                <w:rtl w:val="true"/>
              </w:rPr>
              <w:t>سه گروه بازماندگان</w:t>
            </w:r>
            <w:r>
              <w:rPr>
                <w:rStyle w:val="IndexLink"/>
                <w:rtl w:val="true"/>
              </w:rPr>
              <w:tab/>
            </w:r>
            <w:r>
              <w:rPr>
                <w:rStyle w:val="IndexLink"/>
              </w:rPr>
              <w:t>490</w:t>
            </w:r>
          </w:hyperlink>
        </w:p>
        <w:p>
          <w:pPr>
            <w:pStyle w:val="Contents4"/>
            <w:tabs>
              <w:tab w:val="clear" w:pos="8176"/>
              <w:tab w:val="right" w:pos="9026" w:leader="dot"/>
            </w:tabs>
            <w:rPr/>
          </w:pPr>
          <w:hyperlink w:anchor="__RefHeading___Toc5815853_2320776876">
            <w:r>
              <w:rPr>
                <w:webHidden/>
                <w:rStyle w:val="IndexLink"/>
              </w:rPr>
              <w:t>9</w:t>
            </w:r>
            <w:r>
              <w:rPr>
                <w:rStyle w:val="IndexLink"/>
                <w:rtl w:val="true"/>
              </w:rPr>
              <w:t xml:space="preserve">. </w:t>
            </w:r>
            <w:r>
              <w:rPr>
                <w:rStyle w:val="IndexLink"/>
              </w:rPr>
              <w:t>1</w:t>
            </w:r>
            <w:r>
              <w:rPr>
                <w:rStyle w:val="IndexLink"/>
                <w:rtl w:val="true"/>
              </w:rPr>
              <w:t xml:space="preserve">. </w:t>
            </w:r>
            <w:r>
              <w:rPr>
                <w:rStyle w:val="IndexLink"/>
                <w:rtl w:val="true"/>
              </w:rPr>
              <w:t>دوستان خاص</w:t>
            </w:r>
            <w:r>
              <w:rPr>
                <w:rStyle w:val="IndexLink"/>
                <w:rtl w:val="true"/>
              </w:rPr>
              <w:tab/>
            </w:r>
            <w:r>
              <w:rPr>
                <w:rStyle w:val="IndexLink"/>
              </w:rPr>
              <w:t>490</w:t>
            </w:r>
          </w:hyperlink>
        </w:p>
        <w:p>
          <w:pPr>
            <w:pStyle w:val="Contents4"/>
            <w:tabs>
              <w:tab w:val="clear" w:pos="8176"/>
              <w:tab w:val="right" w:pos="9026" w:leader="dot"/>
            </w:tabs>
            <w:rPr/>
          </w:pPr>
          <w:hyperlink w:anchor="__RefHeading___Toc5815855_2320776876">
            <w:r>
              <w:rPr>
                <w:webHidden/>
                <w:rStyle w:val="IndexLink"/>
              </w:rPr>
              <w:t>9</w:t>
            </w:r>
            <w:r>
              <w:rPr>
                <w:rStyle w:val="IndexLink"/>
                <w:rtl w:val="true"/>
              </w:rPr>
              <w:t xml:space="preserve">. </w:t>
            </w:r>
            <w:r>
              <w:rPr>
                <w:rStyle w:val="IndexLink"/>
              </w:rPr>
              <w:t>2</w:t>
            </w:r>
            <w:r>
              <w:rPr>
                <w:rStyle w:val="IndexLink"/>
                <w:rtl w:val="true"/>
              </w:rPr>
              <w:t xml:space="preserve">. </w:t>
            </w:r>
            <w:r>
              <w:rPr>
                <w:rStyle w:val="IndexLink"/>
                <w:rtl w:val="true"/>
              </w:rPr>
              <w:t>خویشاوندان دلسوز</w:t>
            </w:r>
            <w:r>
              <w:rPr>
                <w:rStyle w:val="IndexLink"/>
                <w:rtl w:val="true"/>
              </w:rPr>
              <w:tab/>
            </w:r>
            <w:r>
              <w:rPr>
                <w:rStyle w:val="IndexLink"/>
              </w:rPr>
              <w:t>490</w:t>
            </w:r>
          </w:hyperlink>
        </w:p>
        <w:p>
          <w:pPr>
            <w:pStyle w:val="Contents4"/>
            <w:tabs>
              <w:tab w:val="clear" w:pos="8176"/>
              <w:tab w:val="right" w:pos="9026" w:leader="dot"/>
            </w:tabs>
            <w:rPr/>
          </w:pPr>
          <w:hyperlink w:anchor="__RefHeading___Toc5815857_2320776876">
            <w:r>
              <w:rPr>
                <w:webHidden/>
                <w:rStyle w:val="IndexLink"/>
              </w:rPr>
              <w:t>9</w:t>
            </w:r>
            <w:r>
              <w:rPr>
                <w:rStyle w:val="IndexLink"/>
                <w:rtl w:val="true"/>
              </w:rPr>
              <w:t xml:space="preserve">. </w:t>
            </w:r>
            <w:r>
              <w:rPr>
                <w:rStyle w:val="IndexLink"/>
              </w:rPr>
              <w:t>3</w:t>
            </w:r>
            <w:r>
              <w:rPr>
                <w:rStyle w:val="IndexLink"/>
                <w:rtl w:val="true"/>
              </w:rPr>
              <w:t xml:space="preserve">. </w:t>
            </w:r>
            <w:r>
              <w:rPr>
                <w:rStyle w:val="IndexLink"/>
                <w:rtl w:val="true"/>
              </w:rPr>
              <w:t>دشمنان</w:t>
            </w:r>
            <w:r>
              <w:rPr>
                <w:rStyle w:val="IndexLink"/>
                <w:rtl w:val="true"/>
              </w:rPr>
              <w:tab/>
            </w:r>
            <w:r>
              <w:rPr>
                <w:rStyle w:val="IndexLink"/>
              </w:rPr>
              <w:t>490</w:t>
            </w:r>
          </w:hyperlink>
        </w:p>
        <w:p>
          <w:pPr>
            <w:pStyle w:val="Contents3"/>
            <w:tabs>
              <w:tab w:val="clear" w:pos="8459"/>
              <w:tab w:val="right" w:pos="9026" w:leader="dot"/>
            </w:tabs>
            <w:rPr/>
          </w:pPr>
          <w:hyperlink w:anchor="__RefHeading___Toc5815859_2320776876">
            <w:r>
              <w:rPr>
                <w:webHidden/>
                <w:rStyle w:val="IndexLink"/>
              </w:rPr>
              <w:t>10</w:t>
            </w:r>
            <w:r>
              <w:rPr>
                <w:rStyle w:val="IndexLink"/>
                <w:rtl w:val="true"/>
              </w:rPr>
              <w:t xml:space="preserve">. </w:t>
            </w:r>
            <w:r>
              <w:rPr>
                <w:rStyle w:val="IndexLink"/>
                <w:rtl w:val="true"/>
              </w:rPr>
              <w:t>لزوم زادو توشه گرفتن از دنیا</w:t>
            </w:r>
            <w:r>
              <w:rPr>
                <w:rStyle w:val="IndexLink"/>
                <w:rtl w:val="true"/>
              </w:rPr>
              <w:tab/>
            </w:r>
            <w:r>
              <w:rPr>
                <w:rStyle w:val="IndexLink"/>
              </w:rPr>
              <w:t>491</w:t>
            </w:r>
          </w:hyperlink>
        </w:p>
        <w:p>
          <w:pPr>
            <w:pStyle w:val="Contents3"/>
            <w:tabs>
              <w:tab w:val="clear" w:pos="8459"/>
              <w:tab w:val="right" w:pos="9026" w:leader="dot"/>
            </w:tabs>
            <w:rPr/>
          </w:pPr>
          <w:hyperlink w:anchor="__RefHeading___Toc5815861_2320776876">
            <w:r>
              <w:rPr>
                <w:webHidden/>
                <w:rStyle w:val="IndexLink"/>
              </w:rPr>
              <w:t>11</w:t>
            </w:r>
            <w:r>
              <w:rPr>
                <w:rStyle w:val="IndexLink"/>
                <w:rtl w:val="true"/>
              </w:rPr>
              <w:t xml:space="preserve">. </w:t>
            </w:r>
            <w:r>
              <w:rPr>
                <w:rStyle w:val="IndexLink"/>
                <w:rtl w:val="true"/>
              </w:rPr>
              <w:t>عبرت گیری از پیشینیان</w:t>
            </w:r>
            <w:r>
              <w:rPr>
                <w:rStyle w:val="IndexLink"/>
                <w:rtl w:val="true"/>
              </w:rPr>
              <w:tab/>
            </w:r>
            <w:r>
              <w:rPr>
                <w:rStyle w:val="IndexLink"/>
              </w:rPr>
              <w:t>491</w:t>
            </w:r>
          </w:hyperlink>
        </w:p>
        <w:p>
          <w:pPr>
            <w:pStyle w:val="Contents3"/>
            <w:tabs>
              <w:tab w:val="clear" w:pos="8459"/>
              <w:tab w:val="right" w:pos="9026" w:leader="dot"/>
            </w:tabs>
            <w:rPr/>
          </w:pPr>
          <w:hyperlink w:anchor="__RefHeading___Toc5815863_2320776876">
            <w:r>
              <w:rPr>
                <w:webHidden/>
                <w:rStyle w:val="IndexLink"/>
              </w:rPr>
              <w:t>12</w:t>
            </w:r>
            <w:r>
              <w:rPr>
                <w:rStyle w:val="IndexLink"/>
                <w:rtl w:val="true"/>
              </w:rPr>
              <w:t xml:space="preserve">. </w:t>
            </w:r>
            <w:r>
              <w:rPr>
                <w:rStyle w:val="IndexLink"/>
                <w:rtl w:val="true"/>
              </w:rPr>
              <w:t>دنیای حیله گر</w:t>
            </w:r>
            <w:r>
              <w:rPr>
                <w:rStyle w:val="IndexLink"/>
                <w:rtl w:val="true"/>
              </w:rPr>
              <w:tab/>
            </w:r>
            <w:r>
              <w:rPr>
                <w:rStyle w:val="IndexLink"/>
              </w:rPr>
              <w:t>492</w:t>
            </w:r>
          </w:hyperlink>
        </w:p>
        <w:p>
          <w:pPr>
            <w:pStyle w:val="Contents3"/>
            <w:tabs>
              <w:tab w:val="clear" w:pos="8459"/>
              <w:tab w:val="right" w:pos="9026" w:leader="dot"/>
            </w:tabs>
            <w:rPr/>
          </w:pPr>
          <w:hyperlink w:anchor="__RefHeading___Toc5815865_2320776876">
            <w:r>
              <w:rPr>
                <w:webHidden/>
                <w:rStyle w:val="IndexLink"/>
              </w:rPr>
              <w:t>13</w:t>
            </w:r>
            <w:r>
              <w:rPr>
                <w:rStyle w:val="IndexLink"/>
                <w:rtl w:val="true"/>
              </w:rPr>
              <w:t xml:space="preserve">. </w:t>
            </w:r>
            <w:r>
              <w:rPr>
                <w:rStyle w:val="IndexLink"/>
                <w:rtl w:val="true"/>
              </w:rPr>
              <w:t>حذر از دنیا</w:t>
            </w:r>
            <w:r>
              <w:rPr>
                <w:rStyle w:val="IndexLink"/>
                <w:rtl w:val="true"/>
              </w:rPr>
              <w:tab/>
            </w:r>
            <w:r>
              <w:rPr>
                <w:rStyle w:val="IndexLink"/>
              </w:rPr>
              <w:t>493</w:t>
            </w:r>
          </w:hyperlink>
        </w:p>
        <w:p>
          <w:pPr>
            <w:pStyle w:val="Contents3"/>
            <w:tabs>
              <w:tab w:val="clear" w:pos="8459"/>
              <w:tab w:val="right" w:pos="9026" w:leader="dot"/>
            </w:tabs>
            <w:rPr/>
          </w:pPr>
          <w:hyperlink w:anchor="__RefHeading___Toc5815867_2320776876">
            <w:r>
              <w:rPr>
                <w:webHidden/>
                <w:rStyle w:val="IndexLink"/>
              </w:rPr>
              <w:t>14</w:t>
            </w:r>
            <w:r>
              <w:rPr>
                <w:rStyle w:val="IndexLink"/>
                <w:rtl w:val="true"/>
              </w:rPr>
              <w:t xml:space="preserve">. </w:t>
            </w:r>
            <w:r>
              <w:rPr>
                <w:rStyle w:val="IndexLink"/>
                <w:rtl w:val="true"/>
              </w:rPr>
              <w:t>دلایل حذر از دنیا</w:t>
            </w:r>
            <w:r>
              <w:rPr>
                <w:rStyle w:val="IndexLink"/>
                <w:rtl w:val="true"/>
              </w:rPr>
              <w:tab/>
            </w:r>
            <w:r>
              <w:rPr>
                <w:rStyle w:val="IndexLink"/>
              </w:rPr>
              <w:t>493</w:t>
            </w:r>
          </w:hyperlink>
        </w:p>
        <w:p>
          <w:pPr>
            <w:pStyle w:val="Contents4"/>
            <w:tabs>
              <w:tab w:val="clear" w:pos="8176"/>
              <w:tab w:val="right" w:pos="9026" w:leader="dot"/>
            </w:tabs>
            <w:rPr/>
          </w:pPr>
          <w:hyperlink w:anchor="__RefHeading___Toc5815869_2320776876">
            <w:r>
              <w:rPr>
                <w:webHidden/>
                <w:rStyle w:val="IndexLink"/>
              </w:rPr>
              <w:t>14</w:t>
            </w:r>
            <w:r>
              <w:rPr>
                <w:rStyle w:val="IndexLink"/>
                <w:rtl w:val="true"/>
              </w:rPr>
              <w:t xml:space="preserve">. </w:t>
            </w:r>
            <w:r>
              <w:rPr>
                <w:rStyle w:val="IndexLink"/>
              </w:rPr>
              <w:t>1</w:t>
            </w:r>
            <w:r>
              <w:rPr>
                <w:rStyle w:val="IndexLink"/>
                <w:rtl w:val="true"/>
              </w:rPr>
              <w:t xml:space="preserve">. </w:t>
            </w:r>
            <w:r>
              <w:rPr>
                <w:rStyle w:val="IndexLink"/>
                <w:rtl w:val="true"/>
              </w:rPr>
              <w:t>دنیای بیوفا</w:t>
            </w:r>
            <w:r>
              <w:rPr>
                <w:rStyle w:val="IndexLink"/>
                <w:rtl w:val="true"/>
              </w:rPr>
              <w:tab/>
            </w:r>
            <w:r>
              <w:rPr>
                <w:rStyle w:val="IndexLink"/>
              </w:rPr>
              <w:t>493</w:t>
            </w:r>
          </w:hyperlink>
        </w:p>
        <w:p>
          <w:pPr>
            <w:pStyle w:val="Contents4"/>
            <w:tabs>
              <w:tab w:val="clear" w:pos="8176"/>
              <w:tab w:val="right" w:pos="9026" w:leader="dot"/>
            </w:tabs>
            <w:rPr/>
          </w:pPr>
          <w:hyperlink w:anchor="__RefHeading___Toc5815871_2320776876">
            <w:r>
              <w:rPr>
                <w:webHidden/>
                <w:rStyle w:val="IndexLink"/>
              </w:rPr>
              <w:t>14</w:t>
            </w:r>
            <w:r>
              <w:rPr>
                <w:rStyle w:val="IndexLink"/>
                <w:rtl w:val="true"/>
              </w:rPr>
              <w:t xml:space="preserve">. </w:t>
            </w:r>
            <w:r>
              <w:rPr>
                <w:rStyle w:val="IndexLink"/>
              </w:rPr>
              <w:t>2</w:t>
            </w:r>
            <w:r>
              <w:rPr>
                <w:rStyle w:val="IndexLink"/>
                <w:rtl w:val="true"/>
              </w:rPr>
              <w:t xml:space="preserve">. </w:t>
            </w:r>
            <w:r>
              <w:rPr>
                <w:rStyle w:val="IndexLink"/>
                <w:rtl w:val="true"/>
              </w:rPr>
              <w:t>سراب بودن دنیا برای زاهدان</w:t>
            </w:r>
            <w:r>
              <w:rPr>
                <w:rStyle w:val="IndexLink"/>
                <w:rtl w:val="true"/>
              </w:rPr>
              <w:tab/>
            </w:r>
            <w:r>
              <w:rPr>
                <w:rStyle w:val="IndexLink"/>
              </w:rPr>
              <w:t>495</w:t>
            </w:r>
          </w:hyperlink>
        </w:p>
        <w:p>
          <w:pPr>
            <w:pStyle w:val="Contents4"/>
            <w:tabs>
              <w:tab w:val="clear" w:pos="8176"/>
              <w:tab w:val="right" w:pos="9026" w:leader="dot"/>
            </w:tabs>
            <w:rPr/>
          </w:pPr>
          <w:hyperlink w:anchor="__RefHeading___Toc5815873_2320776876">
            <w:r>
              <w:rPr>
                <w:webHidden/>
                <w:rStyle w:val="IndexLink"/>
              </w:rPr>
              <w:t>14</w:t>
            </w:r>
            <w:r>
              <w:rPr>
                <w:rStyle w:val="IndexLink"/>
                <w:rtl w:val="true"/>
              </w:rPr>
              <w:t xml:space="preserve">. </w:t>
            </w:r>
            <w:r>
              <w:rPr>
                <w:rStyle w:val="IndexLink"/>
              </w:rPr>
              <w:t>3</w:t>
            </w:r>
            <w:r>
              <w:rPr>
                <w:rStyle w:val="IndexLink"/>
                <w:rtl w:val="true"/>
              </w:rPr>
              <w:t xml:space="preserve">. </w:t>
            </w:r>
            <w:r>
              <w:rPr>
                <w:rStyle w:val="IndexLink"/>
                <w:rtl w:val="true"/>
              </w:rPr>
              <w:t>چشم بصیرت</w:t>
            </w:r>
            <w:r>
              <w:rPr>
                <w:rStyle w:val="IndexLink"/>
                <w:rtl w:val="true"/>
              </w:rPr>
              <w:tab/>
            </w:r>
            <w:r>
              <w:rPr>
                <w:rStyle w:val="IndexLink"/>
              </w:rPr>
              <w:t>496</w:t>
            </w:r>
          </w:hyperlink>
        </w:p>
        <w:p>
          <w:pPr>
            <w:pStyle w:val="Contents4"/>
            <w:tabs>
              <w:tab w:val="clear" w:pos="8176"/>
              <w:tab w:val="right" w:pos="9026" w:leader="dot"/>
            </w:tabs>
            <w:rPr/>
          </w:pPr>
          <w:hyperlink w:anchor="__RefHeading___Toc5815875_2320776876">
            <w:r>
              <w:rPr>
                <w:webHidden/>
                <w:rStyle w:val="IndexLink"/>
              </w:rPr>
              <w:t>14</w:t>
            </w:r>
            <w:r>
              <w:rPr>
                <w:rStyle w:val="IndexLink"/>
                <w:rtl w:val="true"/>
              </w:rPr>
              <w:t xml:space="preserve">. </w:t>
            </w:r>
            <w:r>
              <w:rPr>
                <w:rStyle w:val="IndexLink"/>
              </w:rPr>
              <w:t>4</w:t>
            </w:r>
            <w:r>
              <w:rPr>
                <w:rStyle w:val="IndexLink"/>
                <w:rtl w:val="true"/>
              </w:rPr>
              <w:t xml:space="preserve">. </w:t>
            </w:r>
            <w:r>
              <w:rPr>
                <w:rStyle w:val="IndexLink"/>
                <w:rtl w:val="true"/>
              </w:rPr>
              <w:t>فرار کردن از آن چه بر حذر بودند</w:t>
            </w:r>
            <w:r>
              <w:rPr>
                <w:rStyle w:val="IndexLink"/>
                <w:rtl w:val="true"/>
              </w:rPr>
              <w:t>.</w:t>
              <w:tab/>
            </w:r>
            <w:r>
              <w:rPr>
                <w:rStyle w:val="IndexLink"/>
              </w:rPr>
              <w:t>496</w:t>
            </w:r>
          </w:hyperlink>
        </w:p>
        <w:p>
          <w:pPr>
            <w:pStyle w:val="Contents4"/>
            <w:tabs>
              <w:tab w:val="clear" w:pos="8176"/>
              <w:tab w:val="right" w:pos="9026" w:leader="dot"/>
            </w:tabs>
            <w:rPr/>
          </w:pPr>
          <w:hyperlink w:anchor="__RefHeading___Toc5815877_2320776876">
            <w:r>
              <w:rPr>
                <w:webHidden/>
                <w:rStyle w:val="IndexLink"/>
              </w:rPr>
              <w:t>14</w:t>
            </w:r>
            <w:r>
              <w:rPr>
                <w:rStyle w:val="IndexLink"/>
                <w:rtl w:val="true"/>
              </w:rPr>
              <w:t xml:space="preserve">. </w:t>
            </w:r>
            <w:r>
              <w:rPr>
                <w:rStyle w:val="IndexLink"/>
              </w:rPr>
              <w:t>5</w:t>
            </w:r>
            <w:r>
              <w:rPr>
                <w:rStyle w:val="IndexLink"/>
                <w:rtl w:val="true"/>
              </w:rPr>
              <w:t xml:space="preserve">. </w:t>
            </w:r>
            <w:r>
              <w:rPr>
                <w:rStyle w:val="IndexLink"/>
                <w:rtl w:val="true"/>
              </w:rPr>
              <w:t>نشست و برخاست با اهل آخرت</w:t>
            </w:r>
            <w:r>
              <w:rPr>
                <w:rStyle w:val="IndexLink"/>
                <w:rtl w:val="true"/>
              </w:rPr>
              <w:tab/>
            </w:r>
            <w:r>
              <w:rPr>
                <w:rStyle w:val="IndexLink"/>
              </w:rPr>
              <w:t>496</w:t>
            </w:r>
          </w:hyperlink>
        </w:p>
        <w:p>
          <w:pPr>
            <w:pStyle w:val="Contents4"/>
            <w:tabs>
              <w:tab w:val="clear" w:pos="8176"/>
              <w:tab w:val="right" w:pos="9026" w:leader="dot"/>
            </w:tabs>
            <w:rPr/>
          </w:pPr>
          <w:hyperlink w:anchor="__RefHeading___Toc5815879_2320776876">
            <w:r>
              <w:rPr>
                <w:webHidden/>
                <w:rStyle w:val="IndexLink"/>
              </w:rPr>
              <w:t>14</w:t>
            </w:r>
            <w:r>
              <w:rPr>
                <w:rStyle w:val="IndexLink"/>
                <w:rtl w:val="true"/>
              </w:rPr>
              <w:t xml:space="preserve">. </w:t>
            </w:r>
            <w:r>
              <w:rPr>
                <w:rStyle w:val="IndexLink"/>
              </w:rPr>
              <w:t>6</w:t>
            </w:r>
            <w:r>
              <w:rPr>
                <w:rStyle w:val="IndexLink"/>
                <w:rtl w:val="true"/>
              </w:rPr>
              <w:t xml:space="preserve">. </w:t>
            </w:r>
            <w:r>
              <w:rPr>
                <w:rStyle w:val="IndexLink"/>
                <w:rtl w:val="true"/>
              </w:rPr>
              <w:t>مهمتر بودن مرگ دل ها</w:t>
            </w:r>
            <w:r>
              <w:rPr>
                <w:rStyle w:val="IndexLink"/>
                <w:rtl w:val="true"/>
              </w:rPr>
              <w:tab/>
            </w:r>
            <w:r>
              <w:rPr>
                <w:rStyle w:val="IndexLink"/>
              </w:rPr>
              <w:t>497</w:t>
            </w:r>
          </w:hyperlink>
        </w:p>
        <w:p>
          <w:pPr>
            <w:pStyle w:val="Contents2"/>
            <w:tabs>
              <w:tab w:val="clear" w:pos="8743"/>
              <w:tab w:val="right" w:pos="9026" w:leader="dot"/>
            </w:tabs>
            <w:rPr/>
          </w:pPr>
          <w:hyperlink w:anchor="__RefHeading___Toc5815881_2320776876">
            <w:r>
              <w:rPr>
                <w:webHidden/>
                <w:rStyle w:val="IndexLink"/>
                <w:rtl w:val="true"/>
              </w:rPr>
              <w:t xml:space="preserve">خطبه </w:t>
            </w:r>
            <w:r>
              <w:rPr>
                <w:rStyle w:val="IndexLink"/>
              </w:rPr>
              <w:t>231</w:t>
            </w:r>
            <w:r>
              <w:rPr>
                <w:rStyle w:val="IndexLink"/>
                <w:rtl w:val="true"/>
              </w:rPr>
              <w:tab/>
            </w:r>
            <w:r>
              <w:rPr>
                <w:rStyle w:val="IndexLink"/>
              </w:rPr>
              <w:t>498</w:t>
            </w:r>
          </w:hyperlink>
        </w:p>
        <w:p>
          <w:pPr>
            <w:pStyle w:val="Contents3"/>
            <w:tabs>
              <w:tab w:val="clear" w:pos="8459"/>
              <w:tab w:val="right" w:pos="9026" w:leader="dot"/>
            </w:tabs>
            <w:rPr/>
          </w:pPr>
          <w:hyperlink w:anchor="__RefHeading___Toc5815883_2320776876">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5815885_2320776876">
            <w:r>
              <w:rPr>
                <w:webHidden/>
                <w:rStyle w:val="IndexLink"/>
                <w:rtl w:val="true"/>
              </w:rPr>
              <w:t>پیشگفتار خطبه</w:t>
            </w:r>
            <w:r>
              <w:rPr>
                <w:rStyle w:val="IndexLink"/>
                <w:rtl w:val="true"/>
              </w:rPr>
              <w:tab/>
            </w:r>
            <w:r>
              <w:rPr>
                <w:rStyle w:val="IndexLink"/>
              </w:rPr>
              <w:t>498</w:t>
            </w:r>
          </w:hyperlink>
        </w:p>
        <w:p>
          <w:pPr>
            <w:pStyle w:val="Contents3"/>
            <w:tabs>
              <w:tab w:val="clear" w:pos="8459"/>
              <w:tab w:val="right" w:pos="9026" w:leader="dot"/>
            </w:tabs>
            <w:rPr/>
          </w:pPr>
          <w:hyperlink w:anchor="__RefHeading___Toc5815887_2320776876">
            <w:r>
              <w:rPr>
                <w:webHidden/>
                <w:rStyle w:val="IndexLink"/>
                <w:rtl w:val="true"/>
              </w:rPr>
              <w:t>اشاره</w:t>
            </w:r>
            <w:r>
              <w:rPr>
                <w:rStyle w:val="IndexLink"/>
                <w:rtl w:val="true"/>
              </w:rPr>
              <w:tab/>
            </w:r>
            <w:r>
              <w:rPr>
                <w:rStyle w:val="IndexLink"/>
              </w:rPr>
              <w:t>498</w:t>
            </w:r>
          </w:hyperlink>
        </w:p>
        <w:p>
          <w:pPr>
            <w:pStyle w:val="Contents3"/>
            <w:tabs>
              <w:tab w:val="clear" w:pos="8459"/>
              <w:tab w:val="right" w:pos="9026" w:leader="dot"/>
            </w:tabs>
            <w:rPr/>
          </w:pPr>
          <w:hyperlink w:anchor="__RefHeading___Toc5815889_2320776876">
            <w:r>
              <w:rPr>
                <w:webHidden/>
                <w:rStyle w:val="IndexLink"/>
              </w:rPr>
              <w:t>1</w:t>
            </w:r>
            <w:r>
              <w:rPr>
                <w:rStyle w:val="IndexLink"/>
                <w:rtl w:val="true"/>
              </w:rPr>
              <w:t xml:space="preserve">. </w:t>
            </w:r>
            <w:r>
              <w:rPr>
                <w:rStyle w:val="IndexLink"/>
                <w:rtl w:val="true"/>
              </w:rPr>
              <w:t>ابلاغ رسالت های پیامبر</w:t>
            </w:r>
            <w:r>
              <w:rPr>
                <w:rStyle w:val="IndexLink"/>
                <w:rtl w:val="true"/>
              </w:rPr>
              <w:tab/>
            </w:r>
            <w:r>
              <w:rPr>
                <w:rStyle w:val="IndexLink"/>
              </w:rPr>
              <w:t>499</w:t>
            </w:r>
          </w:hyperlink>
        </w:p>
        <w:p>
          <w:pPr>
            <w:pStyle w:val="Contents3"/>
            <w:tabs>
              <w:tab w:val="clear" w:pos="8459"/>
              <w:tab w:val="right" w:pos="9026" w:leader="dot"/>
            </w:tabs>
            <w:rPr/>
          </w:pPr>
          <w:hyperlink w:anchor="__RefHeading___Toc5815891_2320776876">
            <w:r>
              <w:rPr>
                <w:webHidden/>
                <w:rStyle w:val="IndexLink"/>
              </w:rPr>
              <w:t>2</w:t>
            </w:r>
            <w:r>
              <w:rPr>
                <w:rStyle w:val="IndexLink"/>
                <w:rtl w:val="true"/>
              </w:rPr>
              <w:t xml:space="preserve">. </w:t>
            </w:r>
            <w:r>
              <w:rPr>
                <w:rStyle w:val="IndexLink"/>
                <w:rtl w:val="true"/>
              </w:rPr>
              <w:t>ایجاد وحدت بین مردم</w:t>
            </w:r>
            <w:r>
              <w:rPr>
                <w:rStyle w:val="IndexLink"/>
                <w:rtl w:val="true"/>
              </w:rPr>
              <w:tab/>
            </w:r>
            <w:r>
              <w:rPr>
                <w:rStyle w:val="IndexLink"/>
              </w:rPr>
              <w:t>500</w:t>
            </w:r>
          </w:hyperlink>
        </w:p>
        <w:p>
          <w:pPr>
            <w:pStyle w:val="Contents2"/>
            <w:tabs>
              <w:tab w:val="clear" w:pos="8743"/>
              <w:tab w:val="right" w:pos="9026" w:leader="dot"/>
            </w:tabs>
            <w:rPr/>
          </w:pPr>
          <w:hyperlink w:anchor="__RefHeading___Toc5815893_2320776876">
            <w:r>
              <w:rPr>
                <w:webHidden/>
                <w:rStyle w:val="IndexLink"/>
                <w:rtl w:val="true"/>
              </w:rPr>
              <w:t xml:space="preserve">خطبه </w:t>
            </w:r>
            <w:r>
              <w:rPr>
                <w:rStyle w:val="IndexLink"/>
              </w:rPr>
              <w:t>232</w:t>
            </w:r>
            <w:r>
              <w:rPr>
                <w:rStyle w:val="IndexLink"/>
                <w:rtl w:val="true"/>
              </w:rPr>
              <w:tab/>
            </w:r>
            <w:r>
              <w:rPr>
                <w:rStyle w:val="IndexLink"/>
              </w:rPr>
              <w:t>504</w:t>
            </w:r>
          </w:hyperlink>
        </w:p>
        <w:p>
          <w:pPr>
            <w:pStyle w:val="Contents3"/>
            <w:tabs>
              <w:tab w:val="clear" w:pos="8459"/>
              <w:tab w:val="right" w:pos="9026" w:leader="dot"/>
            </w:tabs>
            <w:rPr/>
          </w:pPr>
          <w:hyperlink w:anchor="__RefHeading___Toc5815895_2320776876">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5815897_2320776876">
            <w:r>
              <w:rPr>
                <w:webHidden/>
                <w:rStyle w:val="IndexLink"/>
                <w:rtl w:val="true"/>
              </w:rPr>
              <w:t>پیشگفتار خطبه</w:t>
            </w:r>
            <w:r>
              <w:rPr>
                <w:rStyle w:val="IndexLink"/>
                <w:rtl w:val="true"/>
              </w:rPr>
              <w:tab/>
            </w:r>
            <w:r>
              <w:rPr>
                <w:rStyle w:val="IndexLink"/>
              </w:rPr>
              <w:t>504</w:t>
            </w:r>
          </w:hyperlink>
        </w:p>
        <w:p>
          <w:pPr>
            <w:pStyle w:val="Contents3"/>
            <w:tabs>
              <w:tab w:val="clear" w:pos="8459"/>
              <w:tab w:val="right" w:pos="9026" w:leader="dot"/>
            </w:tabs>
            <w:rPr/>
          </w:pPr>
          <w:hyperlink w:anchor="__RefHeading___Toc5815899_2320776876">
            <w:r>
              <w:rPr>
                <w:webHidden/>
                <w:rStyle w:val="IndexLink"/>
                <w:rtl w:val="true"/>
              </w:rPr>
              <w:t>اشاره</w:t>
            </w:r>
            <w:r>
              <w:rPr>
                <w:rStyle w:val="IndexLink"/>
                <w:rtl w:val="true"/>
              </w:rPr>
              <w:tab/>
            </w:r>
            <w:r>
              <w:rPr>
                <w:rStyle w:val="IndexLink"/>
              </w:rPr>
              <w:t>504</w:t>
            </w:r>
          </w:hyperlink>
        </w:p>
        <w:p>
          <w:pPr>
            <w:pStyle w:val="Contents3"/>
            <w:tabs>
              <w:tab w:val="clear" w:pos="8459"/>
              <w:tab w:val="right" w:pos="9026" w:leader="dot"/>
            </w:tabs>
            <w:rPr/>
          </w:pPr>
          <w:hyperlink w:anchor="__RefHeading___Toc5815901_2320776876">
            <w:r>
              <w:rPr>
                <w:webHidden/>
                <w:rStyle w:val="IndexLink"/>
              </w:rPr>
              <w:t>2</w:t>
            </w:r>
            <w:r>
              <w:rPr>
                <w:rStyle w:val="IndexLink"/>
                <w:rtl w:val="true"/>
              </w:rPr>
              <w:t xml:space="preserve">. </w:t>
            </w:r>
            <w:r>
              <w:rPr>
                <w:rStyle w:val="IndexLink"/>
                <w:rtl w:val="true"/>
              </w:rPr>
              <w:t>غنائم جنگجویان</w:t>
            </w:r>
            <w:r>
              <w:rPr>
                <w:rStyle w:val="IndexLink"/>
                <w:rtl w:val="true"/>
              </w:rPr>
              <w:tab/>
            </w:r>
            <w:r>
              <w:rPr>
                <w:rStyle w:val="IndexLink"/>
              </w:rPr>
              <w:t>506</w:t>
            </w:r>
          </w:hyperlink>
        </w:p>
        <w:p>
          <w:pPr>
            <w:pStyle w:val="Contents2"/>
            <w:tabs>
              <w:tab w:val="clear" w:pos="8743"/>
              <w:tab w:val="right" w:pos="9026" w:leader="dot"/>
            </w:tabs>
            <w:rPr/>
          </w:pPr>
          <w:hyperlink w:anchor="__RefHeading___Toc5815903_2320776876">
            <w:r>
              <w:rPr>
                <w:webHidden/>
                <w:rStyle w:val="IndexLink"/>
                <w:rtl w:val="true"/>
              </w:rPr>
              <w:t xml:space="preserve">خطبه </w:t>
            </w:r>
            <w:r>
              <w:rPr>
                <w:rStyle w:val="IndexLink"/>
              </w:rPr>
              <w:t>233</w:t>
            </w:r>
            <w:r>
              <w:rPr>
                <w:rStyle w:val="IndexLink"/>
                <w:rtl w:val="true"/>
              </w:rPr>
              <w:tab/>
            </w:r>
            <w:r>
              <w:rPr>
                <w:rStyle w:val="IndexLink"/>
              </w:rPr>
              <w:t>508</w:t>
            </w:r>
          </w:hyperlink>
        </w:p>
        <w:p>
          <w:pPr>
            <w:pStyle w:val="Contents3"/>
            <w:tabs>
              <w:tab w:val="clear" w:pos="8459"/>
              <w:tab w:val="right" w:pos="9026" w:leader="dot"/>
            </w:tabs>
            <w:rPr/>
          </w:pPr>
          <w:hyperlink w:anchor="__RefHeading___Toc5815905_2320776876">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5815907_2320776876">
            <w:r>
              <w:rPr>
                <w:webHidden/>
                <w:rStyle w:val="IndexLink"/>
                <w:rtl w:val="true"/>
              </w:rPr>
              <w:t>پیشگفتار خطبه</w:t>
            </w:r>
            <w:r>
              <w:rPr>
                <w:rStyle w:val="IndexLink"/>
                <w:rtl w:val="true"/>
              </w:rPr>
              <w:tab/>
            </w:r>
            <w:r>
              <w:rPr>
                <w:rStyle w:val="IndexLink"/>
              </w:rPr>
              <w:t>508</w:t>
            </w:r>
          </w:hyperlink>
        </w:p>
        <w:p>
          <w:pPr>
            <w:pStyle w:val="Contents3"/>
            <w:tabs>
              <w:tab w:val="clear" w:pos="8459"/>
              <w:tab w:val="right" w:pos="9026" w:leader="dot"/>
            </w:tabs>
            <w:rPr/>
          </w:pPr>
          <w:hyperlink w:anchor="__RefHeading___Toc5815909_2320776876">
            <w:r>
              <w:rPr>
                <w:webHidden/>
                <w:rStyle w:val="IndexLink"/>
                <w:rtl w:val="true"/>
              </w:rPr>
              <w:t>اشاره</w:t>
            </w:r>
            <w:r>
              <w:rPr>
                <w:rStyle w:val="IndexLink"/>
                <w:rtl w:val="true"/>
              </w:rPr>
              <w:tab/>
            </w:r>
            <w:r>
              <w:rPr>
                <w:rStyle w:val="IndexLink"/>
              </w:rPr>
              <w:t>508</w:t>
            </w:r>
          </w:hyperlink>
        </w:p>
        <w:p>
          <w:pPr>
            <w:pStyle w:val="Contents3"/>
            <w:tabs>
              <w:tab w:val="clear" w:pos="8459"/>
              <w:tab w:val="right" w:pos="9026" w:leader="dot"/>
            </w:tabs>
            <w:rPr/>
          </w:pPr>
          <w:hyperlink w:anchor="__RefHeading___Toc5815911_2320776876">
            <w:r>
              <w:rPr>
                <w:webHidden/>
                <w:rStyle w:val="IndexLink"/>
              </w:rPr>
              <w:t>1</w:t>
            </w:r>
            <w:r>
              <w:rPr>
                <w:rStyle w:val="IndexLink"/>
                <w:rtl w:val="true"/>
              </w:rPr>
              <w:t xml:space="preserve">. </w:t>
            </w:r>
            <w:r>
              <w:rPr>
                <w:rStyle w:val="IndexLink"/>
                <w:rtl w:val="true"/>
              </w:rPr>
              <w:t xml:space="preserve">جایگاه زبان </w:t>
            </w:r>
            <w:r>
              <w:rPr>
                <w:rStyle w:val="IndexLink"/>
                <w:rtl w:val="true"/>
              </w:rPr>
              <w:t>«</w:t>
            </w:r>
            <w:r>
              <w:rPr>
                <w:rStyle w:val="IndexLink"/>
                <w:rtl w:val="true"/>
              </w:rPr>
              <w:t>أَلَا</w:t>
            </w:r>
            <w:r>
              <w:rPr>
                <w:rStyle w:val="IndexLink"/>
                <w:rtl w:val="true"/>
              </w:rPr>
              <w:t>»</w:t>
              <w:tab/>
            </w:r>
            <w:r>
              <w:rPr>
                <w:rStyle w:val="IndexLink"/>
              </w:rPr>
              <w:t>509</w:t>
            </w:r>
          </w:hyperlink>
        </w:p>
        <w:p>
          <w:pPr>
            <w:pStyle w:val="Contents3"/>
            <w:tabs>
              <w:tab w:val="clear" w:pos="8459"/>
              <w:tab w:val="right" w:pos="9026" w:leader="dot"/>
            </w:tabs>
            <w:rPr/>
          </w:pPr>
          <w:hyperlink w:anchor="__RefHeading___Toc5815913_2320776876">
            <w:r>
              <w:rPr>
                <w:webHidden/>
                <w:rStyle w:val="IndexLink"/>
              </w:rPr>
              <w:t>2</w:t>
            </w:r>
            <w:r>
              <w:rPr>
                <w:rStyle w:val="IndexLink"/>
                <w:rtl w:val="true"/>
              </w:rPr>
              <w:t xml:space="preserve">. </w:t>
            </w:r>
            <w:r>
              <w:rPr>
                <w:rStyle w:val="IndexLink"/>
                <w:rtl w:val="true"/>
              </w:rPr>
              <w:t>اهل بیت فرمانروایان سخن</w:t>
            </w:r>
            <w:r>
              <w:rPr>
                <w:rStyle w:val="IndexLink"/>
                <w:rtl w:val="true"/>
              </w:rPr>
              <w:tab/>
            </w:r>
            <w:r>
              <w:rPr>
                <w:rStyle w:val="IndexLink"/>
              </w:rPr>
              <w:t>510</w:t>
            </w:r>
          </w:hyperlink>
        </w:p>
        <w:p>
          <w:pPr>
            <w:pStyle w:val="Contents3"/>
            <w:tabs>
              <w:tab w:val="clear" w:pos="8459"/>
              <w:tab w:val="right" w:pos="9026" w:leader="dot"/>
            </w:tabs>
            <w:rPr/>
          </w:pPr>
          <w:hyperlink w:anchor="__RefHeading___Toc5815915_2320776876">
            <w:r>
              <w:rPr>
                <w:webHidden/>
                <w:rStyle w:val="IndexLink"/>
              </w:rPr>
              <w:t>3</w:t>
            </w:r>
            <w:r>
              <w:rPr>
                <w:rStyle w:val="IndexLink"/>
                <w:rtl w:val="true"/>
              </w:rPr>
              <w:t xml:space="preserve">. </w:t>
            </w:r>
            <w:r>
              <w:rPr>
                <w:rStyle w:val="IndexLink"/>
                <w:rtl w:val="true"/>
              </w:rPr>
              <w:t>شاخصه های جامعه فاسد</w:t>
            </w:r>
            <w:r>
              <w:rPr>
                <w:rStyle w:val="IndexLink"/>
                <w:rtl w:val="true"/>
              </w:rPr>
              <w:tab/>
            </w:r>
            <w:r>
              <w:rPr>
                <w:rStyle w:val="IndexLink"/>
              </w:rPr>
              <w:t>511</w:t>
            </w:r>
          </w:hyperlink>
        </w:p>
        <w:p>
          <w:pPr>
            <w:pStyle w:val="Contents4"/>
            <w:tabs>
              <w:tab w:val="clear" w:pos="8176"/>
              <w:tab w:val="right" w:pos="9026" w:leader="dot"/>
            </w:tabs>
            <w:rPr/>
          </w:pPr>
          <w:hyperlink w:anchor="__RefHeading___Toc5815917_2320776876">
            <w:r>
              <w:rPr>
                <w:webHidden/>
                <w:rStyle w:val="IndexLink"/>
              </w:rPr>
              <w:t>3</w:t>
            </w:r>
            <w:r>
              <w:rPr>
                <w:rStyle w:val="IndexLink"/>
                <w:rtl w:val="true"/>
              </w:rPr>
              <w:t xml:space="preserve">. </w:t>
            </w:r>
            <w:r>
              <w:rPr>
                <w:rStyle w:val="IndexLink"/>
              </w:rPr>
              <w:t>1</w:t>
            </w:r>
            <w:r>
              <w:rPr>
                <w:rStyle w:val="IndexLink"/>
                <w:rtl w:val="true"/>
              </w:rPr>
              <w:t xml:space="preserve">. </w:t>
            </w:r>
            <w:r>
              <w:rPr>
                <w:rStyle w:val="IndexLink"/>
                <w:rtl w:val="true"/>
              </w:rPr>
              <w:t>اندک شدن حق گویی</w:t>
            </w:r>
            <w:r>
              <w:rPr>
                <w:rStyle w:val="IndexLink"/>
                <w:rtl w:val="true"/>
              </w:rPr>
              <w:tab/>
            </w:r>
            <w:r>
              <w:rPr>
                <w:rStyle w:val="IndexLink"/>
              </w:rPr>
              <w:t>511</w:t>
            </w:r>
          </w:hyperlink>
        </w:p>
        <w:p>
          <w:pPr>
            <w:pStyle w:val="Contents4"/>
            <w:tabs>
              <w:tab w:val="clear" w:pos="8176"/>
              <w:tab w:val="right" w:pos="9026" w:leader="dot"/>
            </w:tabs>
            <w:rPr/>
          </w:pPr>
          <w:hyperlink w:anchor="__RefHeading___Toc5815919_2320776876">
            <w:r>
              <w:rPr>
                <w:webHidden/>
                <w:rStyle w:val="IndexLink"/>
              </w:rPr>
              <w:t>3</w:t>
            </w:r>
            <w:r>
              <w:rPr>
                <w:rStyle w:val="IndexLink"/>
                <w:rtl w:val="true"/>
              </w:rPr>
              <w:t xml:space="preserve">. </w:t>
            </w:r>
            <w:r>
              <w:rPr>
                <w:rStyle w:val="IndexLink"/>
              </w:rPr>
              <w:t>2</w:t>
            </w:r>
            <w:r>
              <w:rPr>
                <w:rStyle w:val="IndexLink"/>
                <w:rtl w:val="true"/>
              </w:rPr>
              <w:t xml:space="preserve">. </w:t>
            </w:r>
            <w:r>
              <w:rPr>
                <w:rStyle w:val="IndexLink"/>
                <w:rtl w:val="true"/>
              </w:rPr>
              <w:t>نبود صداقت</w:t>
            </w:r>
            <w:r>
              <w:rPr>
                <w:rStyle w:val="IndexLink"/>
                <w:rtl w:val="true"/>
              </w:rPr>
              <w:tab/>
            </w:r>
            <w:r>
              <w:rPr>
                <w:rStyle w:val="IndexLink"/>
              </w:rPr>
              <w:t>511</w:t>
            </w:r>
          </w:hyperlink>
        </w:p>
        <w:p>
          <w:pPr>
            <w:pStyle w:val="Contents4"/>
            <w:tabs>
              <w:tab w:val="clear" w:pos="8176"/>
              <w:tab w:val="right" w:pos="9026" w:leader="dot"/>
            </w:tabs>
            <w:rPr/>
          </w:pPr>
          <w:hyperlink w:anchor="__RefHeading___Toc5815921_2320776876">
            <w:r>
              <w:rPr>
                <w:webHidden/>
                <w:rStyle w:val="IndexLink"/>
              </w:rPr>
              <w:t>3</w:t>
            </w:r>
            <w:r>
              <w:rPr>
                <w:rStyle w:val="IndexLink"/>
                <w:rtl w:val="true"/>
              </w:rPr>
              <w:t xml:space="preserve">. </w:t>
            </w:r>
            <w:r>
              <w:rPr>
                <w:rStyle w:val="IndexLink"/>
              </w:rPr>
              <w:t>3</w:t>
            </w:r>
            <w:r>
              <w:rPr>
                <w:rStyle w:val="IndexLink"/>
                <w:rtl w:val="true"/>
              </w:rPr>
              <w:t xml:space="preserve">. </w:t>
            </w:r>
            <w:r>
              <w:rPr>
                <w:rStyle w:val="IndexLink"/>
                <w:rtl w:val="true"/>
              </w:rPr>
              <w:t>ذلیل بودن طرفداران حق</w:t>
            </w:r>
            <w:r>
              <w:rPr>
                <w:rStyle w:val="IndexLink"/>
                <w:rtl w:val="true"/>
              </w:rPr>
              <w:tab/>
            </w:r>
            <w:r>
              <w:rPr>
                <w:rStyle w:val="IndexLink"/>
              </w:rPr>
              <w:t>512</w:t>
            </w:r>
          </w:hyperlink>
        </w:p>
        <w:p>
          <w:pPr>
            <w:pStyle w:val="Contents4"/>
            <w:tabs>
              <w:tab w:val="clear" w:pos="8176"/>
              <w:tab w:val="right" w:pos="9026" w:leader="dot"/>
            </w:tabs>
            <w:rPr/>
          </w:pPr>
          <w:hyperlink w:anchor="__RefHeading___Toc5815923_2320776876">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همراهی با گناه</w:t>
            </w:r>
            <w:r>
              <w:rPr>
                <w:rStyle w:val="IndexLink"/>
                <w:rtl w:val="true"/>
              </w:rPr>
              <w:tab/>
            </w:r>
            <w:r>
              <w:rPr>
                <w:rStyle w:val="IndexLink"/>
              </w:rPr>
              <w:t>512</w:t>
            </w:r>
          </w:hyperlink>
        </w:p>
        <w:p>
          <w:pPr>
            <w:pStyle w:val="Contents4"/>
            <w:tabs>
              <w:tab w:val="clear" w:pos="8176"/>
              <w:tab w:val="right" w:pos="9026" w:leader="dot"/>
            </w:tabs>
            <w:rPr/>
          </w:pPr>
          <w:hyperlink w:anchor="__RefHeading___Toc5815925_2320776876">
            <w:r>
              <w:rPr>
                <w:webHidden/>
                <w:rStyle w:val="IndexLink"/>
              </w:rPr>
              <w:t>3</w:t>
            </w:r>
            <w:r>
              <w:rPr>
                <w:rStyle w:val="IndexLink"/>
                <w:rtl w:val="true"/>
              </w:rPr>
              <w:t xml:space="preserve">. </w:t>
            </w:r>
            <w:r>
              <w:rPr>
                <w:rStyle w:val="IndexLink"/>
              </w:rPr>
              <w:t>5</w:t>
            </w:r>
            <w:r>
              <w:rPr>
                <w:rStyle w:val="IndexLink"/>
                <w:rtl w:val="true"/>
              </w:rPr>
              <w:t xml:space="preserve">. </w:t>
            </w:r>
            <w:r>
              <w:rPr>
                <w:rStyle w:val="IndexLink"/>
                <w:rtl w:val="true"/>
              </w:rPr>
              <w:t>سازش کاری و سهل انگاری</w:t>
            </w:r>
            <w:r>
              <w:rPr>
                <w:rStyle w:val="IndexLink"/>
                <w:rtl w:val="true"/>
              </w:rPr>
              <w:tab/>
            </w:r>
            <w:r>
              <w:rPr>
                <w:rStyle w:val="IndexLink"/>
              </w:rPr>
              <w:t>512</w:t>
            </w:r>
          </w:hyperlink>
        </w:p>
        <w:p>
          <w:pPr>
            <w:pStyle w:val="Contents4"/>
            <w:tabs>
              <w:tab w:val="clear" w:pos="8176"/>
              <w:tab w:val="right" w:pos="9026" w:leader="dot"/>
            </w:tabs>
            <w:rPr/>
          </w:pPr>
          <w:hyperlink w:anchor="__RefHeading___Toc5815927_2320776876">
            <w:r>
              <w:rPr>
                <w:webHidden/>
                <w:rStyle w:val="IndexLink"/>
              </w:rPr>
              <w:t>3</w:t>
            </w:r>
            <w:r>
              <w:rPr>
                <w:rStyle w:val="IndexLink"/>
                <w:rtl w:val="true"/>
              </w:rPr>
              <w:t xml:space="preserve">. </w:t>
            </w:r>
            <w:r>
              <w:rPr>
                <w:rStyle w:val="IndexLink"/>
              </w:rPr>
              <w:t>6</w:t>
            </w:r>
            <w:r>
              <w:rPr>
                <w:rStyle w:val="IndexLink"/>
                <w:rtl w:val="true"/>
              </w:rPr>
              <w:t xml:space="preserve">. </w:t>
            </w:r>
            <w:r>
              <w:rPr>
                <w:rStyle w:val="IndexLink"/>
                <w:rtl w:val="true"/>
              </w:rPr>
              <w:t>جوانان بدخُلق</w:t>
            </w:r>
            <w:r>
              <w:rPr>
                <w:rStyle w:val="IndexLink"/>
                <w:rtl w:val="true"/>
              </w:rPr>
              <w:tab/>
            </w:r>
            <w:r>
              <w:rPr>
                <w:rStyle w:val="IndexLink"/>
              </w:rPr>
              <w:t>513</w:t>
            </w:r>
          </w:hyperlink>
        </w:p>
        <w:p>
          <w:pPr>
            <w:pStyle w:val="Contents4"/>
            <w:tabs>
              <w:tab w:val="clear" w:pos="8176"/>
              <w:tab w:val="right" w:pos="9026" w:leader="dot"/>
            </w:tabs>
            <w:rPr/>
          </w:pPr>
          <w:hyperlink w:anchor="__RefHeading___Toc5815929_2320776876">
            <w:r>
              <w:rPr>
                <w:webHidden/>
                <w:rStyle w:val="IndexLink"/>
              </w:rPr>
              <w:t>3</w:t>
            </w:r>
            <w:r>
              <w:rPr>
                <w:rStyle w:val="IndexLink"/>
                <w:rtl w:val="true"/>
              </w:rPr>
              <w:t xml:space="preserve">. </w:t>
            </w:r>
            <w:r>
              <w:rPr>
                <w:rStyle w:val="IndexLink"/>
              </w:rPr>
              <w:t>7</w:t>
            </w:r>
            <w:r>
              <w:rPr>
                <w:rStyle w:val="IndexLink"/>
                <w:rtl w:val="true"/>
              </w:rPr>
              <w:t xml:space="preserve">. </w:t>
            </w:r>
            <w:r>
              <w:rPr>
                <w:rStyle w:val="IndexLink"/>
                <w:rtl w:val="true"/>
              </w:rPr>
              <w:t>بزرگسالان گنهکار</w:t>
            </w:r>
            <w:r>
              <w:rPr>
                <w:rStyle w:val="IndexLink"/>
                <w:rtl w:val="true"/>
              </w:rPr>
              <w:tab/>
            </w:r>
            <w:r>
              <w:rPr>
                <w:rStyle w:val="IndexLink"/>
              </w:rPr>
              <w:t>513</w:t>
            </w:r>
          </w:hyperlink>
        </w:p>
        <w:p>
          <w:pPr>
            <w:pStyle w:val="Contents4"/>
            <w:tabs>
              <w:tab w:val="clear" w:pos="8176"/>
              <w:tab w:val="right" w:pos="9026" w:leader="dot"/>
            </w:tabs>
            <w:rPr/>
          </w:pPr>
          <w:hyperlink w:anchor="__RefHeading___Toc5815931_2320776876">
            <w:r>
              <w:rPr>
                <w:webHidden/>
                <w:rStyle w:val="IndexLink"/>
              </w:rPr>
              <w:t>3</w:t>
            </w:r>
            <w:r>
              <w:rPr>
                <w:rStyle w:val="IndexLink"/>
                <w:rtl w:val="true"/>
              </w:rPr>
              <w:t xml:space="preserve">. </w:t>
            </w:r>
            <w:r>
              <w:rPr>
                <w:rStyle w:val="IndexLink"/>
              </w:rPr>
              <w:t>8</w:t>
            </w:r>
            <w:r>
              <w:rPr>
                <w:rStyle w:val="IndexLink"/>
                <w:rtl w:val="true"/>
              </w:rPr>
              <w:t xml:space="preserve">. </w:t>
            </w:r>
            <w:r>
              <w:rPr>
                <w:rStyle w:val="IndexLink"/>
                <w:rtl w:val="true"/>
              </w:rPr>
              <w:t>عالمان منافق</w:t>
            </w:r>
            <w:r>
              <w:rPr>
                <w:rStyle w:val="IndexLink"/>
                <w:rtl w:val="true"/>
              </w:rPr>
              <w:tab/>
            </w:r>
            <w:r>
              <w:rPr>
                <w:rStyle w:val="IndexLink"/>
              </w:rPr>
              <w:t>513</w:t>
            </w:r>
          </w:hyperlink>
        </w:p>
        <w:p>
          <w:pPr>
            <w:pStyle w:val="Contents4"/>
            <w:tabs>
              <w:tab w:val="clear" w:pos="8176"/>
              <w:tab w:val="right" w:pos="9026" w:leader="dot"/>
            </w:tabs>
            <w:rPr/>
          </w:pPr>
          <w:hyperlink w:anchor="__RefHeading___Toc5815933_2320776876">
            <w:r>
              <w:rPr>
                <w:webHidden/>
                <w:rStyle w:val="IndexLink"/>
              </w:rPr>
              <w:t>3</w:t>
            </w:r>
            <w:r>
              <w:rPr>
                <w:rStyle w:val="IndexLink"/>
                <w:rtl w:val="true"/>
              </w:rPr>
              <w:t xml:space="preserve">. </w:t>
            </w:r>
            <w:r>
              <w:rPr>
                <w:rStyle w:val="IndexLink"/>
              </w:rPr>
              <w:t>9</w:t>
            </w:r>
            <w:r>
              <w:rPr>
                <w:rStyle w:val="IndexLink"/>
                <w:rtl w:val="true"/>
              </w:rPr>
              <w:t xml:space="preserve">. </w:t>
            </w:r>
            <w:r>
              <w:rPr>
                <w:rStyle w:val="IndexLink"/>
                <w:rtl w:val="true"/>
              </w:rPr>
              <w:t>قاریان ریاکار</w:t>
            </w:r>
            <w:r>
              <w:rPr>
                <w:rStyle w:val="IndexLink"/>
                <w:rtl w:val="true"/>
              </w:rPr>
              <w:tab/>
            </w:r>
            <w:r>
              <w:rPr>
                <w:rStyle w:val="IndexLink"/>
              </w:rPr>
              <w:t>513</w:t>
            </w:r>
          </w:hyperlink>
        </w:p>
        <w:p>
          <w:pPr>
            <w:pStyle w:val="Contents4"/>
            <w:tabs>
              <w:tab w:val="clear" w:pos="8176"/>
              <w:tab w:val="right" w:pos="9026" w:leader="dot"/>
            </w:tabs>
            <w:rPr/>
          </w:pPr>
          <w:hyperlink w:anchor="__RefHeading___Toc5815935_2320776876">
            <w:r>
              <w:rPr>
                <w:webHidden/>
                <w:rStyle w:val="IndexLink"/>
              </w:rPr>
              <w:t>3</w:t>
            </w:r>
            <w:r>
              <w:rPr>
                <w:rStyle w:val="IndexLink"/>
                <w:rtl w:val="true"/>
              </w:rPr>
              <w:t xml:space="preserve">. </w:t>
            </w:r>
            <w:r>
              <w:rPr>
                <w:rStyle w:val="IndexLink"/>
              </w:rPr>
              <w:t>10</w:t>
            </w:r>
            <w:r>
              <w:rPr>
                <w:rStyle w:val="IndexLink"/>
                <w:rtl w:val="true"/>
              </w:rPr>
              <w:t xml:space="preserve">. </w:t>
            </w:r>
            <w:r>
              <w:rPr>
                <w:rStyle w:val="IndexLink"/>
                <w:rtl w:val="true"/>
              </w:rPr>
              <w:t>احترام نکردن بزرگسالان</w:t>
            </w:r>
            <w:r>
              <w:rPr>
                <w:rStyle w:val="IndexLink"/>
                <w:rtl w:val="true"/>
              </w:rPr>
              <w:tab/>
            </w:r>
            <w:r>
              <w:rPr>
                <w:rStyle w:val="IndexLink"/>
              </w:rPr>
              <w:t>514</w:t>
            </w:r>
          </w:hyperlink>
        </w:p>
        <w:p>
          <w:pPr>
            <w:pStyle w:val="Contents4"/>
            <w:tabs>
              <w:tab w:val="clear" w:pos="8176"/>
              <w:tab w:val="right" w:pos="9026" w:leader="dot"/>
            </w:tabs>
            <w:rPr/>
          </w:pPr>
          <w:hyperlink w:anchor="__RefHeading___Toc5815937_2320776876">
            <w:r>
              <w:rPr>
                <w:webHidden/>
                <w:rStyle w:val="IndexLink"/>
              </w:rPr>
              <w:t>3</w:t>
            </w:r>
            <w:r>
              <w:rPr>
                <w:rStyle w:val="IndexLink"/>
                <w:rtl w:val="true"/>
              </w:rPr>
              <w:t xml:space="preserve">. </w:t>
            </w:r>
            <w:r>
              <w:rPr>
                <w:rStyle w:val="IndexLink"/>
              </w:rPr>
              <w:t>11</w:t>
            </w:r>
            <w:r>
              <w:rPr>
                <w:rStyle w:val="IndexLink"/>
                <w:rtl w:val="true"/>
              </w:rPr>
              <w:t xml:space="preserve">. </w:t>
            </w:r>
            <w:r>
              <w:rPr>
                <w:rStyle w:val="IndexLink"/>
                <w:rtl w:val="true"/>
              </w:rPr>
              <w:t>رحم نکردن به فقرا</w:t>
            </w:r>
            <w:r>
              <w:rPr>
                <w:rStyle w:val="IndexLink"/>
                <w:rtl w:val="true"/>
              </w:rPr>
              <w:tab/>
            </w:r>
            <w:r>
              <w:rPr>
                <w:rStyle w:val="IndexLink"/>
              </w:rPr>
              <w:t>514</w:t>
            </w:r>
          </w:hyperlink>
        </w:p>
        <w:p>
          <w:pPr>
            <w:pStyle w:val="Contents2"/>
            <w:tabs>
              <w:tab w:val="clear" w:pos="8743"/>
              <w:tab w:val="right" w:pos="9026" w:leader="dot"/>
            </w:tabs>
            <w:rPr/>
          </w:pPr>
          <w:hyperlink w:anchor="__RefHeading___Toc5815939_2320776876">
            <w:r>
              <w:rPr>
                <w:webHidden/>
                <w:rStyle w:val="IndexLink"/>
                <w:rtl w:val="true"/>
              </w:rPr>
              <w:t xml:space="preserve">خطبه </w:t>
            </w:r>
            <w:r>
              <w:rPr>
                <w:rStyle w:val="IndexLink"/>
              </w:rPr>
              <w:t>234</w:t>
            </w:r>
            <w:r>
              <w:rPr>
                <w:rStyle w:val="IndexLink"/>
                <w:rtl w:val="true"/>
              </w:rPr>
              <w:tab/>
            </w:r>
            <w:r>
              <w:rPr>
                <w:rStyle w:val="IndexLink"/>
              </w:rPr>
              <w:t>516</w:t>
            </w:r>
          </w:hyperlink>
        </w:p>
        <w:p>
          <w:pPr>
            <w:pStyle w:val="Contents3"/>
            <w:tabs>
              <w:tab w:val="clear" w:pos="8459"/>
              <w:tab w:val="right" w:pos="9026" w:leader="dot"/>
            </w:tabs>
            <w:rPr/>
          </w:pPr>
          <w:hyperlink w:anchor="__RefHeading___Toc5815941_2320776876">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5815943_2320776876">
            <w:r>
              <w:rPr>
                <w:webHidden/>
                <w:rStyle w:val="IndexLink"/>
                <w:rtl w:val="true"/>
              </w:rPr>
              <w:t>پیشگفتار خطبه</w:t>
            </w:r>
            <w:r>
              <w:rPr>
                <w:rStyle w:val="IndexLink"/>
                <w:rtl w:val="true"/>
              </w:rPr>
              <w:tab/>
            </w:r>
            <w:r>
              <w:rPr>
                <w:rStyle w:val="IndexLink"/>
              </w:rPr>
              <w:t>516</w:t>
            </w:r>
          </w:hyperlink>
        </w:p>
        <w:p>
          <w:pPr>
            <w:pStyle w:val="Contents3"/>
            <w:tabs>
              <w:tab w:val="clear" w:pos="8459"/>
              <w:tab w:val="right" w:pos="9026" w:leader="dot"/>
            </w:tabs>
            <w:rPr/>
          </w:pPr>
          <w:hyperlink w:anchor="__RefHeading___Toc5815945_2320776876">
            <w:r>
              <w:rPr>
                <w:webHidden/>
                <w:rStyle w:val="IndexLink"/>
                <w:rtl w:val="true"/>
              </w:rPr>
              <w:t>اشاره</w:t>
            </w:r>
            <w:r>
              <w:rPr>
                <w:rStyle w:val="IndexLink"/>
                <w:rtl w:val="true"/>
              </w:rPr>
              <w:tab/>
            </w:r>
            <w:r>
              <w:rPr>
                <w:rStyle w:val="IndexLink"/>
              </w:rPr>
              <w:t>516</w:t>
            </w:r>
          </w:hyperlink>
        </w:p>
        <w:p>
          <w:pPr>
            <w:pStyle w:val="Contents3"/>
            <w:tabs>
              <w:tab w:val="clear" w:pos="8459"/>
              <w:tab w:val="right" w:pos="9026" w:leader="dot"/>
            </w:tabs>
            <w:rPr/>
          </w:pPr>
          <w:hyperlink w:anchor="__RefHeading___Toc5815947_2320776876">
            <w:r>
              <w:rPr>
                <w:webHidden/>
                <w:rStyle w:val="IndexLink"/>
              </w:rPr>
              <w:t>1</w:t>
            </w:r>
            <w:r>
              <w:rPr>
                <w:rStyle w:val="IndexLink"/>
                <w:rtl w:val="true"/>
              </w:rPr>
              <w:t xml:space="preserve">. </w:t>
            </w:r>
            <w:r>
              <w:rPr>
                <w:rStyle w:val="IndexLink"/>
                <w:rtl w:val="true"/>
              </w:rPr>
              <w:t>اختلاف انسان ها به اختلاف طینت آنان</w:t>
            </w:r>
            <w:r>
              <w:rPr>
                <w:rStyle w:val="IndexLink"/>
                <w:rtl w:val="true"/>
              </w:rPr>
              <w:tab/>
            </w:r>
            <w:r>
              <w:rPr>
                <w:rStyle w:val="IndexLink"/>
              </w:rPr>
              <w:t>517</w:t>
            </w:r>
          </w:hyperlink>
        </w:p>
        <w:p>
          <w:pPr>
            <w:pStyle w:val="Contents3"/>
            <w:tabs>
              <w:tab w:val="clear" w:pos="8459"/>
              <w:tab w:val="right" w:pos="9026" w:leader="dot"/>
            </w:tabs>
            <w:rPr/>
          </w:pPr>
          <w:hyperlink w:anchor="__RefHeading___Toc5815949_2320776876">
            <w:r>
              <w:rPr>
                <w:webHidden/>
                <w:rStyle w:val="IndexLink"/>
              </w:rPr>
              <w:t>2</w:t>
            </w:r>
            <w:r>
              <w:rPr>
                <w:rStyle w:val="IndexLink"/>
                <w:rtl w:val="true"/>
              </w:rPr>
              <w:t xml:space="preserve">. </w:t>
            </w:r>
            <w:r>
              <w:rPr>
                <w:rStyle w:val="IndexLink"/>
                <w:rtl w:val="true"/>
              </w:rPr>
              <w:t>نمونه هایی از تأثیر جسم بر اخلاق</w:t>
            </w:r>
            <w:r>
              <w:rPr>
                <w:rStyle w:val="IndexLink"/>
                <w:rtl w:val="true"/>
              </w:rPr>
              <w:tab/>
            </w:r>
            <w:r>
              <w:rPr>
                <w:rStyle w:val="IndexLink"/>
              </w:rPr>
              <w:t>518</w:t>
            </w:r>
          </w:hyperlink>
        </w:p>
        <w:p>
          <w:pPr>
            <w:pStyle w:val="Contents2"/>
            <w:tabs>
              <w:tab w:val="clear" w:pos="8743"/>
              <w:tab w:val="right" w:pos="9026" w:leader="dot"/>
            </w:tabs>
            <w:rPr/>
          </w:pPr>
          <w:hyperlink w:anchor="__RefHeading___Toc5815951_2320776876">
            <w:r>
              <w:rPr>
                <w:webHidden/>
                <w:rStyle w:val="IndexLink"/>
                <w:rtl w:val="true"/>
              </w:rPr>
              <w:t xml:space="preserve">خطبه </w:t>
            </w:r>
            <w:r>
              <w:rPr>
                <w:rStyle w:val="IndexLink"/>
              </w:rPr>
              <w:t>235</w:t>
            </w:r>
            <w:r>
              <w:rPr>
                <w:rStyle w:val="IndexLink"/>
                <w:rtl w:val="true"/>
              </w:rPr>
              <w:tab/>
            </w:r>
            <w:r>
              <w:rPr>
                <w:rStyle w:val="IndexLink"/>
              </w:rPr>
              <w:t>522</w:t>
            </w:r>
          </w:hyperlink>
        </w:p>
        <w:p>
          <w:pPr>
            <w:pStyle w:val="Contents3"/>
            <w:tabs>
              <w:tab w:val="clear" w:pos="8459"/>
              <w:tab w:val="right" w:pos="9026" w:leader="dot"/>
            </w:tabs>
            <w:rPr/>
          </w:pPr>
          <w:hyperlink w:anchor="__RefHeading___Toc5815953_2320776876">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5815955_2320776876">
            <w:r>
              <w:rPr>
                <w:webHidden/>
                <w:rStyle w:val="IndexLink"/>
                <w:rtl w:val="true"/>
              </w:rPr>
              <w:t>پیشگفتار خطبه</w:t>
            </w:r>
            <w:r>
              <w:rPr>
                <w:rStyle w:val="IndexLink"/>
                <w:rtl w:val="true"/>
              </w:rPr>
              <w:tab/>
            </w:r>
            <w:r>
              <w:rPr>
                <w:rStyle w:val="IndexLink"/>
              </w:rPr>
              <w:t>522</w:t>
            </w:r>
          </w:hyperlink>
        </w:p>
        <w:p>
          <w:pPr>
            <w:pStyle w:val="Contents3"/>
            <w:tabs>
              <w:tab w:val="clear" w:pos="8459"/>
              <w:tab w:val="right" w:pos="9026" w:leader="dot"/>
            </w:tabs>
            <w:rPr/>
          </w:pPr>
          <w:hyperlink w:anchor="__RefHeading___Toc5815957_2320776876">
            <w:r>
              <w:rPr>
                <w:webHidden/>
                <w:rStyle w:val="IndexLink"/>
                <w:rtl w:val="true"/>
              </w:rPr>
              <w:t>اشاره</w:t>
            </w:r>
            <w:r>
              <w:rPr>
                <w:rStyle w:val="IndexLink"/>
                <w:rtl w:val="true"/>
              </w:rPr>
              <w:tab/>
            </w:r>
            <w:r>
              <w:rPr>
                <w:rStyle w:val="IndexLink"/>
              </w:rPr>
              <w:t>522</w:t>
            </w:r>
          </w:hyperlink>
        </w:p>
        <w:p>
          <w:pPr>
            <w:pStyle w:val="Contents3"/>
            <w:tabs>
              <w:tab w:val="clear" w:pos="8459"/>
              <w:tab w:val="right" w:pos="9026" w:leader="dot"/>
            </w:tabs>
            <w:rPr/>
          </w:pPr>
          <w:hyperlink w:anchor="__RefHeading___Toc5815959_2320776876">
            <w:r>
              <w:rPr>
                <w:webHidden/>
                <w:rStyle w:val="IndexLink"/>
              </w:rPr>
              <w:t>1</w:t>
            </w:r>
            <w:r>
              <w:rPr>
                <w:rStyle w:val="IndexLink"/>
                <w:rtl w:val="true"/>
              </w:rPr>
              <w:t xml:space="preserve">. </w:t>
            </w:r>
            <w:r>
              <w:rPr>
                <w:rStyle w:val="IndexLink"/>
                <w:rtl w:val="true"/>
              </w:rPr>
              <w:t>قطع نبوت بعد از رحلت پیامبر</w:t>
            </w:r>
            <w:r>
              <w:rPr>
                <w:rStyle w:val="IndexLink"/>
                <w:rtl w:val="true"/>
              </w:rPr>
              <w:tab/>
            </w:r>
            <w:r>
              <w:rPr>
                <w:rStyle w:val="IndexLink"/>
              </w:rPr>
              <w:t>523</w:t>
            </w:r>
          </w:hyperlink>
        </w:p>
        <w:p>
          <w:pPr>
            <w:pStyle w:val="Contents3"/>
            <w:tabs>
              <w:tab w:val="clear" w:pos="8459"/>
              <w:tab w:val="right" w:pos="9026" w:leader="dot"/>
            </w:tabs>
            <w:rPr/>
          </w:pPr>
          <w:hyperlink w:anchor="__RefHeading___Toc5815961_2320776876">
            <w:r>
              <w:rPr>
                <w:webHidden/>
                <w:rStyle w:val="IndexLink"/>
              </w:rPr>
              <w:t>2</w:t>
            </w:r>
            <w:r>
              <w:rPr>
                <w:rStyle w:val="IndexLink"/>
                <w:rtl w:val="true"/>
              </w:rPr>
              <w:t xml:space="preserve">. </w:t>
            </w:r>
            <w:r>
              <w:rPr>
                <w:rStyle w:val="IndexLink"/>
                <w:rtl w:val="true"/>
              </w:rPr>
              <w:t>مصیبت عظیم رحلت پیامبر</w:t>
            </w:r>
            <w:r>
              <w:rPr>
                <w:rStyle w:val="IndexLink"/>
                <w:rtl w:val="true"/>
              </w:rPr>
              <w:tab/>
            </w:r>
            <w:r>
              <w:rPr>
                <w:rStyle w:val="IndexLink"/>
              </w:rPr>
              <w:t>524</w:t>
            </w:r>
          </w:hyperlink>
        </w:p>
        <w:p>
          <w:pPr>
            <w:pStyle w:val="Contents3"/>
            <w:tabs>
              <w:tab w:val="clear" w:pos="8459"/>
              <w:tab w:val="right" w:pos="9026" w:leader="dot"/>
            </w:tabs>
            <w:rPr/>
          </w:pPr>
          <w:hyperlink w:anchor="__RefHeading___Toc5815963_2320776876">
            <w:r>
              <w:rPr>
                <w:webHidden/>
                <w:rStyle w:val="IndexLink"/>
              </w:rPr>
              <w:t>3</w:t>
            </w:r>
            <w:r>
              <w:rPr>
                <w:rStyle w:val="IndexLink"/>
                <w:rtl w:val="true"/>
              </w:rPr>
              <w:t xml:space="preserve">. </w:t>
            </w:r>
            <w:r>
              <w:rPr>
                <w:rStyle w:val="IndexLink"/>
                <w:rtl w:val="true"/>
              </w:rPr>
              <w:t>شکیبایی در رحلت پیامبر</w:t>
            </w:r>
            <w:r>
              <w:rPr>
                <w:rStyle w:val="IndexLink"/>
                <w:rtl w:val="true"/>
              </w:rPr>
              <w:tab/>
            </w:r>
            <w:r>
              <w:rPr>
                <w:rStyle w:val="IndexLink"/>
              </w:rPr>
              <w:t>525</w:t>
            </w:r>
          </w:hyperlink>
        </w:p>
        <w:p>
          <w:pPr>
            <w:pStyle w:val="Contents3"/>
            <w:tabs>
              <w:tab w:val="clear" w:pos="8459"/>
              <w:tab w:val="right" w:pos="9026" w:leader="dot"/>
            </w:tabs>
            <w:rPr/>
          </w:pPr>
          <w:hyperlink w:anchor="__RefHeading___Toc5815965_2320776876">
            <w:r>
              <w:rPr>
                <w:webHidden/>
                <w:rStyle w:val="IndexLink"/>
              </w:rPr>
              <w:t>5</w:t>
            </w:r>
            <w:r>
              <w:rPr>
                <w:rStyle w:val="IndexLink"/>
                <w:rtl w:val="true"/>
              </w:rPr>
              <w:t xml:space="preserve">. </w:t>
            </w:r>
            <w:r>
              <w:rPr>
                <w:rStyle w:val="IndexLink"/>
                <w:rtl w:val="true"/>
              </w:rPr>
              <w:t>حتمی بودن مرگ</w:t>
            </w:r>
            <w:r>
              <w:rPr>
                <w:rStyle w:val="IndexLink"/>
                <w:rtl w:val="true"/>
              </w:rPr>
              <w:tab/>
            </w:r>
            <w:r>
              <w:rPr>
                <w:rStyle w:val="IndexLink"/>
              </w:rPr>
              <w:t>526</w:t>
            </w:r>
          </w:hyperlink>
        </w:p>
        <w:p>
          <w:pPr>
            <w:pStyle w:val="Contents2"/>
            <w:tabs>
              <w:tab w:val="clear" w:pos="8743"/>
              <w:tab w:val="right" w:pos="9026" w:leader="dot"/>
            </w:tabs>
            <w:rPr/>
          </w:pPr>
          <w:hyperlink w:anchor="__RefHeading___Toc5815967_2320776876">
            <w:r>
              <w:rPr>
                <w:webHidden/>
                <w:rStyle w:val="IndexLink"/>
                <w:rtl w:val="true"/>
              </w:rPr>
              <w:t xml:space="preserve">خطبه </w:t>
            </w:r>
            <w:r>
              <w:rPr>
                <w:rStyle w:val="IndexLink"/>
              </w:rPr>
              <w:t>236</w:t>
            </w:r>
            <w:r>
              <w:rPr>
                <w:rStyle w:val="IndexLink"/>
                <w:rtl w:val="true"/>
              </w:rPr>
              <w:tab/>
            </w:r>
            <w:r>
              <w:rPr>
                <w:rStyle w:val="IndexLink"/>
              </w:rPr>
              <w:t>528</w:t>
            </w:r>
          </w:hyperlink>
        </w:p>
        <w:p>
          <w:pPr>
            <w:pStyle w:val="Contents3"/>
            <w:tabs>
              <w:tab w:val="clear" w:pos="8459"/>
              <w:tab w:val="right" w:pos="9026" w:leader="dot"/>
            </w:tabs>
            <w:rPr/>
          </w:pPr>
          <w:hyperlink w:anchor="__RefHeading___Toc5815969_2320776876">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5815971_2320776876">
            <w:r>
              <w:rPr>
                <w:webHidden/>
                <w:rStyle w:val="IndexLink"/>
                <w:rtl w:val="true"/>
              </w:rPr>
              <w:t>پیشگفتار خطبه</w:t>
            </w:r>
            <w:r>
              <w:rPr>
                <w:rStyle w:val="IndexLink"/>
                <w:rtl w:val="true"/>
              </w:rPr>
              <w:tab/>
            </w:r>
            <w:r>
              <w:rPr>
                <w:rStyle w:val="IndexLink"/>
              </w:rPr>
              <w:t>528</w:t>
            </w:r>
          </w:hyperlink>
        </w:p>
        <w:p>
          <w:pPr>
            <w:pStyle w:val="Contents3"/>
            <w:tabs>
              <w:tab w:val="clear" w:pos="8459"/>
              <w:tab w:val="right" w:pos="9026" w:leader="dot"/>
            </w:tabs>
            <w:rPr/>
          </w:pPr>
          <w:hyperlink w:anchor="__RefHeading___Toc5815973_2320776876">
            <w:r>
              <w:rPr>
                <w:webHidden/>
                <w:rStyle w:val="IndexLink"/>
                <w:rtl w:val="true"/>
              </w:rPr>
              <w:t>اشاره</w:t>
            </w:r>
            <w:r>
              <w:rPr>
                <w:rStyle w:val="IndexLink"/>
                <w:rtl w:val="true"/>
              </w:rPr>
              <w:tab/>
            </w:r>
            <w:r>
              <w:rPr>
                <w:rStyle w:val="IndexLink"/>
              </w:rPr>
              <w:t>528</w:t>
            </w:r>
          </w:hyperlink>
        </w:p>
        <w:p>
          <w:pPr>
            <w:pStyle w:val="Contents3"/>
            <w:tabs>
              <w:tab w:val="clear" w:pos="8459"/>
              <w:tab w:val="right" w:pos="9026" w:leader="dot"/>
            </w:tabs>
            <w:rPr/>
          </w:pPr>
          <w:hyperlink w:anchor="__RefHeading___Toc5815975_2320776876">
            <w:r>
              <w:rPr>
                <w:webHidden/>
                <w:rStyle w:val="IndexLink"/>
              </w:rPr>
              <w:t>1</w:t>
            </w:r>
            <w:r>
              <w:rPr>
                <w:rStyle w:val="IndexLink"/>
                <w:rtl w:val="true"/>
              </w:rPr>
              <w:t xml:space="preserve">. </w:t>
            </w:r>
            <w:r>
              <w:rPr>
                <w:rStyle w:val="IndexLink"/>
                <w:rtl w:val="true"/>
              </w:rPr>
              <w:t>شدت ناراحتی امام در فراق پیامبر</w:t>
            </w:r>
            <w:r>
              <w:rPr>
                <w:rStyle w:val="IndexLink"/>
                <w:rtl w:val="true"/>
              </w:rPr>
              <w:tab/>
            </w:r>
            <w:r>
              <w:rPr>
                <w:rStyle w:val="IndexLink"/>
              </w:rPr>
              <w:t>529</w:t>
            </w:r>
          </w:hyperlink>
        </w:p>
        <w:p>
          <w:pPr>
            <w:pStyle w:val="Contents2"/>
            <w:tabs>
              <w:tab w:val="clear" w:pos="8743"/>
              <w:tab w:val="right" w:pos="9026" w:leader="dot"/>
            </w:tabs>
            <w:rPr/>
          </w:pPr>
          <w:hyperlink w:anchor="__RefHeading___Toc5815977_2320776876">
            <w:r>
              <w:rPr>
                <w:webHidden/>
                <w:rStyle w:val="IndexLink"/>
                <w:rtl w:val="true"/>
              </w:rPr>
              <w:t xml:space="preserve">خطبه </w:t>
            </w:r>
            <w:r>
              <w:rPr>
                <w:rStyle w:val="IndexLink"/>
              </w:rPr>
              <w:t>237</w:t>
            </w:r>
            <w:r>
              <w:rPr>
                <w:rStyle w:val="IndexLink"/>
                <w:rtl w:val="true"/>
              </w:rPr>
              <w:tab/>
            </w:r>
            <w:r>
              <w:rPr>
                <w:rStyle w:val="IndexLink"/>
              </w:rPr>
              <w:t>532</w:t>
            </w:r>
          </w:hyperlink>
        </w:p>
        <w:p>
          <w:pPr>
            <w:pStyle w:val="Contents3"/>
            <w:tabs>
              <w:tab w:val="clear" w:pos="8459"/>
              <w:tab w:val="right" w:pos="9026" w:leader="dot"/>
            </w:tabs>
            <w:rPr/>
          </w:pPr>
          <w:hyperlink w:anchor="__RefHeading___Toc5815979_2320776876">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5815981_2320776876">
            <w:r>
              <w:rPr>
                <w:webHidden/>
                <w:rStyle w:val="IndexLink"/>
                <w:rtl w:val="true"/>
              </w:rPr>
              <w:t>پیشگفتار خطبه</w:t>
            </w:r>
            <w:r>
              <w:rPr>
                <w:rStyle w:val="IndexLink"/>
                <w:rtl w:val="true"/>
              </w:rPr>
              <w:tab/>
            </w:r>
            <w:r>
              <w:rPr>
                <w:rStyle w:val="IndexLink"/>
              </w:rPr>
              <w:t>532</w:t>
            </w:r>
          </w:hyperlink>
        </w:p>
        <w:p>
          <w:pPr>
            <w:pStyle w:val="Contents3"/>
            <w:tabs>
              <w:tab w:val="clear" w:pos="8459"/>
              <w:tab w:val="right" w:pos="9026" w:leader="dot"/>
            </w:tabs>
            <w:rPr/>
          </w:pPr>
          <w:hyperlink w:anchor="__RefHeading___Toc5815983_2320776876">
            <w:r>
              <w:rPr>
                <w:webHidden/>
                <w:rStyle w:val="IndexLink"/>
                <w:rtl w:val="true"/>
              </w:rPr>
              <w:t>اشاره</w:t>
            </w:r>
            <w:r>
              <w:rPr>
                <w:rStyle w:val="IndexLink"/>
                <w:rtl w:val="true"/>
              </w:rPr>
              <w:tab/>
            </w:r>
            <w:r>
              <w:rPr>
                <w:rStyle w:val="IndexLink"/>
              </w:rPr>
              <w:t>532</w:t>
            </w:r>
          </w:hyperlink>
        </w:p>
        <w:p>
          <w:pPr>
            <w:pStyle w:val="Contents3"/>
            <w:tabs>
              <w:tab w:val="clear" w:pos="8459"/>
              <w:tab w:val="right" w:pos="9026" w:leader="dot"/>
            </w:tabs>
            <w:rPr/>
          </w:pPr>
          <w:hyperlink w:anchor="__RefHeading___Toc5815985_2320776876">
            <w:r>
              <w:rPr>
                <w:webHidden/>
                <w:rStyle w:val="IndexLink"/>
              </w:rPr>
              <w:t>1</w:t>
            </w:r>
            <w:r>
              <w:rPr>
                <w:rStyle w:val="IndexLink"/>
                <w:rtl w:val="true"/>
              </w:rPr>
              <w:t xml:space="preserve">. </w:t>
            </w:r>
            <w:r>
              <w:rPr>
                <w:rStyle w:val="IndexLink"/>
                <w:rtl w:val="true"/>
              </w:rPr>
              <w:t>بهره گیری از فرصت ها</w:t>
            </w:r>
            <w:r>
              <w:rPr>
                <w:rStyle w:val="IndexLink"/>
                <w:rtl w:val="true"/>
              </w:rPr>
              <w:tab/>
            </w:r>
            <w:r>
              <w:rPr>
                <w:rStyle w:val="IndexLink"/>
              </w:rPr>
              <w:t>533</w:t>
            </w:r>
          </w:hyperlink>
        </w:p>
        <w:p>
          <w:pPr>
            <w:pStyle w:val="Contents4"/>
            <w:tabs>
              <w:tab w:val="clear" w:pos="8176"/>
              <w:tab w:val="right" w:pos="9026" w:leader="dot"/>
            </w:tabs>
            <w:rPr/>
          </w:pPr>
          <w:hyperlink w:anchor="__RefHeading___Toc581598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عمل</w:t>
            </w:r>
            <w:r>
              <w:rPr>
                <w:rStyle w:val="IndexLink"/>
                <w:rtl w:val="true"/>
              </w:rPr>
              <w:tab/>
            </w:r>
            <w:r>
              <w:rPr>
                <w:rStyle w:val="IndexLink"/>
              </w:rPr>
              <w:t>533</w:t>
            </w:r>
          </w:hyperlink>
        </w:p>
        <w:p>
          <w:pPr>
            <w:pStyle w:val="Contents4"/>
            <w:tabs>
              <w:tab w:val="clear" w:pos="8176"/>
              <w:tab w:val="right" w:pos="9026" w:leader="dot"/>
            </w:tabs>
            <w:rPr/>
          </w:pPr>
          <w:hyperlink w:anchor="__RefHeading___Toc581598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نامه اعمال</w:t>
            </w:r>
            <w:r>
              <w:rPr>
                <w:rStyle w:val="IndexLink"/>
                <w:rtl w:val="true"/>
              </w:rPr>
              <w:tab/>
            </w:r>
            <w:r>
              <w:rPr>
                <w:rStyle w:val="IndexLink"/>
              </w:rPr>
              <w:t>533</w:t>
            </w:r>
          </w:hyperlink>
        </w:p>
        <w:p>
          <w:pPr>
            <w:pStyle w:val="Contents4"/>
            <w:tabs>
              <w:tab w:val="clear" w:pos="8176"/>
              <w:tab w:val="right" w:pos="9026" w:leader="dot"/>
            </w:tabs>
            <w:rPr/>
          </w:pPr>
          <w:hyperlink w:anchor="__RefHeading___Toc581599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باز بودن باب توبه</w:t>
            </w:r>
            <w:r>
              <w:rPr>
                <w:rStyle w:val="IndexLink"/>
                <w:rtl w:val="true"/>
              </w:rPr>
              <w:tab/>
            </w:r>
            <w:r>
              <w:rPr>
                <w:rStyle w:val="IndexLink"/>
              </w:rPr>
              <w:t>534</w:t>
            </w:r>
          </w:hyperlink>
        </w:p>
        <w:p>
          <w:pPr>
            <w:pStyle w:val="Contents4"/>
            <w:tabs>
              <w:tab w:val="clear" w:pos="8176"/>
              <w:tab w:val="right" w:pos="9026" w:leader="dot"/>
            </w:tabs>
            <w:rPr/>
          </w:pPr>
          <w:hyperlink w:anchor="__RefHeading___Toc5815993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امید به عفو</w:t>
            </w:r>
            <w:r>
              <w:rPr>
                <w:rStyle w:val="IndexLink"/>
                <w:rtl w:val="true"/>
              </w:rPr>
              <w:tab/>
            </w:r>
            <w:r>
              <w:rPr>
                <w:rStyle w:val="IndexLink"/>
              </w:rPr>
              <w:t>534</w:t>
            </w:r>
          </w:hyperlink>
        </w:p>
        <w:p>
          <w:pPr>
            <w:pStyle w:val="Contents4"/>
            <w:tabs>
              <w:tab w:val="clear" w:pos="8176"/>
              <w:tab w:val="right" w:pos="9026" w:leader="dot"/>
            </w:tabs>
            <w:rPr/>
          </w:pPr>
          <w:hyperlink w:anchor="__RefHeading___Toc5815995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عمل قبل از رسیدن اجل</w:t>
            </w:r>
            <w:r>
              <w:rPr>
                <w:rStyle w:val="IndexLink"/>
                <w:rtl w:val="true"/>
              </w:rPr>
              <w:tab/>
            </w:r>
            <w:r>
              <w:rPr>
                <w:rStyle w:val="IndexLink"/>
              </w:rPr>
              <w:t>535</w:t>
            </w:r>
          </w:hyperlink>
        </w:p>
        <w:p>
          <w:pPr>
            <w:pStyle w:val="Contents4"/>
            <w:tabs>
              <w:tab w:val="clear" w:pos="8176"/>
              <w:tab w:val="right" w:pos="9026" w:leader="dot"/>
            </w:tabs>
            <w:rPr/>
          </w:pPr>
          <w:hyperlink w:anchor="__RefHeading___Toc5815997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کوشش قبل از بسته شدن در توبه</w:t>
            </w:r>
            <w:r>
              <w:rPr>
                <w:rStyle w:val="IndexLink"/>
                <w:rtl w:val="true"/>
              </w:rPr>
              <w:tab/>
            </w:r>
            <w:r>
              <w:rPr>
                <w:rStyle w:val="IndexLink"/>
              </w:rPr>
              <w:t>535</w:t>
            </w:r>
          </w:hyperlink>
        </w:p>
        <w:p>
          <w:pPr>
            <w:pStyle w:val="Contents3"/>
            <w:tabs>
              <w:tab w:val="clear" w:pos="8459"/>
              <w:tab w:val="right" w:pos="9026" w:leader="dot"/>
            </w:tabs>
            <w:rPr/>
          </w:pPr>
          <w:hyperlink w:anchor="__RefHeading___Toc5815999_2320776876">
            <w:r>
              <w:rPr>
                <w:webHidden/>
                <w:rStyle w:val="IndexLink"/>
              </w:rPr>
              <w:t>2</w:t>
            </w:r>
            <w:r>
              <w:rPr>
                <w:rStyle w:val="IndexLink"/>
                <w:rtl w:val="true"/>
              </w:rPr>
              <w:t xml:space="preserve">. </w:t>
            </w:r>
            <w:r>
              <w:rPr>
                <w:rStyle w:val="IndexLink"/>
                <w:rtl w:val="true"/>
              </w:rPr>
              <w:t>چگونگی استفاده از فرصت ها</w:t>
            </w:r>
            <w:r>
              <w:rPr>
                <w:rStyle w:val="IndexLink"/>
                <w:rtl w:val="true"/>
              </w:rPr>
              <w:tab/>
            </w:r>
            <w:r>
              <w:rPr>
                <w:rStyle w:val="IndexLink"/>
              </w:rPr>
              <w:t>536</w:t>
            </w:r>
          </w:hyperlink>
        </w:p>
        <w:p>
          <w:pPr>
            <w:pStyle w:val="Contents4"/>
            <w:tabs>
              <w:tab w:val="clear" w:pos="8176"/>
              <w:tab w:val="right" w:pos="9026" w:leader="dot"/>
            </w:tabs>
            <w:rPr/>
          </w:pPr>
          <w:hyperlink w:anchor="__RefHeading___Toc5816001_2320776876">
            <w:r>
              <w:rPr>
                <w:webHidden/>
                <w:rStyle w:val="IndexLink"/>
              </w:rPr>
              <w:t>2</w:t>
            </w:r>
            <w:r>
              <w:rPr>
                <w:rStyle w:val="IndexLink"/>
                <w:rtl w:val="true"/>
              </w:rPr>
              <w:t xml:space="preserve">. </w:t>
            </w:r>
            <w:r>
              <w:rPr>
                <w:rStyle w:val="IndexLink"/>
              </w:rPr>
              <w:t>1</w:t>
            </w:r>
            <w:r>
              <w:rPr>
                <w:rStyle w:val="IndexLink"/>
                <w:rtl w:val="true"/>
              </w:rPr>
              <w:t xml:space="preserve">. </w:t>
            </w:r>
            <w:r>
              <w:rPr>
                <w:rStyle w:val="IndexLink"/>
                <w:rtl w:val="true"/>
              </w:rPr>
              <w:t>استفاده از سرمایه وجود خود برای اندوختن حسنات</w:t>
            </w:r>
            <w:r>
              <w:rPr>
                <w:rStyle w:val="IndexLink"/>
                <w:rtl w:val="true"/>
              </w:rPr>
              <w:tab/>
            </w:r>
            <w:r>
              <w:rPr>
                <w:rStyle w:val="IndexLink"/>
              </w:rPr>
              <w:t>536</w:t>
            </w:r>
          </w:hyperlink>
        </w:p>
        <w:p>
          <w:pPr>
            <w:pStyle w:val="Contents4"/>
            <w:tabs>
              <w:tab w:val="clear" w:pos="8176"/>
              <w:tab w:val="right" w:pos="9026" w:leader="dot"/>
            </w:tabs>
            <w:rPr/>
          </w:pPr>
          <w:hyperlink w:anchor="__RefHeading___Toc5816003_2320776876">
            <w:r>
              <w:rPr>
                <w:webHidden/>
                <w:rStyle w:val="IndexLink"/>
              </w:rPr>
              <w:t>2</w:t>
            </w:r>
            <w:r>
              <w:rPr>
                <w:rStyle w:val="IndexLink"/>
                <w:rtl w:val="true"/>
              </w:rPr>
              <w:t xml:space="preserve">. </w:t>
            </w:r>
            <w:r>
              <w:rPr>
                <w:rStyle w:val="IndexLink"/>
              </w:rPr>
              <w:t>2</w:t>
            </w:r>
            <w:r>
              <w:rPr>
                <w:rStyle w:val="IndexLink"/>
                <w:rtl w:val="true"/>
              </w:rPr>
              <w:t xml:space="preserve">. </w:t>
            </w:r>
            <w:r>
              <w:rPr>
                <w:rStyle w:val="IndexLink"/>
                <w:rtl w:val="true"/>
              </w:rPr>
              <w:t>توشه گیری در دنیا برای آخرت</w:t>
            </w:r>
            <w:r>
              <w:rPr>
                <w:rStyle w:val="IndexLink"/>
                <w:rtl w:val="true"/>
              </w:rPr>
              <w:tab/>
            </w:r>
            <w:r>
              <w:rPr>
                <w:rStyle w:val="IndexLink"/>
              </w:rPr>
              <w:t>536</w:t>
            </w:r>
          </w:hyperlink>
        </w:p>
        <w:p>
          <w:pPr>
            <w:pStyle w:val="Contents4"/>
            <w:tabs>
              <w:tab w:val="clear" w:pos="8176"/>
              <w:tab w:val="right" w:pos="9026" w:leader="dot"/>
            </w:tabs>
            <w:rPr/>
          </w:pPr>
          <w:hyperlink w:anchor="__RefHeading___Toc5816005_2320776876">
            <w:r>
              <w:rPr>
                <w:webHidden/>
                <w:rStyle w:val="IndexLink"/>
              </w:rPr>
              <w:t>2</w:t>
            </w:r>
            <w:r>
              <w:rPr>
                <w:rStyle w:val="IndexLink"/>
                <w:rtl w:val="true"/>
              </w:rPr>
              <w:t xml:space="preserve">. </w:t>
            </w:r>
            <w:r>
              <w:rPr>
                <w:rStyle w:val="IndexLink"/>
              </w:rPr>
              <w:t>3</w:t>
            </w:r>
            <w:r>
              <w:rPr>
                <w:rStyle w:val="IndexLink"/>
                <w:rtl w:val="true"/>
              </w:rPr>
              <w:t xml:space="preserve">. </w:t>
            </w:r>
            <w:r>
              <w:rPr>
                <w:rStyle w:val="IndexLink"/>
                <w:rtl w:val="true"/>
              </w:rPr>
              <w:t>مهار نفس اعمال و</w:t>
            </w:r>
            <w:r>
              <w:rPr>
                <w:rStyle w:val="IndexLink"/>
                <w:rtl w:val="true"/>
              </w:rPr>
              <w:tab/>
            </w:r>
            <w:r>
              <w:rPr>
                <w:rStyle w:val="IndexLink"/>
              </w:rPr>
              <w:t>537</w:t>
            </w:r>
          </w:hyperlink>
        </w:p>
        <w:p>
          <w:pPr>
            <w:pStyle w:val="Contents2"/>
            <w:tabs>
              <w:tab w:val="clear" w:pos="8743"/>
              <w:tab w:val="right" w:pos="9026" w:leader="dot"/>
            </w:tabs>
            <w:rPr/>
          </w:pPr>
          <w:hyperlink w:anchor="__RefHeading___Toc5816007_2320776876">
            <w:r>
              <w:rPr>
                <w:webHidden/>
                <w:rStyle w:val="IndexLink"/>
                <w:rtl w:val="true"/>
              </w:rPr>
              <w:t xml:space="preserve">خطبه </w:t>
            </w:r>
            <w:r>
              <w:rPr>
                <w:rStyle w:val="IndexLink"/>
              </w:rPr>
              <w:t>238</w:t>
            </w:r>
            <w:r>
              <w:rPr>
                <w:rStyle w:val="IndexLink"/>
                <w:rtl w:val="true"/>
              </w:rPr>
              <w:tab/>
            </w:r>
            <w:r>
              <w:rPr>
                <w:rStyle w:val="IndexLink"/>
              </w:rPr>
              <w:t>540</w:t>
            </w:r>
          </w:hyperlink>
        </w:p>
        <w:p>
          <w:pPr>
            <w:pStyle w:val="Contents3"/>
            <w:tabs>
              <w:tab w:val="clear" w:pos="8459"/>
              <w:tab w:val="right" w:pos="9026" w:leader="dot"/>
            </w:tabs>
            <w:rPr/>
          </w:pPr>
          <w:hyperlink w:anchor="__RefHeading___Toc5816009_2320776876">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5816011_2320776876">
            <w:r>
              <w:rPr>
                <w:webHidden/>
                <w:rStyle w:val="IndexLink"/>
                <w:rtl w:val="true"/>
              </w:rPr>
              <w:t>پیشگفتار خطبه</w:t>
            </w:r>
            <w:r>
              <w:rPr>
                <w:rStyle w:val="IndexLink"/>
                <w:rtl w:val="true"/>
              </w:rPr>
              <w:tab/>
            </w:r>
            <w:r>
              <w:rPr>
                <w:rStyle w:val="IndexLink"/>
              </w:rPr>
              <w:t>540</w:t>
            </w:r>
          </w:hyperlink>
        </w:p>
        <w:p>
          <w:pPr>
            <w:pStyle w:val="Contents3"/>
            <w:tabs>
              <w:tab w:val="clear" w:pos="8459"/>
              <w:tab w:val="right" w:pos="9026" w:leader="dot"/>
            </w:tabs>
            <w:rPr/>
          </w:pPr>
          <w:hyperlink w:anchor="__RefHeading___Toc5816013_2320776876">
            <w:r>
              <w:rPr>
                <w:webHidden/>
                <w:rStyle w:val="IndexLink"/>
                <w:rtl w:val="true"/>
              </w:rPr>
              <w:t>اشاره</w:t>
            </w:r>
            <w:r>
              <w:rPr>
                <w:rStyle w:val="IndexLink"/>
                <w:rtl w:val="true"/>
              </w:rPr>
              <w:tab/>
            </w:r>
            <w:r>
              <w:rPr>
                <w:rStyle w:val="IndexLink"/>
              </w:rPr>
              <w:t>540</w:t>
            </w:r>
          </w:hyperlink>
        </w:p>
        <w:p>
          <w:pPr>
            <w:pStyle w:val="Contents3"/>
            <w:tabs>
              <w:tab w:val="clear" w:pos="8459"/>
              <w:tab w:val="right" w:pos="9026" w:leader="dot"/>
            </w:tabs>
            <w:rPr/>
          </w:pPr>
          <w:hyperlink w:anchor="__RefHeading___Toc5816015_2320776876">
            <w:r>
              <w:rPr>
                <w:webHidden/>
                <w:rStyle w:val="IndexLink"/>
              </w:rPr>
              <w:t>1</w:t>
            </w:r>
            <w:r>
              <w:rPr>
                <w:rStyle w:val="IndexLink"/>
                <w:rtl w:val="true"/>
              </w:rPr>
              <w:t xml:space="preserve">. </w:t>
            </w:r>
            <w:r>
              <w:rPr>
                <w:rStyle w:val="IndexLink"/>
                <w:rtl w:val="true"/>
              </w:rPr>
              <w:t>اوصاف پیروان معاویه</w:t>
            </w:r>
            <w:r>
              <w:rPr>
                <w:rStyle w:val="IndexLink"/>
                <w:rtl w:val="true"/>
              </w:rPr>
              <w:tab/>
            </w:r>
            <w:r>
              <w:rPr>
                <w:rStyle w:val="IndexLink"/>
              </w:rPr>
              <w:t>541</w:t>
            </w:r>
          </w:hyperlink>
        </w:p>
        <w:p>
          <w:pPr>
            <w:pStyle w:val="Contents4"/>
            <w:tabs>
              <w:tab w:val="clear" w:pos="8176"/>
              <w:tab w:val="right" w:pos="9026" w:leader="dot"/>
            </w:tabs>
            <w:rPr/>
          </w:pPr>
          <w:hyperlink w:anchor="__RefHeading___Toc5816017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نهایت فرومایگی</w:t>
            </w:r>
            <w:r>
              <w:rPr>
                <w:rStyle w:val="IndexLink"/>
                <w:rtl w:val="true"/>
              </w:rPr>
              <w:tab/>
            </w:r>
            <w:r>
              <w:rPr>
                <w:rStyle w:val="IndexLink"/>
              </w:rPr>
              <w:t>541</w:t>
            </w:r>
          </w:hyperlink>
        </w:p>
        <w:p>
          <w:pPr>
            <w:pStyle w:val="Contents4"/>
            <w:tabs>
              <w:tab w:val="clear" w:pos="8176"/>
              <w:tab w:val="right" w:pos="9026" w:leader="dot"/>
            </w:tabs>
            <w:rPr/>
          </w:pPr>
          <w:hyperlink w:anchor="__RefHeading___Toc5816019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سزاوار تعلیم دین و ادب</w:t>
            </w:r>
            <w:r>
              <w:rPr>
                <w:rStyle w:val="IndexLink"/>
                <w:rtl w:val="true"/>
              </w:rPr>
              <w:tab/>
            </w:r>
            <w:r>
              <w:rPr>
                <w:rStyle w:val="IndexLink"/>
              </w:rPr>
              <w:t>542</w:t>
            </w:r>
          </w:hyperlink>
        </w:p>
        <w:p>
          <w:pPr>
            <w:pStyle w:val="Contents4"/>
            <w:tabs>
              <w:tab w:val="clear" w:pos="8176"/>
              <w:tab w:val="right" w:pos="9026" w:leader="dot"/>
            </w:tabs>
            <w:rPr/>
          </w:pPr>
          <w:hyperlink w:anchor="__RefHeading___Toc5816021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افراد بی ایمان</w:t>
            </w:r>
            <w:r>
              <w:rPr>
                <w:rStyle w:val="IndexLink"/>
                <w:rtl w:val="true"/>
              </w:rPr>
              <w:tab/>
            </w:r>
            <w:r>
              <w:rPr>
                <w:rStyle w:val="IndexLink"/>
              </w:rPr>
              <w:t>543</w:t>
            </w:r>
          </w:hyperlink>
        </w:p>
        <w:p>
          <w:pPr>
            <w:pStyle w:val="Contents3"/>
            <w:tabs>
              <w:tab w:val="clear" w:pos="8459"/>
              <w:tab w:val="right" w:pos="9026" w:leader="dot"/>
            </w:tabs>
            <w:rPr/>
          </w:pPr>
          <w:hyperlink w:anchor="__RefHeading___Toc5816023_2320776876">
            <w:r>
              <w:rPr>
                <w:webHidden/>
                <w:rStyle w:val="IndexLink"/>
              </w:rPr>
              <w:t>2</w:t>
            </w:r>
            <w:r>
              <w:rPr>
                <w:rStyle w:val="IndexLink"/>
                <w:rtl w:val="true"/>
              </w:rPr>
              <w:t xml:space="preserve">. </w:t>
            </w:r>
            <w:r>
              <w:rPr>
                <w:rStyle w:val="IndexLink"/>
                <w:rtl w:val="true"/>
              </w:rPr>
              <w:t>انتخاب حکمین</w:t>
            </w:r>
            <w:r>
              <w:rPr>
                <w:rStyle w:val="IndexLink"/>
                <w:rtl w:val="true"/>
              </w:rPr>
              <w:tab/>
            </w:r>
            <w:r>
              <w:rPr>
                <w:rStyle w:val="IndexLink"/>
              </w:rPr>
              <w:t>543</w:t>
            </w:r>
          </w:hyperlink>
        </w:p>
        <w:p>
          <w:pPr>
            <w:pStyle w:val="Contents3"/>
            <w:tabs>
              <w:tab w:val="clear" w:pos="8459"/>
              <w:tab w:val="right" w:pos="9026" w:leader="dot"/>
            </w:tabs>
            <w:rPr/>
          </w:pPr>
          <w:hyperlink w:anchor="__RefHeading___Toc5816025_2320776876">
            <w:r>
              <w:rPr>
                <w:webHidden/>
                <w:rStyle w:val="IndexLink"/>
              </w:rPr>
              <w:t>3</w:t>
            </w:r>
            <w:r>
              <w:rPr>
                <w:rStyle w:val="IndexLink"/>
                <w:rtl w:val="true"/>
              </w:rPr>
              <w:t xml:space="preserve">. </w:t>
            </w:r>
            <w:r>
              <w:rPr>
                <w:rStyle w:val="IndexLink"/>
                <w:rtl w:val="true"/>
              </w:rPr>
              <w:t>فتنه انگیزی ابوموسی اشعری</w:t>
            </w:r>
            <w:r>
              <w:rPr>
                <w:rStyle w:val="IndexLink"/>
                <w:rtl w:val="true"/>
              </w:rPr>
              <w:tab/>
            </w:r>
            <w:r>
              <w:rPr>
                <w:rStyle w:val="IndexLink"/>
              </w:rPr>
              <w:t>544</w:t>
            </w:r>
          </w:hyperlink>
        </w:p>
        <w:p>
          <w:pPr>
            <w:pStyle w:val="Contents3"/>
            <w:tabs>
              <w:tab w:val="clear" w:pos="8459"/>
              <w:tab w:val="right" w:pos="9026" w:leader="dot"/>
            </w:tabs>
            <w:rPr/>
          </w:pPr>
          <w:hyperlink w:anchor="__RefHeading___Toc5816027_2320776876">
            <w:r>
              <w:rPr>
                <w:webHidden/>
                <w:rStyle w:val="IndexLink"/>
              </w:rPr>
              <w:t>4</w:t>
            </w:r>
            <w:r>
              <w:rPr>
                <w:rStyle w:val="IndexLink"/>
                <w:rtl w:val="true"/>
              </w:rPr>
              <w:t xml:space="preserve">. </w:t>
            </w:r>
            <w:r>
              <w:rPr>
                <w:rStyle w:val="IndexLink"/>
                <w:rtl w:val="true"/>
              </w:rPr>
              <w:t>ناشایستگی ابوموسی در امر حکمیت</w:t>
            </w:r>
            <w:r>
              <w:rPr>
                <w:rStyle w:val="IndexLink"/>
                <w:rtl w:val="true"/>
              </w:rPr>
              <w:tab/>
            </w:r>
            <w:r>
              <w:rPr>
                <w:rStyle w:val="IndexLink"/>
              </w:rPr>
              <w:t>544</w:t>
            </w:r>
          </w:hyperlink>
        </w:p>
        <w:p>
          <w:pPr>
            <w:pStyle w:val="Contents3"/>
            <w:tabs>
              <w:tab w:val="clear" w:pos="8459"/>
              <w:tab w:val="right" w:pos="9026" w:leader="dot"/>
            </w:tabs>
            <w:rPr/>
          </w:pPr>
          <w:hyperlink w:anchor="__RefHeading___Toc5816029_2320776876">
            <w:r>
              <w:rPr>
                <w:webHidden/>
                <w:rStyle w:val="IndexLink"/>
              </w:rPr>
              <w:t>5</w:t>
            </w:r>
            <w:r>
              <w:rPr>
                <w:rStyle w:val="IndexLink"/>
                <w:rtl w:val="true"/>
              </w:rPr>
              <w:t xml:space="preserve">. </w:t>
            </w:r>
            <w:r>
              <w:rPr>
                <w:rStyle w:val="IndexLink"/>
                <w:rtl w:val="true"/>
              </w:rPr>
              <w:t>پیشنهاد سازنده به اصحاب</w:t>
            </w:r>
            <w:r>
              <w:rPr>
                <w:rStyle w:val="IndexLink"/>
                <w:rtl w:val="true"/>
              </w:rPr>
              <w:tab/>
            </w:r>
            <w:r>
              <w:rPr>
                <w:rStyle w:val="IndexLink"/>
              </w:rPr>
              <w:t>545</w:t>
            </w:r>
          </w:hyperlink>
        </w:p>
        <w:p>
          <w:pPr>
            <w:pStyle w:val="Contents3"/>
            <w:tabs>
              <w:tab w:val="clear" w:pos="8459"/>
              <w:tab w:val="right" w:pos="9026" w:leader="dot"/>
            </w:tabs>
            <w:rPr/>
          </w:pPr>
          <w:hyperlink w:anchor="__RefHeading___Toc5816031_2320776876">
            <w:r>
              <w:rPr>
                <w:webHidden/>
                <w:rStyle w:val="IndexLink"/>
              </w:rPr>
              <w:t>6</w:t>
            </w:r>
            <w:r>
              <w:rPr>
                <w:rStyle w:val="IndexLink"/>
                <w:rtl w:val="true"/>
              </w:rPr>
              <w:t xml:space="preserve">. </w:t>
            </w:r>
            <w:r>
              <w:rPr>
                <w:rStyle w:val="IndexLink"/>
                <w:rtl w:val="true"/>
              </w:rPr>
              <w:t>ایجاد انگیزه و تحریک غیرت دینی</w:t>
            </w:r>
            <w:r>
              <w:rPr>
                <w:rStyle w:val="IndexLink"/>
                <w:rtl w:val="true"/>
              </w:rPr>
              <w:tab/>
            </w:r>
            <w:r>
              <w:rPr>
                <w:rStyle w:val="IndexLink"/>
              </w:rPr>
              <w:t>545</w:t>
            </w:r>
          </w:hyperlink>
        </w:p>
        <w:p>
          <w:pPr>
            <w:pStyle w:val="Contents2"/>
            <w:tabs>
              <w:tab w:val="clear" w:pos="8743"/>
              <w:tab w:val="right" w:pos="9026" w:leader="dot"/>
            </w:tabs>
            <w:rPr/>
          </w:pPr>
          <w:hyperlink w:anchor="__RefHeading___Toc5816033_2320776876">
            <w:r>
              <w:rPr>
                <w:webHidden/>
                <w:rStyle w:val="IndexLink"/>
                <w:rtl w:val="true"/>
              </w:rPr>
              <w:t xml:space="preserve">خطبه </w:t>
            </w:r>
            <w:r>
              <w:rPr>
                <w:rStyle w:val="IndexLink"/>
              </w:rPr>
              <w:t>239</w:t>
            </w:r>
            <w:r>
              <w:rPr>
                <w:rStyle w:val="IndexLink"/>
                <w:rtl w:val="true"/>
              </w:rPr>
              <w:tab/>
            </w:r>
            <w:r>
              <w:rPr>
                <w:rStyle w:val="IndexLink"/>
              </w:rPr>
              <w:t>546</w:t>
            </w:r>
          </w:hyperlink>
        </w:p>
        <w:p>
          <w:pPr>
            <w:pStyle w:val="Contents3"/>
            <w:tabs>
              <w:tab w:val="clear" w:pos="8459"/>
              <w:tab w:val="right" w:pos="9026" w:leader="dot"/>
            </w:tabs>
            <w:rPr/>
          </w:pPr>
          <w:hyperlink w:anchor="__RefHeading___Toc5816035_2320776876">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5816037_2320776876">
            <w:r>
              <w:rPr>
                <w:webHidden/>
                <w:rStyle w:val="IndexLink"/>
                <w:rtl w:val="true"/>
              </w:rPr>
              <w:t>پیشگفتار خطبه</w:t>
            </w:r>
            <w:r>
              <w:rPr>
                <w:rStyle w:val="IndexLink"/>
                <w:rtl w:val="true"/>
              </w:rPr>
              <w:tab/>
            </w:r>
            <w:r>
              <w:rPr>
                <w:rStyle w:val="IndexLink"/>
              </w:rPr>
              <w:t>546</w:t>
            </w:r>
          </w:hyperlink>
        </w:p>
        <w:p>
          <w:pPr>
            <w:pStyle w:val="Contents3"/>
            <w:tabs>
              <w:tab w:val="clear" w:pos="8459"/>
              <w:tab w:val="right" w:pos="9026" w:leader="dot"/>
            </w:tabs>
            <w:rPr/>
          </w:pPr>
          <w:hyperlink w:anchor="__RefHeading___Toc5816039_2320776876">
            <w:r>
              <w:rPr>
                <w:webHidden/>
                <w:rStyle w:val="IndexLink"/>
                <w:rtl w:val="true"/>
              </w:rPr>
              <w:t>اشاره</w:t>
            </w:r>
            <w:r>
              <w:rPr>
                <w:rStyle w:val="IndexLink"/>
                <w:rtl w:val="true"/>
              </w:rPr>
              <w:tab/>
            </w:r>
            <w:r>
              <w:rPr>
                <w:rStyle w:val="IndexLink"/>
              </w:rPr>
              <w:t>546</w:t>
            </w:r>
          </w:hyperlink>
        </w:p>
        <w:p>
          <w:pPr>
            <w:pStyle w:val="Contents3"/>
            <w:tabs>
              <w:tab w:val="clear" w:pos="8459"/>
              <w:tab w:val="right" w:pos="9026" w:leader="dot"/>
            </w:tabs>
            <w:rPr/>
          </w:pPr>
          <w:hyperlink w:anchor="__RefHeading___Toc5816041_2320776876">
            <w:r>
              <w:rPr>
                <w:webHidden/>
                <w:rStyle w:val="IndexLink"/>
              </w:rPr>
              <w:t>1</w:t>
            </w:r>
            <w:r>
              <w:rPr>
                <w:rStyle w:val="IndexLink"/>
                <w:rtl w:val="true"/>
              </w:rPr>
              <w:t xml:space="preserve">. </w:t>
            </w:r>
            <w:r>
              <w:rPr>
                <w:rStyle w:val="IndexLink"/>
                <w:rtl w:val="true"/>
              </w:rPr>
              <w:t>فضایل اهل بیت</w:t>
            </w:r>
            <w:r>
              <w:rPr>
                <w:rStyle w:val="IndexLink"/>
                <w:rtl w:val="true"/>
              </w:rPr>
              <w:tab/>
            </w:r>
            <w:r>
              <w:rPr>
                <w:rStyle w:val="IndexLink"/>
              </w:rPr>
              <w:t>547</w:t>
            </w:r>
          </w:hyperlink>
        </w:p>
        <w:p>
          <w:pPr>
            <w:pStyle w:val="Contents4"/>
            <w:tabs>
              <w:tab w:val="clear" w:pos="8176"/>
              <w:tab w:val="right" w:pos="9026" w:leader="dot"/>
            </w:tabs>
            <w:rPr/>
          </w:pPr>
          <w:hyperlink w:anchor="__RefHeading___Toc5816043_2320776876">
            <w:r>
              <w:rPr>
                <w:webHidden/>
                <w:rStyle w:val="IndexLink"/>
              </w:rPr>
              <w:t>1</w:t>
            </w:r>
            <w:r>
              <w:rPr>
                <w:rStyle w:val="IndexLink"/>
                <w:rtl w:val="true"/>
              </w:rPr>
              <w:t xml:space="preserve">. </w:t>
            </w:r>
            <w:r>
              <w:rPr>
                <w:rStyle w:val="IndexLink"/>
              </w:rPr>
              <w:t>1</w:t>
            </w:r>
            <w:r>
              <w:rPr>
                <w:rStyle w:val="IndexLink"/>
                <w:rtl w:val="true"/>
              </w:rPr>
              <w:t xml:space="preserve">. </w:t>
            </w:r>
            <w:r>
              <w:rPr>
                <w:rStyle w:val="IndexLink"/>
                <w:rtl w:val="true"/>
              </w:rPr>
              <w:t>علم و دانش</w:t>
            </w:r>
            <w:r>
              <w:rPr>
                <w:rStyle w:val="IndexLink"/>
                <w:rtl w:val="true"/>
              </w:rPr>
              <w:tab/>
            </w:r>
            <w:r>
              <w:rPr>
                <w:rStyle w:val="IndexLink"/>
              </w:rPr>
              <w:t>547</w:t>
            </w:r>
          </w:hyperlink>
        </w:p>
        <w:p>
          <w:pPr>
            <w:pStyle w:val="Contents4"/>
            <w:tabs>
              <w:tab w:val="clear" w:pos="8176"/>
              <w:tab w:val="right" w:pos="9026" w:leader="dot"/>
            </w:tabs>
            <w:rPr/>
          </w:pPr>
          <w:hyperlink w:anchor="__RefHeading___Toc5816045_2320776876">
            <w:r>
              <w:rPr>
                <w:webHidden/>
                <w:rStyle w:val="IndexLink"/>
              </w:rPr>
              <w:t>1</w:t>
            </w:r>
            <w:r>
              <w:rPr>
                <w:rStyle w:val="IndexLink"/>
                <w:rtl w:val="true"/>
              </w:rPr>
              <w:t xml:space="preserve">. </w:t>
            </w:r>
            <w:r>
              <w:rPr>
                <w:rStyle w:val="IndexLink"/>
              </w:rPr>
              <w:t>2</w:t>
            </w:r>
            <w:r>
              <w:rPr>
                <w:rStyle w:val="IndexLink"/>
                <w:rtl w:val="true"/>
              </w:rPr>
              <w:t xml:space="preserve">. </w:t>
            </w:r>
            <w:r>
              <w:rPr>
                <w:rStyle w:val="IndexLink"/>
                <w:rtl w:val="true"/>
              </w:rPr>
              <w:t>حلم و منطق</w:t>
            </w:r>
            <w:r>
              <w:rPr>
                <w:rStyle w:val="IndexLink"/>
                <w:rtl w:val="true"/>
              </w:rPr>
              <w:tab/>
            </w:r>
            <w:r>
              <w:rPr>
                <w:rStyle w:val="IndexLink"/>
              </w:rPr>
              <w:t>548</w:t>
            </w:r>
          </w:hyperlink>
        </w:p>
        <w:p>
          <w:pPr>
            <w:pStyle w:val="Contents4"/>
            <w:tabs>
              <w:tab w:val="clear" w:pos="8176"/>
              <w:tab w:val="right" w:pos="9026" w:leader="dot"/>
            </w:tabs>
            <w:rPr/>
          </w:pPr>
          <w:hyperlink w:anchor="__RefHeading___Toc5816047_2320776876">
            <w:r>
              <w:rPr>
                <w:webHidden/>
                <w:rStyle w:val="IndexLink"/>
              </w:rPr>
              <w:t>1</w:t>
            </w:r>
            <w:r>
              <w:rPr>
                <w:rStyle w:val="IndexLink"/>
                <w:rtl w:val="true"/>
              </w:rPr>
              <w:t xml:space="preserve">. </w:t>
            </w:r>
            <w:r>
              <w:rPr>
                <w:rStyle w:val="IndexLink"/>
              </w:rPr>
              <w:t>3</w:t>
            </w:r>
            <w:r>
              <w:rPr>
                <w:rStyle w:val="IndexLink"/>
                <w:rtl w:val="true"/>
              </w:rPr>
              <w:t xml:space="preserve">. </w:t>
            </w:r>
            <w:r>
              <w:rPr>
                <w:rStyle w:val="IndexLink"/>
                <w:rtl w:val="true"/>
              </w:rPr>
              <w:t>تسلیم حق</w:t>
            </w:r>
            <w:r>
              <w:rPr>
                <w:rStyle w:val="IndexLink"/>
                <w:rtl w:val="true"/>
              </w:rPr>
              <w:tab/>
            </w:r>
            <w:r>
              <w:rPr>
                <w:rStyle w:val="IndexLink"/>
              </w:rPr>
              <w:t>548</w:t>
            </w:r>
          </w:hyperlink>
        </w:p>
        <w:p>
          <w:pPr>
            <w:pStyle w:val="Contents4"/>
            <w:tabs>
              <w:tab w:val="clear" w:pos="8176"/>
              <w:tab w:val="right" w:pos="9026" w:leader="dot"/>
            </w:tabs>
            <w:rPr/>
          </w:pPr>
          <w:hyperlink w:anchor="__RefHeading___Toc5816049_2320776876">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ستون های دین</w:t>
            </w:r>
            <w:r>
              <w:rPr>
                <w:rStyle w:val="IndexLink"/>
                <w:rtl w:val="true"/>
              </w:rPr>
              <w:tab/>
            </w:r>
            <w:r>
              <w:rPr>
                <w:rStyle w:val="IndexLink"/>
              </w:rPr>
              <w:t>549</w:t>
            </w:r>
          </w:hyperlink>
        </w:p>
        <w:p>
          <w:pPr>
            <w:pStyle w:val="Contents4"/>
            <w:tabs>
              <w:tab w:val="clear" w:pos="8176"/>
              <w:tab w:val="right" w:pos="9026" w:leader="dot"/>
            </w:tabs>
            <w:rPr/>
          </w:pPr>
          <w:hyperlink w:anchor="__RefHeading___Toc5816051_2320776876">
            <w:r>
              <w:rPr>
                <w:webHidden/>
                <w:rStyle w:val="IndexLink"/>
              </w:rPr>
              <w:t>1</w:t>
            </w:r>
            <w:r>
              <w:rPr>
                <w:rStyle w:val="IndexLink"/>
                <w:rtl w:val="true"/>
              </w:rPr>
              <w:t xml:space="preserve">. </w:t>
            </w:r>
            <w:r>
              <w:rPr>
                <w:rStyle w:val="IndexLink"/>
              </w:rPr>
              <w:t>5</w:t>
            </w:r>
            <w:r>
              <w:rPr>
                <w:rStyle w:val="IndexLink"/>
                <w:rtl w:val="true"/>
              </w:rPr>
              <w:t xml:space="preserve">. </w:t>
            </w:r>
            <w:r>
              <w:rPr>
                <w:rStyle w:val="IndexLink"/>
                <w:rtl w:val="true"/>
              </w:rPr>
              <w:t>برگشتن حق به اصل خود</w:t>
            </w:r>
            <w:r>
              <w:rPr>
                <w:rStyle w:val="IndexLink"/>
                <w:rtl w:val="true"/>
              </w:rPr>
              <w:tab/>
            </w:r>
            <w:r>
              <w:rPr>
                <w:rStyle w:val="IndexLink"/>
              </w:rPr>
              <w:t>549</w:t>
            </w:r>
          </w:hyperlink>
        </w:p>
        <w:p>
          <w:pPr>
            <w:pStyle w:val="Contents4"/>
            <w:tabs>
              <w:tab w:val="clear" w:pos="8176"/>
              <w:tab w:val="right" w:pos="9026" w:leader="dot"/>
            </w:tabs>
            <w:rPr/>
          </w:pPr>
          <w:hyperlink w:anchor="__RefHeading___Toc5816053_2320776876">
            <w:r>
              <w:rPr>
                <w:webHidden/>
                <w:rStyle w:val="IndexLink"/>
              </w:rPr>
              <w:t>1</w:t>
            </w:r>
            <w:r>
              <w:rPr>
                <w:rStyle w:val="IndexLink"/>
                <w:rtl w:val="true"/>
              </w:rPr>
              <w:t xml:space="preserve">. </w:t>
            </w:r>
            <w:r>
              <w:rPr>
                <w:rStyle w:val="IndexLink"/>
              </w:rPr>
              <w:t>6</w:t>
            </w:r>
            <w:r>
              <w:rPr>
                <w:rStyle w:val="IndexLink"/>
                <w:rtl w:val="true"/>
              </w:rPr>
              <w:t xml:space="preserve">. </w:t>
            </w:r>
            <w:r>
              <w:rPr>
                <w:rStyle w:val="IndexLink"/>
                <w:rtl w:val="true"/>
              </w:rPr>
              <w:t>درک دین</w:t>
            </w:r>
            <w:r>
              <w:rPr>
                <w:rStyle w:val="IndexLink"/>
                <w:rtl w:val="true"/>
              </w:rPr>
              <w:tab/>
            </w:r>
            <w:r>
              <w:rPr>
                <w:rStyle w:val="IndexLink"/>
              </w:rPr>
              <w:t>550</w:t>
            </w:r>
          </w:hyperlink>
        </w:p>
        <w:p>
          <w:pPr>
            <w:pStyle w:val="Contents2"/>
            <w:tabs>
              <w:tab w:val="clear" w:pos="8743"/>
              <w:tab w:val="right" w:pos="9026" w:leader="dot"/>
            </w:tabs>
            <w:rPr/>
          </w:pPr>
          <w:hyperlink w:anchor="__RefHeading___Toc5816055_2320776876">
            <w:r>
              <w:rPr>
                <w:webHidden/>
                <w:rStyle w:val="IndexLink"/>
                <w:rtl w:val="true"/>
              </w:rPr>
              <w:t xml:space="preserve">خطبه </w:t>
            </w:r>
            <w:r>
              <w:rPr>
                <w:rStyle w:val="IndexLink"/>
              </w:rPr>
              <w:t>240</w:t>
            </w:r>
            <w:r>
              <w:rPr>
                <w:rStyle w:val="IndexLink"/>
                <w:rtl w:val="true"/>
              </w:rPr>
              <w:tab/>
            </w:r>
            <w:r>
              <w:rPr>
                <w:rStyle w:val="IndexLink"/>
              </w:rPr>
              <w:t>552</w:t>
            </w:r>
          </w:hyperlink>
        </w:p>
        <w:p>
          <w:pPr>
            <w:pStyle w:val="Contents3"/>
            <w:tabs>
              <w:tab w:val="clear" w:pos="8459"/>
              <w:tab w:val="right" w:pos="9026" w:leader="dot"/>
            </w:tabs>
            <w:rPr/>
          </w:pPr>
          <w:hyperlink w:anchor="__RefHeading___Toc5816057_2320776876">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5816059_2320776876">
            <w:r>
              <w:rPr>
                <w:webHidden/>
                <w:rStyle w:val="IndexLink"/>
                <w:rtl w:val="true"/>
              </w:rPr>
              <w:t>پیشگفتار خطبه</w:t>
            </w:r>
            <w:r>
              <w:rPr>
                <w:rStyle w:val="IndexLink"/>
                <w:rtl w:val="true"/>
              </w:rPr>
              <w:tab/>
            </w:r>
            <w:r>
              <w:rPr>
                <w:rStyle w:val="IndexLink"/>
              </w:rPr>
              <w:t>552</w:t>
            </w:r>
          </w:hyperlink>
        </w:p>
        <w:p>
          <w:pPr>
            <w:pStyle w:val="Contents3"/>
            <w:tabs>
              <w:tab w:val="clear" w:pos="8459"/>
              <w:tab w:val="right" w:pos="9026" w:leader="dot"/>
            </w:tabs>
            <w:rPr/>
          </w:pPr>
          <w:hyperlink w:anchor="__RefHeading___Toc5816061_2320776876">
            <w:r>
              <w:rPr>
                <w:webHidden/>
                <w:rStyle w:val="IndexLink"/>
                <w:rtl w:val="true"/>
              </w:rPr>
              <w:t>اشاره</w:t>
            </w:r>
            <w:r>
              <w:rPr>
                <w:rStyle w:val="IndexLink"/>
                <w:rtl w:val="true"/>
              </w:rPr>
              <w:tab/>
            </w:r>
            <w:r>
              <w:rPr>
                <w:rStyle w:val="IndexLink"/>
              </w:rPr>
              <w:t>552</w:t>
            </w:r>
          </w:hyperlink>
        </w:p>
        <w:p>
          <w:pPr>
            <w:pStyle w:val="Contents3"/>
            <w:tabs>
              <w:tab w:val="clear" w:pos="8459"/>
              <w:tab w:val="right" w:pos="9026" w:leader="dot"/>
            </w:tabs>
            <w:rPr/>
          </w:pPr>
          <w:hyperlink w:anchor="__RefHeading___Toc5816063_2320776876">
            <w:r>
              <w:rPr>
                <w:webHidden/>
                <w:rStyle w:val="IndexLink"/>
              </w:rPr>
              <w:t>1</w:t>
            </w:r>
            <w:r>
              <w:rPr>
                <w:rStyle w:val="IndexLink"/>
                <w:rtl w:val="true"/>
              </w:rPr>
              <w:t xml:space="preserve">. </w:t>
            </w:r>
            <w:r>
              <w:rPr>
                <w:rStyle w:val="IndexLink"/>
                <w:rtl w:val="true"/>
              </w:rPr>
              <w:t>خطاب امام به ابن عباس؛ آورنده نامه</w:t>
            </w:r>
            <w:r>
              <w:rPr>
                <w:rStyle w:val="IndexLink"/>
                <w:rtl w:val="true"/>
              </w:rPr>
              <w:tab/>
            </w:r>
            <w:r>
              <w:rPr>
                <w:rStyle w:val="IndexLink"/>
              </w:rPr>
              <w:t>553</w:t>
            </w:r>
          </w:hyperlink>
        </w:p>
        <w:p>
          <w:pPr>
            <w:pStyle w:val="Contents3"/>
            <w:tabs>
              <w:tab w:val="clear" w:pos="8459"/>
              <w:tab w:val="right" w:pos="9026" w:leader="dot"/>
            </w:tabs>
            <w:rPr/>
          </w:pPr>
          <w:hyperlink w:anchor="__RefHeading___Toc5816065_2320776876">
            <w:r>
              <w:rPr>
                <w:webHidden/>
                <w:rStyle w:val="IndexLink"/>
              </w:rPr>
              <w:t>2</w:t>
            </w:r>
            <w:r>
              <w:rPr>
                <w:rStyle w:val="IndexLink"/>
                <w:rtl w:val="true"/>
              </w:rPr>
              <w:t xml:space="preserve">. </w:t>
            </w:r>
            <w:r>
              <w:rPr>
                <w:rStyle w:val="IndexLink"/>
                <w:rtl w:val="true"/>
              </w:rPr>
              <w:t>پیام های ضدونقیض عثمان</w:t>
            </w:r>
            <w:r>
              <w:rPr>
                <w:rStyle w:val="IndexLink"/>
                <w:rtl w:val="true"/>
              </w:rPr>
              <w:tab/>
            </w:r>
            <w:r>
              <w:rPr>
                <w:rStyle w:val="IndexLink"/>
              </w:rPr>
              <w:t>553</w:t>
            </w:r>
          </w:hyperlink>
        </w:p>
        <w:p>
          <w:pPr>
            <w:pStyle w:val="Contents3"/>
            <w:tabs>
              <w:tab w:val="clear" w:pos="8459"/>
              <w:tab w:val="right" w:pos="9026" w:leader="dot"/>
            </w:tabs>
            <w:rPr/>
          </w:pPr>
          <w:hyperlink w:anchor="__RefHeading___Toc5816067_2320776876">
            <w:r>
              <w:rPr>
                <w:webHidden/>
                <w:rStyle w:val="IndexLink"/>
              </w:rPr>
              <w:t>3</w:t>
            </w:r>
            <w:r>
              <w:rPr>
                <w:rStyle w:val="IndexLink"/>
                <w:rtl w:val="true"/>
              </w:rPr>
              <w:t xml:space="preserve">. </w:t>
            </w:r>
            <w:r>
              <w:rPr>
                <w:rStyle w:val="IndexLink"/>
                <w:rtl w:val="true"/>
              </w:rPr>
              <w:t>دفاع از عثمان</w:t>
            </w:r>
            <w:r>
              <w:rPr>
                <w:rStyle w:val="IndexLink"/>
                <w:rtl w:val="true"/>
              </w:rPr>
              <w:tab/>
            </w:r>
            <w:r>
              <w:rPr>
                <w:rStyle w:val="IndexLink"/>
              </w:rPr>
              <w:t>554</w:t>
            </w:r>
          </w:hyperlink>
        </w:p>
        <w:p>
          <w:pPr>
            <w:pStyle w:val="Contents2"/>
            <w:tabs>
              <w:tab w:val="clear" w:pos="8743"/>
              <w:tab w:val="right" w:pos="9026" w:leader="dot"/>
            </w:tabs>
            <w:rPr/>
          </w:pPr>
          <w:hyperlink w:anchor="__RefHeading___Toc5816069_2320776876">
            <w:r>
              <w:rPr>
                <w:webHidden/>
                <w:rStyle w:val="IndexLink"/>
                <w:rtl w:val="true"/>
              </w:rPr>
              <w:t xml:space="preserve">خطبه </w:t>
            </w:r>
            <w:r>
              <w:rPr>
                <w:rStyle w:val="IndexLink"/>
              </w:rPr>
              <w:t>241</w:t>
            </w:r>
            <w:r>
              <w:rPr>
                <w:rStyle w:val="IndexLink"/>
                <w:rtl w:val="true"/>
              </w:rPr>
              <w:tab/>
            </w:r>
            <w:r>
              <w:rPr>
                <w:rStyle w:val="IndexLink"/>
              </w:rPr>
              <w:t>556</w:t>
            </w:r>
          </w:hyperlink>
        </w:p>
        <w:p>
          <w:pPr>
            <w:pStyle w:val="Contents3"/>
            <w:tabs>
              <w:tab w:val="clear" w:pos="8459"/>
              <w:tab w:val="right" w:pos="9026" w:leader="dot"/>
            </w:tabs>
            <w:rPr/>
          </w:pPr>
          <w:hyperlink w:anchor="__RefHeading___Toc5816071_2320776876">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5816073_2320776876">
            <w:r>
              <w:rPr>
                <w:webHidden/>
                <w:rStyle w:val="IndexLink"/>
                <w:rtl w:val="true"/>
              </w:rPr>
              <w:t>پیشگفتار خطبه</w:t>
            </w:r>
            <w:r>
              <w:rPr>
                <w:rStyle w:val="IndexLink"/>
                <w:rtl w:val="true"/>
              </w:rPr>
              <w:tab/>
            </w:r>
            <w:r>
              <w:rPr>
                <w:rStyle w:val="IndexLink"/>
              </w:rPr>
              <w:t>556</w:t>
            </w:r>
          </w:hyperlink>
        </w:p>
        <w:p>
          <w:pPr>
            <w:pStyle w:val="Contents3"/>
            <w:tabs>
              <w:tab w:val="clear" w:pos="8459"/>
              <w:tab w:val="right" w:pos="9026" w:leader="dot"/>
            </w:tabs>
            <w:rPr/>
          </w:pPr>
          <w:hyperlink w:anchor="__RefHeading___Toc5816075_2320776876">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5816077_2320776876">
            <w:r>
              <w:rPr>
                <w:webHidden/>
                <w:rStyle w:val="IndexLink"/>
              </w:rPr>
              <w:t>1</w:t>
            </w:r>
            <w:r>
              <w:rPr>
                <w:rStyle w:val="IndexLink"/>
                <w:rtl w:val="true"/>
              </w:rPr>
              <w:t xml:space="preserve">. </w:t>
            </w:r>
            <w:r>
              <w:rPr>
                <w:rStyle w:val="IndexLink"/>
                <w:rtl w:val="true"/>
              </w:rPr>
              <w:t>لزوم بهره گیری از فرصت ها</w:t>
            </w:r>
            <w:r>
              <w:rPr>
                <w:rStyle w:val="IndexLink"/>
                <w:rtl w:val="true"/>
              </w:rPr>
              <w:tab/>
            </w:r>
            <w:r>
              <w:rPr>
                <w:rStyle w:val="IndexLink"/>
              </w:rPr>
              <w:t>557</w:t>
            </w:r>
          </w:hyperlink>
        </w:p>
        <w:p>
          <w:pPr>
            <w:pStyle w:val="Contents3"/>
            <w:tabs>
              <w:tab w:val="clear" w:pos="8459"/>
              <w:tab w:val="right" w:pos="9026" w:leader="dot"/>
            </w:tabs>
            <w:rPr/>
          </w:pPr>
          <w:hyperlink w:anchor="__RefHeading___Toc5816079_2320776876">
            <w:r>
              <w:rPr>
                <w:webHidden/>
                <w:rStyle w:val="IndexLink"/>
              </w:rPr>
              <w:t>2</w:t>
            </w:r>
            <w:r>
              <w:rPr>
                <w:rStyle w:val="IndexLink"/>
                <w:rtl w:val="true"/>
              </w:rPr>
              <w:t xml:space="preserve">. </w:t>
            </w:r>
            <w:r>
              <w:rPr>
                <w:rStyle w:val="IndexLink"/>
                <w:rtl w:val="true"/>
              </w:rPr>
              <w:t>آمادگی برای انجام کار</w:t>
            </w:r>
            <w:r>
              <w:rPr>
                <w:rStyle w:val="IndexLink"/>
                <w:rtl w:val="true"/>
              </w:rPr>
              <w:tab/>
            </w:r>
            <w:r>
              <w:rPr>
                <w:rStyle w:val="IndexLink"/>
              </w:rPr>
              <w:t>559</w:t>
            </w:r>
          </w:hyperlink>
        </w:p>
        <w:p>
          <w:pPr>
            <w:pStyle w:val="Contents3"/>
            <w:tabs>
              <w:tab w:val="clear" w:pos="8459"/>
              <w:tab w:val="right" w:pos="9026" w:leader="dot"/>
            </w:tabs>
            <w:rPr/>
          </w:pPr>
          <w:hyperlink w:anchor="__RefHeading___Toc5816081_2320776876">
            <w:r>
              <w:rPr>
                <w:webHidden/>
                <w:rStyle w:val="IndexLink"/>
              </w:rPr>
              <w:t>3</w:t>
            </w:r>
            <w:r>
              <w:rPr>
                <w:rStyle w:val="IndexLink"/>
                <w:rtl w:val="true"/>
              </w:rPr>
              <w:t xml:space="preserve">. </w:t>
            </w:r>
            <w:r>
              <w:rPr>
                <w:rStyle w:val="IndexLink"/>
                <w:rtl w:val="true"/>
              </w:rPr>
              <w:t>عزم و اراده</w:t>
            </w:r>
            <w:r>
              <w:rPr>
                <w:rStyle w:val="IndexLink"/>
                <w:rtl w:val="true"/>
              </w:rPr>
              <w:tab/>
            </w:r>
            <w:r>
              <w:rPr>
                <w:rStyle w:val="IndexLink"/>
              </w:rPr>
              <w:t>559</w:t>
            </w:r>
          </w:hyperlink>
        </w:p>
        <w:p>
          <w:pPr>
            <w:pStyle w:val="Contents3"/>
            <w:tabs>
              <w:tab w:val="clear" w:pos="8459"/>
              <w:tab w:val="right" w:pos="9026" w:leader="dot"/>
            </w:tabs>
            <w:rPr/>
          </w:pPr>
          <w:hyperlink w:anchor="__RefHeading___Toc5816083_2320776876">
            <w:r>
              <w:rPr>
                <w:webHidden/>
                <w:rStyle w:val="IndexLink"/>
              </w:rPr>
              <w:t>4</w:t>
            </w:r>
            <w:r>
              <w:rPr>
                <w:rStyle w:val="IndexLink"/>
                <w:rtl w:val="true"/>
              </w:rPr>
              <w:t xml:space="preserve">. </w:t>
            </w:r>
            <w:r>
              <w:rPr>
                <w:rStyle w:val="IndexLink"/>
                <w:rtl w:val="true"/>
              </w:rPr>
              <w:t>کم خوابی</w:t>
            </w:r>
            <w:r>
              <w:rPr>
                <w:rStyle w:val="IndexLink"/>
                <w:rtl w:val="true"/>
              </w:rPr>
              <w:tab/>
            </w:r>
            <w:r>
              <w:rPr>
                <w:rStyle w:val="IndexLink"/>
              </w:rPr>
              <w:t>560</w:t>
            </w:r>
          </w:hyperlink>
        </w:p>
        <w:p>
          <w:pPr>
            <w:pStyle w:val="Contents3"/>
            <w:tabs>
              <w:tab w:val="clear" w:pos="8459"/>
              <w:tab w:val="right" w:pos="9026" w:leader="dot"/>
            </w:tabs>
            <w:rPr/>
          </w:pPr>
          <w:hyperlink w:anchor="__RefHeading___Toc5816085_2320776876">
            <w:r>
              <w:rPr>
                <w:webHidden/>
                <w:rStyle w:val="IndexLink"/>
              </w:rPr>
              <w:t>5</w:t>
            </w:r>
            <w:r>
              <w:rPr>
                <w:rStyle w:val="IndexLink"/>
                <w:rtl w:val="true"/>
              </w:rPr>
              <w:t xml:space="preserve">. </w:t>
            </w:r>
            <w:r>
              <w:rPr>
                <w:rStyle w:val="IndexLink"/>
                <w:rtl w:val="true"/>
              </w:rPr>
              <w:t>مبارزه با فراموش کاری</w:t>
            </w:r>
            <w:r>
              <w:rPr>
                <w:rStyle w:val="IndexLink"/>
                <w:rtl w:val="true"/>
              </w:rPr>
              <w:tab/>
            </w:r>
            <w:r>
              <w:rPr>
                <w:rStyle w:val="IndexLink"/>
              </w:rPr>
              <w:t>560</w:t>
            </w:r>
          </w:hyperlink>
        </w:p>
        <w:p>
          <w:pPr>
            <w:pStyle w:val="Contents2"/>
            <w:tabs>
              <w:tab w:val="clear" w:pos="8743"/>
              <w:tab w:val="right" w:pos="9026" w:leader="dot"/>
            </w:tabs>
            <w:rPr/>
          </w:pPr>
          <w:hyperlink w:anchor="__RefHeading___Toc5816087_2320776876">
            <w:r>
              <w:rPr>
                <w:webHidden/>
                <w:rStyle w:val="IndexLink"/>
                <w:rtl w:val="true"/>
              </w:rPr>
              <w:t>کتابنامه</w:t>
            </w:r>
            <w:r>
              <w:rPr>
                <w:rStyle w:val="IndexLink"/>
                <w:rtl w:val="true"/>
              </w:rPr>
              <w:tab/>
            </w:r>
            <w:r>
              <w:rPr>
                <w:rStyle w:val="IndexLink"/>
              </w:rPr>
              <w:t>562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326_222886"/>
      <w:bookmarkStart w:id="1" w:name="pg20326_222886"/>
      <w:bookmarkEnd w:id="1"/>
    </w:p>
    <w:p>
      <w:pPr>
        <w:pStyle w:val="Heading2"/>
        <w:numPr>
          <w:ilvl w:val="1"/>
          <w:numId w:val="1"/>
        </w:numPr>
        <w:rPr/>
      </w:pPr>
      <w:bookmarkStart w:id="2" w:name="pg20326_222886"/>
      <w:bookmarkStart w:id="3" w:name="__RefHeading___Toc581446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193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تا</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شرح نهج‌البلاغه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600-661 -- *Public speaking</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BP39/5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81446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کلام امیر علیه السلام</w:t>
      </w:r>
    </w:p>
    <w:p>
      <w:pPr>
        <w:pStyle w:val="BookText"/>
        <w:rPr/>
      </w:pPr>
      <w:r>
        <w:rPr>
          <w:rFonts w:ascii="IRNazanin" w:hAnsi="IRNazanin" w:eastAsia="IRNazanin"/>
          <w:color w:val="111111"/>
          <w:sz w:val="28"/>
          <w:sz w:val="28"/>
          <w:szCs w:val="28"/>
          <w:rtl w:val="true"/>
          <w:lang w:bidi="fa-IR"/>
        </w:rPr>
        <w:t>ترجمه و شرح نهج البلاغه</w:t>
      </w:r>
    </w:p>
    <w:p>
      <w:pPr>
        <w:pStyle w:val="BookText"/>
        <w:rPr/>
      </w:pP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دکتر محمد شریفانی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عضو هیئت علمی دانشگاه علامه طباطبایی </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شریفانی، محمد،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نشر حبیب، </w:t>
      </w:r>
      <w:r>
        <w:rPr>
          <w:rFonts w:eastAsia="IRNazanin" w:cs="IRNazanin"/>
          <w:color w:val="111111"/>
          <w:sz w:val="28"/>
          <w:szCs w:val="28"/>
          <w:lang w:bidi="fa-IR"/>
        </w:rPr>
        <w:t>1401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5710</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eastAsia="IRNazanin" w:cs="IRNazanin"/>
          <w:color w:val="111111"/>
          <w:sz w:val="28"/>
          <w:szCs w:val="28"/>
          <w:lang w:bidi="fa-IR"/>
        </w:rPr>
        <w:t>978-622-5710-33-7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ها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39/5</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9117569</w:t>
      </w:r>
    </w:p>
    <w:p>
      <w:pPr>
        <w:pStyle w:val="BookText"/>
        <w:rPr/>
      </w:pPr>
      <w:r>
        <w:rPr>
          <w:rFonts w:ascii="IRNazanin" w:hAnsi="IRNazanin" w:eastAsia="IRNazanin"/>
          <w:color w:val="111111"/>
          <w:sz w:val="28"/>
          <w:sz w:val="28"/>
          <w:szCs w:val="28"/>
          <w:rtl w:val="true"/>
          <w:lang w:bidi="fa-IR"/>
        </w:rPr>
        <w:t>عنوان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امیر جلد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شریفانی</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صفحه آرا و 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سمیه بازیار</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حبیب</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1401</w:t>
      </w:r>
    </w:p>
    <w:p>
      <w:pPr>
        <w:pStyle w:val="BookText"/>
        <w:rPr/>
      </w:pPr>
      <w:r>
        <w:rPr>
          <w:rFonts w:ascii="IRNazanin" w:hAnsi="IRNazanin" w:eastAsia="IRNazanin"/>
          <w:color w:val="111111"/>
          <w:sz w:val="28"/>
          <w:sz w:val="28"/>
          <w:szCs w:val="28"/>
          <w:rtl w:val="true"/>
          <w:lang w:bidi="fa-IR"/>
        </w:rPr>
        <w:t>چاپ عترت</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 جلد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 دوره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5710</w:t>
      </w:r>
      <w:r>
        <w:rPr>
          <w:rFonts w:eastAsia="IRNazanin" w:cs="IRNazanin"/>
          <w:color w:val="111111"/>
          <w:sz w:val="28"/>
          <w:szCs w:val="28"/>
          <w:rtl w:val="true"/>
          <w:lang w:bidi="fa-IR"/>
        </w:rPr>
        <w:t xml:space="preserve"> - </w:t>
      </w:r>
      <w:r>
        <w:rPr>
          <w:rFonts w:eastAsia="IRNazanin" w:cs="IRNazanin"/>
          <w:color w:val="111111"/>
          <w:sz w:val="28"/>
          <w:szCs w:val="28"/>
          <w:lang w:bidi="fa-IR"/>
        </w:rPr>
        <w:t>622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bookmarkStart w:id="7" w:name="pg20326_222890"/>
    </w:p>
    <w:p>
      <w:pPr>
        <w:pStyle w:val="Heading2"/>
        <w:numPr>
          <w:ilvl w:val="1"/>
          <w:numId w:val="1"/>
        </w:numPr>
        <w:rPr/>
      </w:pPr>
      <w:bookmarkStart w:id="8" w:name="__RefHeading___Toc5814467_2320776876"/>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مشکلات پیامبر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جرعه نوش غصه ها</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بستگان متلوّن</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 جدی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عرب، مصمم بر مبارزه با او</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مشهود بودن دشمنی با پیامبر</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اهل نفاق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از نفاق</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گمراهی اهل نفاق</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لغزش اندازندۀ دیگران</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تغییر چهره</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ابزار برای فریب</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کمین مؤمن</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 های آلوده</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پاکیزه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مخفیانه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حرکت محتاطانه</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آنان دوا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شفا</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کردار خلاف ظاهر</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حسادت بر آسایش مردم</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افزودن بر رنج مردم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ناامید کردن مردم</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قتل های بسیار</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 دروغین</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قرض دادن تملق به یکدیگر</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تملق گویی در برابر پاداش</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بر درخواست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دری در ملامت</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زیاده روی در امور</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باطل ساختگی در برابر حق</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شبهه افکنی برای هر دلیل محکم</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وسیله برای باطل کردن هر حقی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هر دری کلیدی</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تهیه کردن چراغ برای هر تاریکی</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از طریق زهد</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سخنان شبهه افکن</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توصیفات فریب دهنده</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 کردن راه برای رسیدن به مطامع</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کردن راه خروج</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لشکر شیطان</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جرقه آتش</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حمد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توحید</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به رسالت پیامبر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عصر بعثت پیامبر و اقدامات پیامبر</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کهنگی نشانه های هدایت</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محو شدن جاده های دین</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آشکار کردن حق</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 مردم</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به سوی کمال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دستور به عدل</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هدفمندی آفرینش</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معیّن بودن نعمت ها الهی</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 نیاز به سمت خدا</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اوصاف الهي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در زمان و مکان</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خزاین نقصان ناپذیر الهی</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همه کس و همه چیز در هر حال</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وجود نامتناهی خدا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وصیت به تقوا و آثار آن</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آثار تقوا</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آثار تقوا در قیامت</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طلیعه قیامت</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نبودن عذر و شفیعی در صحنه قیامت</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196</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ای از عصر جاهلیت</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تحذیر از دنیای ناپایدار</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دنیا و ساکنان آن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بودن مرگ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197</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رفتار امام در برابر پیامبر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مطیع فرمان خدا و پیامبر</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فداکاریهای امام در راه پیامبر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کنار پیامبر در آخرین لحظه های عمر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غسل پیامبر</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سزاوارترین مردم نسبت به پیامبر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نصیحت امام</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شفافیت سخن امام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 پروردگار</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بر رسالت پیامبر</w:t>
      </w:r>
      <w:r>
        <w:rPr>
          <w:rFonts w:eastAsia="IRNazanin" w:cs="IRNazanin"/>
          <w:color w:val="111111"/>
          <w:sz w:val="28"/>
          <w:szCs w:val="28"/>
          <w:rtl w:val="true"/>
          <w:lang w:bidi="fa-IR"/>
        </w:rPr>
        <w:t>...</w:t>
      </w:r>
      <w:r>
        <w:rPr>
          <w:rFonts w:eastAsia="IRNazanin" w:cs="IRNazanin"/>
          <w:color w:val="111111"/>
          <w:sz w:val="28"/>
          <w:szCs w:val="28"/>
          <w:lang w:bidi="fa-IR"/>
        </w:rPr>
        <w:t>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تقوای الهی</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تقوا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دوای دردها</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بصیرت قلوب</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شفای امراض</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مفاسد</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جان ها</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جلای دیدگان</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ایمنی بخش</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در تاریکی ها</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اثر تقوا اطاعت حقیقی از خداوند</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اطاعت از خدا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نگهدارنده انسان از مهلکه 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نگهدارنده انسان از وحشت 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نگهدارنده انسان از آتش دوزخ</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ادامۀ آثار تقوا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رافع سختی ها</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زندگی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در زندگی</w:t>
      </w:r>
      <w:r>
        <w:rPr>
          <w:rFonts w:eastAsia="IRNazanin" w:cs="IRNazanin"/>
          <w:color w:val="111111"/>
          <w:sz w:val="28"/>
          <w:szCs w:val="28"/>
          <w:rtl w:val="true"/>
          <w:lang w:bidi="fa-IR"/>
        </w:rPr>
        <w:t>...</w:t>
      </w:r>
      <w:r>
        <w:rPr>
          <w:rFonts w:eastAsia="IRNazanin" w:cs="IRNazanin"/>
          <w:color w:val="111111"/>
          <w:sz w:val="28"/>
          <w:szCs w:val="28"/>
          <w:lang w:bidi="fa-IR"/>
        </w:rPr>
        <w:t>96</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مجد و عظمت</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نزول رحمت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گشایش نعمت ها</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بارش برکت</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تقوامداری اندرز خداوند</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مواعظ نبوی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 الهی</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آمادگی اطاعت و عبادت</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عظمت و ویژگی های اسلام</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دین برگزیده</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ساخته شدن با عنایت خاص</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مُبلّغ اسلام؛ برترین آفریده خدا</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پایه های اسلام بر محبت</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تفوق اسلام بر سایر ادیان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اعتلای اسلام</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اسلام، خوارکننده دشمنان</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درماندگی مخالفان</w:t>
      </w:r>
      <w:r>
        <w:rPr>
          <w:rFonts w:eastAsia="IRNazanin" w:cs="IRNazanin"/>
          <w:color w:val="111111"/>
          <w:sz w:val="28"/>
          <w:szCs w:val="28"/>
          <w:rtl w:val="true"/>
          <w:lang w:bidi="fa-IR"/>
        </w:rPr>
        <w:t>...</w:t>
      </w:r>
      <w:r>
        <w:rPr>
          <w:rFonts w:eastAsia="IRNazanin" w:cs="IRNazanin"/>
          <w:color w:val="111111"/>
          <w:sz w:val="28"/>
          <w:szCs w:val="28"/>
          <w:lang w:bidi="fa-IR"/>
        </w:rPr>
        <w:t>104</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منهدم کردن ارکان ضلالت</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سیراب کردن تشنگان</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آبگیرهای پُرآب اسلام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جاودانگی اسلام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فراخی مسیر</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سهولت مسیر</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مطلق راه</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انحراف نداشتن</w:t>
      </w:r>
      <w:r>
        <w:rPr>
          <w:rFonts w:eastAsia="IRNazanin" w:cs="IRNazanin"/>
          <w:color w:val="111111"/>
          <w:sz w:val="28"/>
          <w:szCs w:val="28"/>
          <w:rtl w:val="true"/>
          <w:lang w:bidi="fa-IR"/>
        </w:rPr>
        <w:t>...</w:t>
      </w:r>
      <w:r>
        <w:rPr>
          <w:rFonts w:eastAsia="IRNazanin" w:cs="IRNazanin"/>
          <w:color w:val="111111"/>
          <w:sz w:val="28"/>
          <w:szCs w:val="28"/>
          <w:lang w:bidi="fa-IR"/>
        </w:rPr>
        <w:t>109</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های استوار</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مسیری بدون لغزشگاه</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چراغ های پرفروغ اسلام</w:t>
      </w:r>
      <w:r>
        <w:rPr>
          <w:rFonts w:eastAsia="IRNazanin" w:cs="IRNazanin"/>
          <w:color w:val="111111"/>
          <w:sz w:val="28"/>
          <w:szCs w:val="28"/>
          <w:rtl w:val="true"/>
          <w:lang w:bidi="fa-IR"/>
        </w:rPr>
        <w:t>...</w:t>
      </w:r>
      <w:r>
        <w:rPr>
          <w:rFonts w:eastAsia="IRNazanin" w:cs="IRNazanin"/>
          <w:color w:val="111111"/>
          <w:sz w:val="28"/>
          <w:szCs w:val="28"/>
          <w:lang w:bidi="fa-IR"/>
        </w:rPr>
        <w:t>110</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شیرینی بدون تلخی</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ثابت بودن پایه های اسلام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سارهای اسلام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در پرتو اسلام</w:t>
      </w:r>
      <w:r>
        <w:rPr>
          <w:rFonts w:eastAsia="IRNazanin" w:cs="IRNazanin"/>
          <w:color w:val="111111"/>
          <w:sz w:val="28"/>
          <w:szCs w:val="28"/>
          <w:rtl w:val="true"/>
          <w:lang w:bidi="fa-IR"/>
        </w:rPr>
        <w:t>...</w:t>
      </w:r>
      <w:r>
        <w:rPr>
          <w:rFonts w:eastAsia="IRNazanin" w:cs="IRNazanin"/>
          <w:color w:val="111111"/>
          <w:sz w:val="28"/>
          <w:szCs w:val="28"/>
          <w:lang w:bidi="fa-IR"/>
        </w:rPr>
        <w:t>112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خداوند در گرو اسلام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قدرت و اقتدار اسلام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وظیفه ما در برابر اسلام</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نگاهی به عصر جاهلیت و طلوع اسلام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بعثت پیامبر و ویژگی های عصر بعثت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آخرت</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ظلمت دوران</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رنج مردم</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بستر ناهموار دنیا</w:t>
      </w:r>
      <w:r>
        <w:rPr>
          <w:rFonts w:eastAsia="IRNazanin" w:cs="IRNazanin"/>
          <w:color w:val="111111"/>
          <w:sz w:val="28"/>
          <w:szCs w:val="28"/>
          <w:rtl w:val="true"/>
          <w:lang w:bidi="fa-IR"/>
        </w:rPr>
        <w:t>...</w:t>
      </w:r>
      <w:r>
        <w:rPr>
          <w:rFonts w:eastAsia="IRNazanin" w:cs="IRNazanin"/>
          <w:color w:val="111111"/>
          <w:sz w:val="28"/>
          <w:szCs w:val="28"/>
          <w:lang w:bidi="fa-IR"/>
        </w:rPr>
        <w:t>118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حیات</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عمر دنیا</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نزدیکی علامت های زوال</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نابودی مردم</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امور دنیا درهم شکسته</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گسستگی اسباب دنیا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پوسیدگی نشانه ها</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آشکار شدن زشتی ها</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کوتاهی عمر روزگار</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رسالت پیامبر در آن دوران</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رسالت</w:t>
      </w:r>
      <w:r>
        <w:rPr>
          <w:rFonts w:eastAsia="IRNazanin" w:cs="IRNazanin"/>
          <w:color w:val="111111"/>
          <w:sz w:val="28"/>
          <w:szCs w:val="28"/>
          <w:rtl w:val="true"/>
          <w:lang w:bidi="fa-IR"/>
        </w:rPr>
        <w:t>...</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کرامت</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همچون فصل بهار</w:t>
      </w:r>
      <w:r>
        <w:rPr>
          <w:rFonts w:eastAsia="IRNazanin" w:cs="IRNazanin"/>
          <w:color w:val="111111"/>
          <w:sz w:val="28"/>
          <w:szCs w:val="28"/>
          <w:rtl w:val="true"/>
          <w:lang w:bidi="fa-IR"/>
        </w:rPr>
        <w:t>...</w:t>
      </w:r>
      <w:r>
        <w:rPr>
          <w:rFonts w:eastAsia="IRNazanin" w:cs="IRNazanin"/>
          <w:color w:val="111111"/>
          <w:sz w:val="28"/>
          <w:szCs w:val="28"/>
          <w:lang w:bidi="fa-IR"/>
        </w:rPr>
        <w:t>122</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مایه سربلندی</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شرف</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مهم قرآن</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بدون خاموشی</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زوال ناپذیری قرآن</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ژرفناک</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راهی بدون گمراهی</w:t>
      </w:r>
      <w:r>
        <w:rPr>
          <w:rFonts w:eastAsia="IRNazanin" w:cs="IRNazanin"/>
          <w:color w:val="111111"/>
          <w:sz w:val="28"/>
          <w:szCs w:val="28"/>
          <w:rtl w:val="true"/>
          <w:lang w:bidi="fa-IR"/>
        </w:rPr>
        <w:t>...</w:t>
      </w:r>
      <w:r>
        <w:rPr>
          <w:rFonts w:eastAsia="IRNazanin" w:cs="IRNazanin"/>
          <w:color w:val="111111"/>
          <w:sz w:val="28"/>
          <w:szCs w:val="28"/>
          <w:lang w:bidi="fa-IR"/>
        </w:rPr>
        <w:t>126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بدون تاریکی</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جداکننده حق از باطل</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استواری ارکان</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شفابخش</w:t>
      </w:r>
      <w:r>
        <w:rPr>
          <w:rFonts w:eastAsia="IRNazanin" w:cs="IRNazanin"/>
          <w:color w:val="111111"/>
          <w:sz w:val="28"/>
          <w:szCs w:val="28"/>
          <w:rtl w:val="true"/>
          <w:lang w:bidi="fa-IR"/>
        </w:rPr>
        <w:t>...</w:t>
      </w:r>
      <w:r>
        <w:rPr>
          <w:rFonts w:eastAsia="IRNazanin" w:cs="IRNazanin"/>
          <w:color w:val="111111"/>
          <w:sz w:val="28"/>
          <w:szCs w:val="28"/>
          <w:lang w:bidi="fa-IR"/>
        </w:rPr>
        <w:t>128</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شکست ناپذیر</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 یاران قرآن</w:t>
      </w:r>
      <w:r>
        <w:rPr>
          <w:rFonts w:eastAsia="IRNazanin" w:cs="IRNazanin"/>
          <w:color w:val="111111"/>
          <w:sz w:val="28"/>
          <w:szCs w:val="28"/>
          <w:rtl w:val="true"/>
          <w:lang w:bidi="fa-IR"/>
        </w:rPr>
        <w:t>...</w:t>
      </w:r>
      <w:r>
        <w:rPr>
          <w:rFonts w:eastAsia="IRNazanin" w:cs="IRNazanin"/>
          <w:color w:val="111111"/>
          <w:sz w:val="28"/>
          <w:szCs w:val="28"/>
          <w:lang w:bidi="fa-IR"/>
        </w:rPr>
        <w:t>129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معدن ایمان</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چشمه دانش</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باغ عدالت</w:t>
      </w:r>
      <w:r>
        <w:rPr>
          <w:rFonts w:eastAsia="IRNazanin" w:cs="IRNazanin"/>
          <w:color w:val="111111"/>
          <w:sz w:val="28"/>
          <w:szCs w:val="28"/>
          <w:rtl w:val="true"/>
          <w:lang w:bidi="fa-IR"/>
        </w:rPr>
        <w:t>...</w:t>
      </w:r>
      <w:r>
        <w:rPr>
          <w:rFonts w:eastAsia="IRNazanin" w:cs="IRNazanin"/>
          <w:color w:val="111111"/>
          <w:sz w:val="28"/>
          <w:szCs w:val="28"/>
          <w:lang w:bidi="fa-IR"/>
        </w:rPr>
        <w:t>130</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پایه های اسلام</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دشت سرسبز دین</w:t>
      </w:r>
      <w:r>
        <w:rPr>
          <w:rFonts w:eastAsia="IRNazanin" w:cs="IRNazanin"/>
          <w:color w:val="111111"/>
          <w:sz w:val="28"/>
          <w:szCs w:val="28"/>
          <w:rtl w:val="true"/>
          <w:lang w:bidi="fa-IR"/>
        </w:rPr>
        <w:t>...</w:t>
      </w:r>
      <w:r>
        <w:rPr>
          <w:rFonts w:eastAsia="IRNazanin" w:cs="IRNazanin"/>
          <w:color w:val="111111"/>
          <w:sz w:val="28"/>
          <w:szCs w:val="28"/>
          <w:lang w:bidi="fa-IR"/>
        </w:rPr>
        <w:t>131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بی پایان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چشمه های کاستی ناپذیر</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آبشخور قرآن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هدایت روندگان راه قرآن</w:t>
      </w:r>
      <w:r>
        <w:rPr>
          <w:rFonts w:eastAsia="IRNazanin" w:cs="IRNazanin"/>
          <w:color w:val="111111"/>
          <w:sz w:val="28"/>
          <w:szCs w:val="28"/>
          <w:rtl w:val="true"/>
          <w:lang w:bidi="fa-IR"/>
        </w:rPr>
        <w:t>...</w:t>
      </w:r>
      <w:r>
        <w:rPr>
          <w:rFonts w:eastAsia="IRNazanin" w:cs="IRNazanin"/>
          <w:color w:val="111111"/>
          <w:sz w:val="28"/>
          <w:szCs w:val="28"/>
          <w:lang w:bidi="fa-IR"/>
        </w:rPr>
        <w:t>132</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پنهان نبودن نشانه های قرآن</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مرتفع</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فرونشاننده عطش دانشمندان</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بهار دل ها</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جاده های وسیع</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داروی شفابخش</w:t>
      </w:r>
      <w:r>
        <w:rPr>
          <w:rFonts w:eastAsia="IRNazanin" w:cs="IRNazanin"/>
          <w:color w:val="111111"/>
          <w:sz w:val="28"/>
          <w:szCs w:val="28"/>
          <w:rtl w:val="true"/>
          <w:lang w:bidi="fa-IR"/>
        </w:rPr>
        <w:t>...</w:t>
      </w:r>
      <w:r>
        <w:rPr>
          <w:rFonts w:eastAsia="IRNazanin" w:cs="IRNazanin"/>
          <w:color w:val="111111"/>
          <w:sz w:val="28"/>
          <w:szCs w:val="28"/>
          <w:lang w:bidi="fa-IR"/>
        </w:rPr>
        <w:t>134</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روشنایی مطلق</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دستاویزی مطمئن</w:t>
      </w:r>
      <w:r>
        <w:rPr>
          <w:rFonts w:eastAsia="IRNazanin" w:cs="IRNazanin"/>
          <w:color w:val="111111"/>
          <w:sz w:val="28"/>
          <w:szCs w:val="28"/>
          <w:rtl w:val="true"/>
          <w:lang w:bidi="fa-IR"/>
        </w:rPr>
        <w:t>...</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عزت و قدرت</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امن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 بودن قرآن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عذر بودن قرآن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w:t>
      </w:r>
      <w:r>
        <w:rPr>
          <w:rFonts w:eastAsia="IRNazanin" w:cs="IRNazanin"/>
          <w:color w:val="111111"/>
          <w:sz w:val="28"/>
          <w:szCs w:val="28"/>
          <w:lang w:bidi="fa-IR"/>
        </w:rPr>
        <w:t>136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شاهد و گواه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احتجاج با قرآن</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پیروزی</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دهنده</w:t>
      </w:r>
      <w:r>
        <w:rPr>
          <w:rFonts w:eastAsia="IRNazanin" w:cs="IRNazanin"/>
          <w:color w:val="111111"/>
          <w:sz w:val="28"/>
          <w:szCs w:val="28"/>
          <w:rtl w:val="true"/>
          <w:lang w:bidi="fa-IR"/>
        </w:rPr>
        <w:t>...</w:t>
      </w:r>
      <w:r>
        <w:rPr>
          <w:rFonts w:eastAsia="IRNazanin" w:cs="IRNazanin"/>
          <w:color w:val="111111"/>
          <w:sz w:val="28"/>
          <w:szCs w:val="28"/>
          <w:lang w:bidi="fa-IR"/>
        </w:rPr>
        <w:t>137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مرکب راهوار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نشانه افتخار</w:t>
      </w:r>
      <w:r>
        <w:rPr>
          <w:rFonts w:eastAsia="IRNazanin" w:cs="IRNazanin"/>
          <w:color w:val="111111"/>
          <w:sz w:val="28"/>
          <w:szCs w:val="28"/>
          <w:rtl w:val="true"/>
          <w:lang w:bidi="fa-IR"/>
        </w:rPr>
        <w:t>...</w:t>
      </w:r>
      <w:r>
        <w:rPr>
          <w:rFonts w:eastAsia="IRNazanin" w:cs="IRNazanin"/>
          <w:color w:val="111111"/>
          <w:sz w:val="28"/>
          <w:szCs w:val="28"/>
          <w:lang w:bidi="fa-IR"/>
        </w:rPr>
        <w:t>138</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مطمئن</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پرارزش</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گفتاری والا</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بهترین قاضی</w:t>
      </w:r>
      <w:r>
        <w:rPr>
          <w:rFonts w:eastAsia="IRNazanin" w:cs="IRNazanin"/>
          <w:color w:val="111111"/>
          <w:sz w:val="28"/>
          <w:szCs w:val="28"/>
          <w:rtl w:val="true"/>
          <w:lang w:bidi="fa-IR"/>
        </w:rPr>
        <w:t>...</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خطبۀ </w:t>
      </w:r>
      <w:r>
        <w:rPr>
          <w:rFonts w:eastAsia="IRNazanin" w:cs="IRNazanin"/>
          <w:color w:val="111111"/>
          <w:sz w:val="28"/>
          <w:szCs w:val="28"/>
          <w:lang w:bidi="fa-IR"/>
        </w:rPr>
        <w:t>199</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مراعات نماز</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محافظت از نماز</w:t>
      </w:r>
      <w:r>
        <w:rPr>
          <w:rFonts w:eastAsia="IRNazanin" w:cs="IRNazanin"/>
          <w:color w:val="111111"/>
          <w:sz w:val="28"/>
          <w:szCs w:val="28"/>
          <w:rtl w:val="true"/>
          <w:lang w:bidi="fa-IR"/>
        </w:rPr>
        <w:t>...</w:t>
      </w:r>
      <w:r>
        <w:rPr>
          <w:rFonts w:eastAsia="IRNazanin" w:cs="IRNazanin"/>
          <w:color w:val="111111"/>
          <w:sz w:val="28"/>
          <w:szCs w:val="28"/>
          <w:lang w:bidi="fa-IR"/>
        </w:rPr>
        <w:t>142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زیاد نماز خواندن</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تقرب به خدا به وسیله نماز</w:t>
      </w:r>
      <w:r>
        <w:rPr>
          <w:rFonts w:eastAsia="IRNazanin" w:cs="IRNazanin"/>
          <w:color w:val="111111"/>
          <w:sz w:val="28"/>
          <w:szCs w:val="28"/>
          <w:rtl w:val="true"/>
          <w:lang w:bidi="fa-IR"/>
        </w:rPr>
        <w:t>...</w:t>
      </w:r>
      <w:r>
        <w:rPr>
          <w:rFonts w:eastAsia="IRNazanin" w:cs="IRNazanin"/>
          <w:color w:val="111111"/>
          <w:sz w:val="28"/>
          <w:szCs w:val="28"/>
          <w:lang w:bidi="fa-IR"/>
        </w:rPr>
        <w:t>143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اهتمام به نماز</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نماز</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گشایندۀ طناب معاصی</w:t>
      </w:r>
      <w:r>
        <w:rPr>
          <w:rFonts w:eastAsia="IRNazanin" w:cs="IRNazanin"/>
          <w:color w:val="111111"/>
          <w:sz w:val="28"/>
          <w:szCs w:val="28"/>
          <w:rtl w:val="true"/>
          <w:lang w:bidi="fa-IR"/>
        </w:rPr>
        <w:t>...</w:t>
      </w:r>
      <w:r>
        <w:rPr>
          <w:rFonts w:eastAsia="IRNazanin" w:cs="IRNazanin"/>
          <w:color w:val="111111"/>
          <w:sz w:val="28"/>
          <w:szCs w:val="28"/>
          <w:lang w:bidi="fa-IR"/>
        </w:rPr>
        <w:t>144</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تشبیه نماز به نهر آب</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اولویت مؤمن</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رنج انداختن رسول برای نماز</w:t>
      </w:r>
      <w:r>
        <w:rPr>
          <w:rFonts w:eastAsia="IRNazanin" w:cs="IRNazanin"/>
          <w:color w:val="111111"/>
          <w:sz w:val="28"/>
          <w:szCs w:val="28"/>
          <w:rtl w:val="true"/>
          <w:lang w:bidi="fa-IR"/>
        </w:rPr>
        <w:t>...</w:t>
      </w:r>
      <w:r>
        <w:rPr>
          <w:rFonts w:eastAsia="IRNazanin" w:cs="IRNazanin"/>
          <w:color w:val="111111"/>
          <w:sz w:val="28"/>
          <w:szCs w:val="28"/>
          <w:lang w:bidi="fa-IR"/>
        </w:rPr>
        <w:t>147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زکات دومین دستور عبادی</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زکات سپری برای آتش دوزخ</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افسوس نخوردن از پرداخت زکات</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جاهل در امر پرداخت زکات</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ادای امانت</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عرضه امانت الهی</w:t>
      </w:r>
      <w:r>
        <w:rPr>
          <w:rFonts w:eastAsia="IRNazanin" w:cs="IRNazanin"/>
          <w:color w:val="111111"/>
          <w:sz w:val="28"/>
          <w:szCs w:val="28"/>
          <w:rtl w:val="true"/>
          <w:lang w:bidi="fa-IR"/>
        </w:rPr>
        <w:t>...</w:t>
      </w:r>
      <w:r>
        <w:rPr>
          <w:rFonts w:eastAsia="IRNazanin" w:cs="IRNazanin"/>
          <w:color w:val="111111"/>
          <w:sz w:val="28"/>
          <w:szCs w:val="28"/>
          <w:lang w:bidi="fa-IR"/>
        </w:rPr>
        <w:t>152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انسان پذیرای امانت الهی</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 خداوند</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گواهی اعضا</w:t>
      </w:r>
      <w:r>
        <w:rPr>
          <w:rFonts w:eastAsia="IRNazanin" w:cs="IRNazanin"/>
          <w:color w:val="111111"/>
          <w:sz w:val="28"/>
          <w:szCs w:val="28"/>
          <w:rtl w:val="true"/>
          <w:lang w:bidi="fa-IR"/>
        </w:rPr>
        <w:t>...</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200</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سیاست یا فریب کاری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خیانت، دور از شأن امام</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کفر و انکار نتیجه مکر</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صفای دل امام</w:t>
      </w:r>
      <w:r>
        <w:rPr>
          <w:rFonts w:eastAsia="IRNazanin" w:cs="IRNazanin"/>
          <w:color w:val="111111"/>
          <w:sz w:val="28"/>
          <w:szCs w:val="28"/>
          <w:rtl w:val="true"/>
          <w:lang w:bidi="fa-IR"/>
        </w:rPr>
        <w:t>...</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201</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کمی پویندگان راه حق</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کم بودن رهروان راه حق</w:t>
      </w:r>
      <w:r>
        <w:rPr>
          <w:rFonts w:eastAsia="IRNazanin" w:cs="IRNazanin"/>
          <w:color w:val="111111"/>
          <w:sz w:val="28"/>
          <w:szCs w:val="28"/>
          <w:rtl w:val="true"/>
          <w:lang w:bidi="fa-IR"/>
        </w:rPr>
        <w:t>...</w:t>
      </w:r>
      <w:r>
        <w:rPr>
          <w:rFonts w:eastAsia="IRNazanin" w:cs="IRNazanin"/>
          <w:color w:val="111111"/>
          <w:sz w:val="28"/>
          <w:szCs w:val="28"/>
          <w:lang w:bidi="fa-IR"/>
        </w:rPr>
        <w:t>162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خشنودی و خشم دلیل اجتماع مردم</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گناه پی کردن ناقه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پیمودن راه آشکار</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202</w:t>
      </w:r>
      <w:r>
        <w:rPr>
          <w:rFonts w:eastAsia="IRNazanin" w:cs="IRNazanin"/>
          <w:color w:val="111111"/>
          <w:sz w:val="28"/>
          <w:szCs w:val="28"/>
          <w:rtl w:val="true"/>
          <w:lang w:bidi="fa-IR"/>
        </w:rPr>
        <w:t>...</w:t>
      </w:r>
      <w:r>
        <w:rPr>
          <w:rFonts w:eastAsia="IRNazanin" w:cs="IRNazanin"/>
          <w:color w:val="111111"/>
          <w:sz w:val="28"/>
          <w:szCs w:val="28"/>
          <w:lang w:bidi="fa-IR"/>
        </w:rPr>
        <w:t>167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و درود بر پیامبر</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سنگینی درد مصیبت پیامبر</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رحلت پیامبر</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شدت اندوه امام در شهادت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مصائب دردناک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خطاب امام به پیامبر و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گذرگاه بودن دنیا</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پرده دری ممنوع</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سرای امتحان</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مردم و سؤال فرشتگان</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اتفاق در راه خدا</w:t>
      </w:r>
      <w:r>
        <w:rPr>
          <w:rFonts w:eastAsia="IRNazanin" w:cs="IRNazanin"/>
          <w:color w:val="111111"/>
          <w:sz w:val="28"/>
          <w:szCs w:val="28"/>
          <w:rtl w:val="true"/>
          <w:lang w:bidi="fa-IR"/>
        </w:rPr>
        <w:t>...</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بانگ کوچ از دنیا</w:t>
      </w:r>
      <w:r>
        <w:rPr>
          <w:rFonts w:eastAsia="IRNazanin" w:cs="IRNazanin"/>
          <w:color w:val="111111"/>
          <w:sz w:val="28"/>
          <w:szCs w:val="28"/>
          <w:rtl w:val="true"/>
          <w:lang w:bidi="fa-IR"/>
        </w:rPr>
        <w:t>...</w:t>
      </w:r>
      <w:r>
        <w:rPr>
          <w:rFonts w:eastAsia="IRNazanin" w:cs="IRNazanin"/>
          <w:color w:val="111111"/>
          <w:sz w:val="28"/>
          <w:szCs w:val="28"/>
          <w:lang w:bidi="fa-IR"/>
        </w:rPr>
        <w:t>186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سفر آخرت</w:t>
      </w:r>
      <w:r>
        <w:rPr>
          <w:rFonts w:eastAsia="IRNazanin" w:cs="IRNazanin"/>
          <w:color w:val="111111"/>
          <w:sz w:val="28"/>
          <w:szCs w:val="28"/>
          <w:rtl w:val="true"/>
          <w:lang w:bidi="fa-IR"/>
        </w:rPr>
        <w:t>...</w:t>
      </w:r>
      <w:r>
        <w:rPr>
          <w:rFonts w:eastAsia="IRNazanin" w:cs="IRNazanin"/>
          <w:color w:val="111111"/>
          <w:sz w:val="28"/>
          <w:szCs w:val="28"/>
          <w:lang w:bidi="fa-IR"/>
        </w:rPr>
        <w:t>187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تحصیل زادو توشه برای سفری سخت</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در چشم مرگ</w:t>
      </w:r>
      <w:r>
        <w:rPr>
          <w:rFonts w:eastAsia="IRNazanin" w:cs="IRNazanin"/>
          <w:color w:val="111111"/>
          <w:sz w:val="28"/>
          <w:szCs w:val="28"/>
          <w:rtl w:val="true"/>
          <w:lang w:bidi="fa-IR"/>
        </w:rPr>
        <w:t>...</w:t>
      </w:r>
      <w:r>
        <w:rPr>
          <w:rFonts w:eastAsia="IRNazanin" w:cs="IRNazanin"/>
          <w:color w:val="111111"/>
          <w:sz w:val="28"/>
          <w:szCs w:val="28"/>
          <w:lang w:bidi="fa-IR"/>
        </w:rPr>
        <w:t>189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قطع علایق دنیا</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193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بهانه جویی طلحه و زبیر</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بسته بودن راه انتقاد و خرده گیری بر امام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رغبتی امام به خلافت</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پیروی از قرآن و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 گردان نبودن حضرت از مشورت</w:t>
      </w:r>
      <w:r>
        <w:rPr>
          <w:rFonts w:eastAsia="IRNazanin" w:cs="IRNazanin"/>
          <w:color w:val="111111"/>
          <w:sz w:val="28"/>
          <w:szCs w:val="28"/>
          <w:rtl w:val="true"/>
          <w:lang w:bidi="fa-IR"/>
        </w:rPr>
        <w:t>...</w:t>
      </w:r>
      <w:r>
        <w:rPr>
          <w:rFonts w:eastAsia="IRNazanin" w:cs="IRNazanin"/>
          <w:color w:val="111111"/>
          <w:sz w:val="28"/>
          <w:szCs w:val="28"/>
          <w:lang w:bidi="fa-IR"/>
        </w:rPr>
        <w:t>197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حكم تقسیم بیت المال حکم پیامبر</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نیازی از مشورت</w:t>
      </w:r>
      <w:r>
        <w:rPr>
          <w:rFonts w:eastAsia="IRNazanin" w:cs="IRNazanin"/>
          <w:color w:val="111111"/>
          <w:sz w:val="28"/>
          <w:szCs w:val="28"/>
          <w:rtl w:val="true"/>
          <w:lang w:bidi="fa-IR"/>
        </w:rPr>
        <w:t>...</w:t>
      </w:r>
      <w:r>
        <w:rPr>
          <w:rFonts w:eastAsia="IRNazanin" w:cs="IRNazanin"/>
          <w:color w:val="111111"/>
          <w:sz w:val="28"/>
          <w:szCs w:val="28"/>
          <w:lang w:bidi="fa-IR"/>
        </w:rPr>
        <w:t>198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 امام برای شکیبایی در برابر حق</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حق و قیام علیه ستمگر</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201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از بدگویی به دشمن</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برخورد با دشمن</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207</w:t>
      </w:r>
      <w:r>
        <w:rPr>
          <w:rFonts w:eastAsia="IRNazanin" w:cs="IRNazanin"/>
          <w:color w:val="111111"/>
          <w:sz w:val="28"/>
          <w:szCs w:val="28"/>
          <w:rtl w:val="true"/>
          <w:lang w:bidi="fa-IR"/>
        </w:rPr>
        <w:t>...</w:t>
      </w:r>
      <w:r>
        <w:rPr>
          <w:rFonts w:eastAsia="IRNazanin" w:cs="IRNazanin"/>
          <w:color w:val="111111"/>
          <w:sz w:val="28"/>
          <w:szCs w:val="28"/>
          <w:lang w:bidi="fa-IR"/>
        </w:rPr>
        <w:t>205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حفظ نسل پیامبر</w:t>
      </w:r>
      <w:r>
        <w:rPr>
          <w:rFonts w:eastAsia="IRNazanin" w:cs="IRNazanin"/>
          <w:color w:val="111111"/>
          <w:sz w:val="28"/>
          <w:szCs w:val="28"/>
          <w:rtl w:val="true"/>
          <w:lang w:bidi="fa-IR"/>
        </w:rPr>
        <w:t>...</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208</w:t>
      </w:r>
      <w:r>
        <w:rPr>
          <w:rFonts w:eastAsia="IRNazanin" w:cs="IRNazanin"/>
          <w:color w:val="111111"/>
          <w:sz w:val="28"/>
          <w:szCs w:val="28"/>
          <w:rtl w:val="true"/>
          <w:lang w:bidi="fa-IR"/>
        </w:rPr>
        <w:t>...</w:t>
      </w:r>
      <w:r>
        <w:rPr>
          <w:rFonts w:eastAsia="IRNazanin" w:cs="IRNazanin"/>
          <w:color w:val="111111"/>
          <w:sz w:val="28"/>
          <w:szCs w:val="28"/>
          <w:lang w:bidi="fa-IR"/>
        </w:rPr>
        <w:t>207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از جنگ</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 بقای در دنیا</w:t>
      </w:r>
      <w:r>
        <w:rPr>
          <w:rFonts w:eastAsia="IRNazanin" w:cs="IRNazanin"/>
          <w:color w:val="111111"/>
          <w:sz w:val="28"/>
          <w:szCs w:val="28"/>
          <w:rtl w:val="true"/>
          <w:lang w:bidi="fa-IR"/>
        </w:rPr>
        <w:t>...</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209</w:t>
      </w:r>
      <w:r>
        <w:rPr>
          <w:rFonts w:eastAsia="IRNazanin" w:cs="IRNazanin"/>
          <w:color w:val="111111"/>
          <w:sz w:val="28"/>
          <w:szCs w:val="28"/>
          <w:rtl w:val="true"/>
          <w:lang w:bidi="fa-IR"/>
        </w:rPr>
        <w:t>...</w:t>
      </w:r>
      <w:r>
        <w:rPr>
          <w:rFonts w:eastAsia="IRNazanin" w:cs="IRNazanin"/>
          <w:color w:val="111111"/>
          <w:sz w:val="28"/>
          <w:szCs w:val="28"/>
          <w:lang w:bidi="fa-IR"/>
        </w:rPr>
        <w:t>211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خانه آخرت</w:t>
      </w:r>
      <w:r>
        <w:rPr>
          <w:rFonts w:eastAsia="IRNazanin" w:cs="IRNazanin"/>
          <w:color w:val="111111"/>
          <w:sz w:val="28"/>
          <w:szCs w:val="28"/>
          <w:rtl w:val="true"/>
          <w:lang w:bidi="fa-IR"/>
        </w:rPr>
        <w:t>...</w:t>
      </w:r>
      <w:r>
        <w:rPr>
          <w:rFonts w:eastAsia="IRNazanin" w:cs="IRNazanin"/>
          <w:color w:val="111111"/>
          <w:sz w:val="28"/>
          <w:szCs w:val="28"/>
          <w:lang w:bidi="fa-IR"/>
        </w:rPr>
        <w:t>212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صحیح استفاده از ثروت</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شکایت علاء بن زیاد از زهد برادرش</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رُهبانیت</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سبب برتری نیست</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عاصم برای توجیه خود</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عاصم</w:t>
      </w:r>
      <w:r>
        <w:rPr>
          <w:rFonts w:eastAsia="IRNazanin" w:cs="IRNazanin"/>
          <w:color w:val="111111"/>
          <w:sz w:val="28"/>
          <w:szCs w:val="28"/>
          <w:rtl w:val="true"/>
          <w:lang w:bidi="fa-IR"/>
        </w:rPr>
        <w:t>...</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210</w:t>
      </w:r>
      <w:r>
        <w:rPr>
          <w:rFonts w:eastAsia="IRNazanin" w:cs="IRNazanin"/>
          <w:color w:val="111111"/>
          <w:sz w:val="28"/>
          <w:szCs w:val="28"/>
          <w:rtl w:val="true"/>
          <w:lang w:bidi="fa-IR"/>
        </w:rPr>
        <w:t>...</w:t>
      </w:r>
      <w:r>
        <w:rPr>
          <w:rFonts w:eastAsia="IRNazanin" w:cs="IRNazanin"/>
          <w:color w:val="111111"/>
          <w:sz w:val="28"/>
          <w:szCs w:val="28"/>
          <w:lang w:bidi="fa-IR"/>
        </w:rPr>
        <w:t>219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های اختلاف اخبار</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پیامبر دربارۀ جاعلان حدیث</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راویان حدیث</w:t>
      </w:r>
      <w:r>
        <w:rPr>
          <w:rFonts w:eastAsia="IRNazanin" w:cs="IRNazanin"/>
          <w:color w:val="111111"/>
          <w:sz w:val="28"/>
          <w:szCs w:val="28"/>
          <w:rtl w:val="true"/>
          <w:lang w:bidi="fa-IR"/>
        </w:rPr>
        <w:t>...</w:t>
      </w:r>
      <w:r>
        <w:rPr>
          <w:rFonts w:eastAsia="IRNazanin" w:cs="IRNazanin"/>
          <w:color w:val="111111"/>
          <w:sz w:val="28"/>
          <w:szCs w:val="28"/>
          <w:lang w:bidi="fa-IR"/>
        </w:rPr>
        <w:t>222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قداست دادن به صحابه یکی از شگردهای منافقان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استناد امام به توصیف قرآن از منافقان</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تسلط منافقان بر مردم</w:t>
      </w:r>
      <w:r>
        <w:rPr>
          <w:rFonts w:eastAsia="IRNazanin" w:cs="IRNazanin"/>
          <w:color w:val="111111"/>
          <w:sz w:val="28"/>
          <w:szCs w:val="28"/>
          <w:rtl w:val="true"/>
          <w:lang w:bidi="fa-IR"/>
        </w:rPr>
        <w:t>...</w:t>
      </w:r>
      <w:r>
        <w:rPr>
          <w:rFonts w:eastAsia="IRNazanin" w:cs="IRNazanin"/>
          <w:color w:val="111111"/>
          <w:sz w:val="28"/>
          <w:szCs w:val="28"/>
          <w:lang w:bidi="fa-IR"/>
        </w:rPr>
        <w:t>224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کار منافقان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دادن افکار عمومی</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خطاکاران</w:t>
      </w:r>
      <w:r>
        <w:rPr>
          <w:rFonts w:eastAsia="IRNazanin" w:cs="IRNazanin"/>
          <w:color w:val="111111"/>
          <w:sz w:val="28"/>
          <w:szCs w:val="28"/>
          <w:rtl w:val="true"/>
          <w:lang w:bidi="fa-IR"/>
        </w:rPr>
        <w:t>...</w:t>
      </w:r>
      <w:r>
        <w:rPr>
          <w:rFonts w:eastAsia="IRNazanin" w:cs="IRNazanin"/>
          <w:color w:val="111111"/>
          <w:sz w:val="28"/>
          <w:szCs w:val="28"/>
          <w:lang w:bidi="fa-IR"/>
        </w:rPr>
        <w:t>226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راوی خطاکار بدون سوءنیت</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 حدیث ناشناس</w:t>
      </w:r>
      <w:r>
        <w:rPr>
          <w:rFonts w:eastAsia="IRNazanin" w:cs="IRNazanin"/>
          <w:color w:val="111111"/>
          <w:sz w:val="28"/>
          <w:szCs w:val="28"/>
          <w:rtl w:val="true"/>
          <w:lang w:bidi="fa-IR"/>
        </w:rPr>
        <w:t>...</w:t>
      </w:r>
      <w:r>
        <w:rPr>
          <w:rFonts w:eastAsia="IRNazanin" w:cs="IRNazanin"/>
          <w:color w:val="111111"/>
          <w:sz w:val="28"/>
          <w:szCs w:val="28"/>
          <w:lang w:bidi="fa-IR"/>
        </w:rPr>
        <w:t>227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ناآگاهی غیرعمدی</w:t>
      </w:r>
      <w:r>
        <w:rPr>
          <w:rFonts w:eastAsia="IRNazanin" w:cs="IRNazanin"/>
          <w:color w:val="111111"/>
          <w:sz w:val="28"/>
          <w:szCs w:val="28"/>
          <w:rtl w:val="true"/>
          <w:lang w:bidi="fa-IR"/>
        </w:rPr>
        <w:t>...</w:t>
      </w:r>
      <w:r>
        <w:rPr>
          <w:rFonts w:eastAsia="IRNazanin" w:cs="IRNazanin"/>
          <w:color w:val="111111"/>
          <w:sz w:val="28"/>
          <w:szCs w:val="28"/>
          <w:lang w:bidi="fa-IR"/>
        </w:rPr>
        <w:t>228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حافظان واقعى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حدیث، بی کم وکاست</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حدیث شناس واقعی</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اقسام صحابه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کنندگان ناآگاه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 صحابه</w:t>
      </w:r>
      <w:r>
        <w:rPr>
          <w:rFonts w:eastAsia="IRNazanin" w:cs="IRNazanin"/>
          <w:color w:val="111111"/>
          <w:sz w:val="28"/>
          <w:szCs w:val="28"/>
          <w:rtl w:val="true"/>
          <w:lang w:bidi="fa-IR"/>
        </w:rPr>
        <w:t>...</w:t>
      </w:r>
      <w:r>
        <w:rPr>
          <w:rFonts w:eastAsia="IRNazanin" w:cs="IRNazanin"/>
          <w:color w:val="111111"/>
          <w:sz w:val="28"/>
          <w:szCs w:val="28"/>
          <w:lang w:bidi="fa-IR"/>
        </w:rPr>
        <w:t>230</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پرسشگری امام</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اختلاف در احادیث</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211</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آفرینش جهان</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پیدایش آسمان های هفتگانه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زمین</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آفرینش کوه ها</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ریشهٔ کوه ها در زمین</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فواید کوه ها</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حفظ آرامش زمین</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بودن طبیعت دریا</w:t>
      </w:r>
      <w:r>
        <w:rPr>
          <w:rFonts w:eastAsia="IRNazanin" w:cs="IRNazanin"/>
          <w:color w:val="111111"/>
          <w:sz w:val="28"/>
          <w:szCs w:val="28"/>
          <w:rtl w:val="true"/>
          <w:lang w:bidi="fa-IR"/>
        </w:rPr>
        <w:t>...</w:t>
      </w:r>
      <w:r>
        <w:rPr>
          <w:rFonts w:eastAsia="IRNazanin" w:cs="IRNazanin"/>
          <w:color w:val="111111"/>
          <w:sz w:val="28"/>
          <w:szCs w:val="28"/>
          <w:lang w:bidi="fa-IR"/>
        </w:rPr>
        <w:t>241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عوامل بیرونی بر دریا</w:t>
      </w:r>
      <w:r>
        <w:rPr>
          <w:rFonts w:eastAsia="IRNazanin" w:cs="IRNazanin"/>
          <w:color w:val="111111"/>
          <w:sz w:val="28"/>
          <w:szCs w:val="28"/>
          <w:rtl w:val="true"/>
          <w:lang w:bidi="fa-IR"/>
        </w:rPr>
        <w:t>...</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212</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بزرگترین شاهد</w:t>
      </w:r>
      <w:r>
        <w:rPr>
          <w:rFonts w:eastAsia="IRNazanin" w:cs="IRNazanin"/>
          <w:color w:val="111111"/>
          <w:sz w:val="28"/>
          <w:szCs w:val="28"/>
          <w:rtl w:val="true"/>
          <w:lang w:bidi="fa-IR"/>
        </w:rPr>
        <w:t>...</w:t>
      </w:r>
      <w:r>
        <w:rPr>
          <w:rFonts w:eastAsia="IRNazanin" w:cs="IRNazanin"/>
          <w:color w:val="111111"/>
          <w:sz w:val="28"/>
          <w:szCs w:val="28"/>
          <w:lang w:bidi="fa-IR"/>
        </w:rPr>
        <w:t>246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همه موجودات</w:t>
      </w:r>
      <w:r>
        <w:rPr>
          <w:rFonts w:eastAsia="IRNazanin" w:cs="IRNazanin"/>
          <w:color w:val="111111"/>
          <w:sz w:val="28"/>
          <w:szCs w:val="28"/>
          <w:rtl w:val="true"/>
          <w:lang w:bidi="fa-IR"/>
        </w:rPr>
        <w:t>...</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251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آشکار و پنهان</w:t>
      </w:r>
      <w:r>
        <w:rPr>
          <w:rFonts w:eastAsia="IRNazanin" w:cs="IRNazanin"/>
          <w:color w:val="111111"/>
          <w:sz w:val="28"/>
          <w:szCs w:val="28"/>
          <w:rtl w:val="true"/>
          <w:lang w:bidi="fa-IR"/>
        </w:rPr>
        <w:t>...</w:t>
      </w:r>
      <w:r>
        <w:rPr>
          <w:rFonts w:eastAsia="IRNazanin" w:cs="IRNazanin"/>
          <w:color w:val="111111"/>
          <w:sz w:val="28"/>
          <w:szCs w:val="28"/>
          <w:lang w:bidi="fa-IR"/>
        </w:rPr>
        <w:t>252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بی پایان خداوند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معنا بودن تاریکی و روشنایی در وجود خداوند</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معنا بودن شب و روز برای خداوند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نامحدود بودن احاطه علمی خداوند</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پیامبر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فرستاده شده با نور</w:t>
      </w:r>
      <w:r>
        <w:rPr>
          <w:rFonts w:eastAsia="IRNazanin" w:cs="IRNazanin"/>
          <w:color w:val="111111"/>
          <w:sz w:val="28"/>
          <w:szCs w:val="28"/>
          <w:rtl w:val="true"/>
          <w:lang w:bidi="fa-IR"/>
        </w:rPr>
        <w:t>...</w:t>
      </w:r>
      <w:r>
        <w:rPr>
          <w:rFonts w:eastAsia="IRNazanin" w:cs="IRNazanin"/>
          <w:color w:val="111111"/>
          <w:sz w:val="28"/>
          <w:szCs w:val="28"/>
          <w:lang w:bidi="fa-IR"/>
        </w:rPr>
        <w:t>254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متحد کننده زیر پرچم توحید</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غلبه بر زورگویان</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کننده سختی ها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هموار کننده ناهمواری ها</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214</w:t>
      </w:r>
      <w:r>
        <w:rPr>
          <w:rFonts w:eastAsia="IRNazanin" w:cs="IRNazanin"/>
          <w:color w:val="111111"/>
          <w:sz w:val="28"/>
          <w:szCs w:val="28"/>
          <w:rtl w:val="true"/>
          <w:lang w:bidi="fa-IR"/>
        </w:rPr>
        <w:t>...</w:t>
      </w:r>
      <w:r>
        <w:rPr>
          <w:rFonts w:eastAsia="IRNazanin" w:cs="IRNazanin"/>
          <w:color w:val="111111"/>
          <w:sz w:val="28"/>
          <w:szCs w:val="28"/>
          <w:lang w:bidi="fa-IR"/>
        </w:rPr>
        <w:t>259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داور</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پیامبر</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 دادن پیامبر در بهترین گروه آفریدگان</w:t>
      </w:r>
      <w:r>
        <w:rPr>
          <w:rFonts w:eastAsia="IRNazanin" w:cs="IRNazanin"/>
          <w:color w:val="111111"/>
          <w:sz w:val="28"/>
          <w:szCs w:val="28"/>
          <w:rtl w:val="true"/>
          <w:lang w:bidi="fa-IR"/>
        </w:rPr>
        <w:t>...</w:t>
      </w:r>
      <w:r>
        <w:rPr>
          <w:rFonts w:eastAsia="IRNazanin" w:cs="IRNazanin"/>
          <w:color w:val="111111"/>
          <w:sz w:val="28"/>
          <w:szCs w:val="28"/>
          <w:lang w:bidi="fa-IR"/>
        </w:rPr>
        <w:t>261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پاکی نسب پیامبر</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حق و نیکی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امدادهای الهی به رهروان راه حق</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علمای ربانی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حافظان علم الهی</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راستین</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دور از هرگونه شک و غیبت</w:t>
      </w:r>
      <w:r>
        <w:rPr>
          <w:rFonts w:eastAsia="IRNazanin" w:cs="IRNazanin"/>
          <w:color w:val="111111"/>
          <w:sz w:val="28"/>
          <w:szCs w:val="28"/>
          <w:rtl w:val="true"/>
          <w:lang w:bidi="fa-IR"/>
        </w:rPr>
        <w:t>...</w:t>
      </w:r>
      <w:r>
        <w:rPr>
          <w:rFonts w:eastAsia="IRNazanin" w:cs="IRNazanin"/>
          <w:color w:val="111111"/>
          <w:sz w:val="28"/>
          <w:szCs w:val="28"/>
          <w:lang w:bidi="fa-IR"/>
        </w:rPr>
        <w:t>266</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دارای صفات برجسته</w:t>
      </w:r>
      <w:r>
        <w:rPr>
          <w:rFonts w:eastAsia="IRNazanin" w:cs="IRNazanin"/>
          <w:color w:val="111111"/>
          <w:sz w:val="28"/>
          <w:szCs w:val="28"/>
          <w:rtl w:val="true"/>
          <w:lang w:bidi="fa-IR"/>
        </w:rPr>
        <w:t>...</w:t>
      </w:r>
      <w:r>
        <w:rPr>
          <w:rFonts w:eastAsia="IRNazanin" w:cs="IRNazanin"/>
          <w:color w:val="111111"/>
          <w:sz w:val="28"/>
          <w:szCs w:val="28"/>
          <w:lang w:bidi="fa-IR"/>
        </w:rPr>
        <w:t>267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مهر و مهرورزی</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سربلند در امتحانات الهی</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الگویی برای سلوک الی الله</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کوتاهی عمر و سرای باقی</w:t>
      </w:r>
      <w:r>
        <w:rPr>
          <w:rFonts w:eastAsia="IRNazanin" w:cs="IRNazanin"/>
          <w:color w:val="111111"/>
          <w:sz w:val="28"/>
          <w:szCs w:val="28"/>
          <w:rtl w:val="true"/>
          <w:lang w:bidi="fa-IR"/>
        </w:rPr>
        <w:t>...</w:t>
      </w:r>
      <w:r>
        <w:rPr>
          <w:rFonts w:eastAsia="IRNazanin" w:cs="IRNazanin"/>
          <w:color w:val="111111"/>
          <w:sz w:val="28"/>
          <w:szCs w:val="28"/>
          <w:lang w:bidi="fa-IR"/>
        </w:rPr>
        <w:t>269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پاک ساختن و برگزیدن دلیل راه</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گام برداشتن همراه با راهنما و هادی</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توبه و زدودن زنگار گناه</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215</w:t>
      </w:r>
      <w:r>
        <w:rPr>
          <w:rFonts w:eastAsia="IRNazanin" w:cs="IRNazanin"/>
          <w:color w:val="111111"/>
          <w:sz w:val="28"/>
          <w:szCs w:val="28"/>
          <w:rtl w:val="true"/>
          <w:lang w:bidi="fa-IR"/>
        </w:rPr>
        <w:t>...</w:t>
      </w:r>
      <w:r>
        <w:rPr>
          <w:rFonts w:eastAsia="IRNazanin" w:cs="IRNazanin"/>
          <w:color w:val="111111"/>
          <w:sz w:val="28"/>
          <w:szCs w:val="28"/>
          <w:lang w:bidi="fa-IR"/>
        </w:rPr>
        <w:t>273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نعمت ها ویژه خداوند</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تسلیم در برابر فرمان خداوند</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استعاذه به خداوند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 نخستین امانت با ارزش خداوند</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پناه بردن به خدا از سه گناه بزرگ</w:t>
      </w:r>
      <w:r>
        <w:rPr>
          <w:rFonts w:eastAsia="IRNazanin" w:cs="IRNazanin"/>
          <w:color w:val="111111"/>
          <w:sz w:val="28"/>
          <w:szCs w:val="28"/>
          <w:rtl w:val="true"/>
          <w:lang w:bidi="fa-IR"/>
        </w:rPr>
        <w:t>...</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216</w:t>
      </w:r>
      <w:r>
        <w:rPr>
          <w:rFonts w:eastAsia="IRNazanin" w:cs="IRNazanin"/>
          <w:color w:val="111111"/>
          <w:sz w:val="28"/>
          <w:szCs w:val="28"/>
          <w:rtl w:val="true"/>
          <w:lang w:bidi="fa-IR"/>
        </w:rPr>
        <w:t>...</w:t>
      </w:r>
      <w:r>
        <w:rPr>
          <w:rFonts w:eastAsia="IRNazanin" w:cs="IRNazanin"/>
          <w:color w:val="111111"/>
          <w:sz w:val="28"/>
          <w:szCs w:val="28"/>
          <w:lang w:bidi="fa-IR"/>
        </w:rPr>
        <w:t>281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حقوق متقابل رهبر و مردم</w:t>
      </w:r>
      <w:r>
        <w:rPr>
          <w:rFonts w:eastAsia="IRNazanin" w:cs="IRNazanin"/>
          <w:color w:val="111111"/>
          <w:sz w:val="28"/>
          <w:szCs w:val="28"/>
          <w:rtl w:val="true"/>
          <w:lang w:bidi="fa-IR"/>
        </w:rPr>
        <w:t>...</w:t>
      </w:r>
      <w:r>
        <w:rPr>
          <w:rFonts w:eastAsia="IRNazanin" w:cs="IRNazanin"/>
          <w:color w:val="111111"/>
          <w:sz w:val="28"/>
          <w:szCs w:val="28"/>
          <w:lang w:bidi="fa-IR"/>
        </w:rPr>
        <w:t>282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لبه برندۀ حق</w:t>
      </w:r>
      <w:r>
        <w:rPr>
          <w:rFonts w:eastAsia="IRNazanin" w:cs="IRNazanin"/>
          <w:color w:val="111111"/>
          <w:sz w:val="28"/>
          <w:szCs w:val="28"/>
          <w:rtl w:val="true"/>
          <w:lang w:bidi="fa-IR"/>
        </w:rPr>
        <w:t>...</w:t>
      </w:r>
      <w:r>
        <w:rPr>
          <w:rFonts w:eastAsia="IRNazanin" w:cs="IRNazanin"/>
          <w:color w:val="111111"/>
          <w:sz w:val="28"/>
          <w:szCs w:val="28"/>
          <w:lang w:bidi="fa-IR"/>
        </w:rPr>
        <w:t>283</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طرفه بودن حق شایسته خداست</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خدا بر بندگان از باب تفضل</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والی و رعیت</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مردم بر یکدیگر</w:t>
      </w:r>
      <w:r>
        <w:rPr>
          <w:rFonts w:eastAsia="IRNazanin" w:cs="IRNazanin"/>
          <w:color w:val="111111"/>
          <w:sz w:val="28"/>
          <w:szCs w:val="28"/>
          <w:rtl w:val="true"/>
          <w:lang w:bidi="fa-IR"/>
        </w:rPr>
        <w:t>...</w:t>
      </w:r>
      <w:r>
        <w:rPr>
          <w:rFonts w:eastAsia="IRNazanin" w:cs="IRNazanin"/>
          <w:color w:val="111111"/>
          <w:sz w:val="28"/>
          <w:szCs w:val="28"/>
          <w:lang w:bidi="fa-IR"/>
        </w:rPr>
        <w:t>286</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دوسویه بودن حق</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حقوق والی و رعیت بر یکدیگر</w:t>
      </w:r>
      <w:r>
        <w:rPr>
          <w:rFonts w:eastAsia="IRNazanin" w:cs="IRNazanin"/>
          <w:color w:val="111111"/>
          <w:sz w:val="28"/>
          <w:szCs w:val="28"/>
          <w:rtl w:val="true"/>
          <w:lang w:bidi="fa-IR"/>
        </w:rPr>
        <w:t>...</w:t>
      </w:r>
      <w:r>
        <w:rPr>
          <w:rFonts w:eastAsia="IRNazanin" w:cs="IRNazanin"/>
          <w:color w:val="111111"/>
          <w:sz w:val="28"/>
          <w:szCs w:val="28"/>
          <w:lang w:bidi="fa-IR"/>
        </w:rPr>
        <w:t>287</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فلسفه حقوق حاکم و رعیت بر یکدیگر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و مثبت حقوق والی و رعیت بر یکدیگر</w:t>
      </w:r>
      <w:r>
        <w:rPr>
          <w:rFonts w:eastAsia="IRNazanin" w:cs="IRNazanin"/>
          <w:color w:val="111111"/>
          <w:sz w:val="28"/>
          <w:szCs w:val="28"/>
          <w:rtl w:val="true"/>
          <w:lang w:bidi="fa-IR"/>
        </w:rPr>
        <w:t>...</w:t>
      </w:r>
      <w:r>
        <w:rPr>
          <w:rFonts w:eastAsia="IRNazanin" w:cs="IRNazanin"/>
          <w:color w:val="111111"/>
          <w:sz w:val="28"/>
          <w:szCs w:val="28"/>
          <w:lang w:bidi="fa-IR"/>
        </w:rPr>
        <w:t>288</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منفی رعایت نکردن حقوق والی و رعیت</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مستقیم و غیر مستقیم حکومت های جور</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ادای حقوق یکدیگر</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خیرخواهی و برپا داشتن حق در حد توان</w:t>
      </w:r>
      <w:r>
        <w:rPr>
          <w:rFonts w:eastAsia="IRNazanin" w:cs="IRNazanin"/>
          <w:color w:val="111111"/>
          <w:sz w:val="28"/>
          <w:szCs w:val="28"/>
          <w:rtl w:val="true"/>
          <w:lang w:bidi="fa-IR"/>
        </w:rPr>
        <w:t>...</w:t>
      </w:r>
      <w:r>
        <w:rPr>
          <w:rFonts w:eastAsia="IRNazanin" w:cs="IRNazanin"/>
          <w:color w:val="111111"/>
          <w:sz w:val="28"/>
          <w:szCs w:val="28"/>
          <w:lang w:bidi="fa-IR"/>
        </w:rPr>
        <w:t>292</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کس در ادای حق بی نیاز از دیگران نیست</w:t>
      </w:r>
      <w:r>
        <w:rPr>
          <w:rFonts w:eastAsia="IRNazanin" w:cs="IRNazanin"/>
          <w:color w:val="111111"/>
          <w:sz w:val="28"/>
          <w:szCs w:val="28"/>
          <w:rtl w:val="true"/>
          <w:lang w:bidi="fa-IR"/>
        </w:rPr>
        <w:t>...</w:t>
      </w:r>
      <w:r>
        <w:rPr>
          <w:rFonts w:eastAsia="IRNazanin" w:cs="IRNazanin"/>
          <w:color w:val="111111"/>
          <w:sz w:val="28"/>
          <w:szCs w:val="28"/>
          <w:lang w:bidi="fa-IR"/>
        </w:rPr>
        <w:t>293</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مدح و ثنای امام</w:t>
      </w:r>
      <w:r>
        <w:rPr>
          <w:rFonts w:eastAsia="IRNazanin" w:cs="IRNazanin"/>
          <w:color w:val="111111"/>
          <w:sz w:val="28"/>
          <w:szCs w:val="28"/>
          <w:rtl w:val="true"/>
          <w:lang w:bidi="fa-IR"/>
        </w:rPr>
        <w:t>...</w:t>
      </w:r>
      <w:r>
        <w:rPr>
          <w:rFonts w:eastAsia="IRNazanin" w:cs="IRNazanin"/>
          <w:color w:val="111111"/>
          <w:sz w:val="28"/>
          <w:szCs w:val="28"/>
          <w:lang w:bidi="fa-IR"/>
        </w:rPr>
        <w:t>294</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خاضع بودن امام در برابر نعمت ها خداوند</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برتری جویی؛ زشت ترین صفت حاکم</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سزاوارتر به مدح و ستایش</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بی اعتنایی امام به ثناخوانی</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جستن امام از رابطهٔ متملقانه مردم و زمامدار</w:t>
      </w:r>
      <w:r>
        <w:rPr>
          <w:rFonts w:eastAsia="IRNazanin" w:cs="IRNazanin"/>
          <w:color w:val="111111"/>
          <w:sz w:val="28"/>
          <w:szCs w:val="28"/>
          <w:rtl w:val="true"/>
          <w:lang w:bidi="fa-IR"/>
        </w:rPr>
        <w:t>...</w:t>
      </w:r>
      <w:r>
        <w:rPr>
          <w:rFonts w:eastAsia="IRNazanin" w:cs="IRNazanin"/>
          <w:color w:val="111111"/>
          <w:sz w:val="28"/>
          <w:szCs w:val="28"/>
          <w:lang w:bidi="fa-IR"/>
        </w:rPr>
        <w:t>298</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انتقادپذیری امام</w:t>
      </w:r>
      <w:r>
        <w:rPr>
          <w:rFonts w:eastAsia="IRNazanin" w:cs="IRNazanin"/>
          <w:color w:val="111111"/>
          <w:sz w:val="28"/>
          <w:szCs w:val="28"/>
          <w:rtl w:val="true"/>
          <w:lang w:bidi="fa-IR"/>
        </w:rPr>
        <w:t>...</w:t>
      </w:r>
      <w:r>
        <w:rPr>
          <w:rFonts w:eastAsia="IRNazanin" w:cs="IRNazanin"/>
          <w:color w:val="111111"/>
          <w:sz w:val="28"/>
          <w:szCs w:val="28"/>
          <w:lang w:bidi="fa-IR"/>
        </w:rPr>
        <w:t>299</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 امام به سخن گفتن به حق</w:t>
      </w:r>
      <w:r>
        <w:rPr>
          <w:rFonts w:eastAsia="IRNazanin" w:cs="IRNazanin"/>
          <w:color w:val="111111"/>
          <w:sz w:val="28"/>
          <w:szCs w:val="28"/>
          <w:rtl w:val="true"/>
          <w:lang w:bidi="fa-IR"/>
        </w:rPr>
        <w:t>...</w:t>
      </w:r>
      <w:r>
        <w:rPr>
          <w:rFonts w:eastAsia="IRNazanin" w:cs="IRNazanin"/>
          <w:color w:val="111111"/>
          <w:sz w:val="28"/>
          <w:szCs w:val="28"/>
          <w:lang w:bidi="fa-IR"/>
        </w:rPr>
        <w:t>300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مملوک خداییم</w:t>
      </w:r>
      <w:r>
        <w:rPr>
          <w:rFonts w:eastAsia="IRNazanin" w:cs="IRNazanin"/>
          <w:color w:val="111111"/>
          <w:sz w:val="28"/>
          <w:szCs w:val="28"/>
          <w:rtl w:val="true"/>
          <w:lang w:bidi="fa-IR"/>
        </w:rPr>
        <w:t>...</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217</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دشمنی قریش با امام</w:t>
      </w:r>
      <w:r>
        <w:rPr>
          <w:rFonts w:eastAsia="IRNazanin" w:cs="IRNazanin"/>
          <w:color w:val="111111"/>
          <w:sz w:val="28"/>
          <w:szCs w:val="28"/>
          <w:rtl w:val="true"/>
          <w:lang w:bidi="fa-IR"/>
        </w:rPr>
        <w:t>...</w:t>
      </w:r>
      <w:r>
        <w:rPr>
          <w:rFonts w:eastAsia="IRNazanin" w:cs="IRNazanin"/>
          <w:color w:val="111111"/>
          <w:sz w:val="28"/>
          <w:szCs w:val="28"/>
          <w:lang w:bidi="fa-IR"/>
        </w:rPr>
        <w:t>304</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مخالفان امام</w:t>
      </w:r>
      <w:r>
        <w:rPr>
          <w:rFonts w:eastAsia="IRNazanin" w:cs="IRNazanin"/>
          <w:color w:val="111111"/>
          <w:sz w:val="28"/>
          <w:szCs w:val="28"/>
          <w:rtl w:val="true"/>
          <w:lang w:bidi="fa-IR"/>
        </w:rPr>
        <w:t>...</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یاوری امام</w:t>
      </w:r>
      <w:r>
        <w:rPr>
          <w:rFonts w:eastAsia="IRNazanin" w:cs="IRNazanin"/>
          <w:color w:val="111111"/>
          <w:sz w:val="28"/>
          <w:szCs w:val="28"/>
          <w:rtl w:val="true"/>
          <w:lang w:bidi="fa-IR"/>
        </w:rPr>
        <w:t>...</w:t>
      </w:r>
      <w:r>
        <w:rPr>
          <w:rFonts w:eastAsia="IRNazanin" w:cs="IRNazanin"/>
          <w:color w:val="111111"/>
          <w:sz w:val="28"/>
          <w:szCs w:val="28"/>
          <w:lang w:bidi="fa-IR"/>
        </w:rPr>
        <w:t>305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نارضایتی امام</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218</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جنایات اصحاب جمل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غارت بیت المال</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تفرقه بین مردم</w:t>
      </w:r>
      <w:r>
        <w:rPr>
          <w:rFonts w:eastAsia="IRNazanin" w:cs="IRNazanin"/>
          <w:color w:val="111111"/>
          <w:sz w:val="28"/>
          <w:szCs w:val="28"/>
          <w:rtl w:val="true"/>
          <w:lang w:bidi="fa-IR"/>
        </w:rPr>
        <w:t>...</w:t>
      </w:r>
      <w:r>
        <w:rPr>
          <w:rFonts w:eastAsia="IRNazanin" w:cs="IRNazanin"/>
          <w:color w:val="111111"/>
          <w:sz w:val="28"/>
          <w:szCs w:val="28"/>
          <w:lang w:bidi="fa-IR"/>
        </w:rPr>
        <w:t>310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کشتار مردم بی گناه</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219</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تأسف بر غربت طلحه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اظهار تأسف از کشته شدن طلحه</w:t>
      </w:r>
      <w:r>
        <w:rPr>
          <w:rFonts w:eastAsia="IRNazanin" w:cs="IRNazanin"/>
          <w:color w:val="111111"/>
          <w:sz w:val="28"/>
          <w:szCs w:val="28"/>
          <w:rtl w:val="true"/>
          <w:lang w:bidi="fa-IR"/>
        </w:rPr>
        <w:t>...</w:t>
      </w:r>
      <w:r>
        <w:rPr>
          <w:rFonts w:eastAsia="IRNazanin" w:cs="IRNazanin"/>
          <w:color w:val="111111"/>
          <w:sz w:val="28"/>
          <w:szCs w:val="28"/>
          <w:lang w:bidi="fa-IR"/>
        </w:rPr>
        <w:t>314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سران بنی جمح</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شایستگی طلحه و زبیر</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220</w:t>
      </w:r>
      <w:r>
        <w:rPr>
          <w:rFonts w:eastAsia="IRNazanin" w:cs="IRNazanin"/>
          <w:color w:val="111111"/>
          <w:sz w:val="28"/>
          <w:szCs w:val="28"/>
          <w:rtl w:val="true"/>
          <w:lang w:bidi="fa-IR"/>
        </w:rPr>
        <w:t>...</w:t>
      </w:r>
      <w:r>
        <w:rPr>
          <w:rFonts w:eastAsia="IRNazanin" w:cs="IRNazanin"/>
          <w:color w:val="111111"/>
          <w:sz w:val="28"/>
          <w:szCs w:val="28"/>
          <w:lang w:bidi="fa-IR"/>
        </w:rPr>
        <w:t>317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ریاضت شرعی</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عقل</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میراندن نفس</w:t>
      </w:r>
      <w:r>
        <w:rPr>
          <w:rFonts w:eastAsia="IRNazanin" w:cs="IRNazanin"/>
          <w:color w:val="111111"/>
          <w:sz w:val="28"/>
          <w:szCs w:val="28"/>
          <w:rtl w:val="true"/>
          <w:lang w:bidi="fa-IR"/>
        </w:rPr>
        <w:t>...</w:t>
      </w:r>
      <w:r>
        <w:rPr>
          <w:rFonts w:eastAsia="IRNazanin" w:cs="IRNazanin"/>
          <w:color w:val="111111"/>
          <w:sz w:val="28"/>
          <w:szCs w:val="28"/>
          <w:lang w:bidi="fa-IR"/>
        </w:rPr>
        <w:t>318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ریاضت جسمانی</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لطافت دل</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و نتایج ریاضت شرعی</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تحصیل نورانیت</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طريق حق</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سلوک در مسیر حق</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عاقبت به خیری</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 شدن در جایگاه امن</w:t>
      </w:r>
      <w:r>
        <w:rPr>
          <w:rFonts w:eastAsia="IRNazanin" w:cs="IRNazanin"/>
          <w:color w:val="111111"/>
          <w:sz w:val="28"/>
          <w:szCs w:val="28"/>
          <w:rtl w:val="true"/>
          <w:lang w:bidi="fa-IR"/>
        </w:rPr>
        <w:t>...</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221</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تفاخر به جای عبرت گرفتن</w:t>
      </w:r>
      <w:r>
        <w:rPr>
          <w:rFonts w:eastAsia="IRNazanin" w:cs="IRNazanin"/>
          <w:color w:val="111111"/>
          <w:sz w:val="28"/>
          <w:szCs w:val="28"/>
          <w:rtl w:val="true"/>
          <w:lang w:bidi="fa-IR"/>
        </w:rPr>
        <w:t>...</w:t>
      </w:r>
      <w:r>
        <w:rPr>
          <w:rFonts w:eastAsia="IRNazanin" w:cs="IRNazanin"/>
          <w:color w:val="111111"/>
          <w:sz w:val="28"/>
          <w:szCs w:val="28"/>
          <w:lang w:bidi="fa-IR"/>
        </w:rPr>
        <w:t>324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خالی دیدن جای پیشینیان</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افتخار به استخوانهای پوسیده</w:t>
      </w:r>
      <w:r>
        <w:rPr>
          <w:rFonts w:eastAsia="IRNazanin" w:cs="IRNazanin"/>
          <w:color w:val="111111"/>
          <w:sz w:val="28"/>
          <w:szCs w:val="28"/>
          <w:rtl w:val="true"/>
          <w:lang w:bidi="fa-IR"/>
        </w:rPr>
        <w:t>...</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خیال باطل و فکر محال</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مردگان شایسته عبرت گیری نه تفاخر</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غرق شدن در دریای نادانی در اثر نداشتن بصیرت</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غفلت از سرنوشت خود</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خلف از سرنوشت سلف</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عالم قبر</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سلطه قبر بر مردگان</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فاقد رشد</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ترس و نگرانی برای وقایع</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اعتنایی به حوادث</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شاهدان غایب</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جدا و پراکنده از مردم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خفتگان در سکوت</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مأنوس نبودن مردگان با یکدیگر</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شدن پیوندها</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 و دور از یکدیگر</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معنا بودن شب و روز</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عجز از توصیف مشاهدات خود</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سخنگویان خاموش</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حال مردگان</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متلاشی شدن بدن ها</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فشار قبر</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خانه خاموش</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زیبایی های بدن</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قبر؛ خانه وحشت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اعضای بدن مردگان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وصف گوش و چشم مردگان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اعضای بدن تسلیم فساد و پوسیدگی</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بین رفتن اعضای بدن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زایل نشدن مصیبت قبر</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زمین خورنده اجساد زیبا</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ناگهان چشم در چشم مرگ</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 نبخشیدن نسخهٔ طبیب در لحظه مرگ</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یأس از بازگشت سلامتی</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اطرافیان هنگام احتضار</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حیرت و سرگردانی محتضر</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اندیشه وصیت کردن</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هراس انگیز بودن مرگ</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ذکر خداوند</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بندگان صالح راهنمای مردم</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حق راه میانه</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راهنمایانی نجات بخش</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مردان الهی و اهل ذکر</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آثار یاد خدا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غافل نبودن از یاد خدا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سپری کردن عمر با یاد خدا</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دادن به محرمات الهی</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امر به معروف و نهی از منکر</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ماورای دنیا</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مشاهده عالم برزخ با چشم حقیقت بین</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فاش کنندگان حقایق آن جهان</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ذكر حالات اولیاءالله</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مراقبت از اعمال</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محفوف ملائکه</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رسیدن به آرامش</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گشوده شدن درهای آسمان</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کسب مقام کرامت</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محمود الهی شدن</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استشمام نسیم عفو الهی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خاکسار در برابر عظمت الهی</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رحمت خداوند</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حسابرسی اعمال</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223</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مغرور شدن به گرم حق، بدترین غرورها</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راهکارهای امام در برابر جهل و غرور</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ترحم بر خویشتن</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به دردهای جان خویش</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نیروی اراده و هوشیاری</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با خدا و اطاعت از خدا</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تجسم اقبال خداوند به خویش</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 بودن خداوند در نهایت قدرت داشتن</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لطف لحظه به لحظه خداوند</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نکوهش کننده خویش باش</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فریفته دنیا نه دنیای فریب کار</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به هشدارهای دنیا</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نکردن به هشدارهای دنیا</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واعظی گویا و دوستی مهربان</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 وسیله رسیدن به سعادت</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آمادگی برای سفر آخرت</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پذیرفته نشدن بهانه ها در قیامت</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حجت و دلیل استوار برای قیامت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برای چیزی جاودان</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آمادگی برای سفر آخرت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جوینده برق نجات</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 سفر ببند</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224</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بیزاری امام از ظلم و ستم</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سرعت در کهنگی جسم انسان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عقیل و آهن داغ</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یک صاع گندم</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فقر عقیل</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مراجعه مكرر عقيل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آهن داغ و تربیت عملی امام</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ناله عقیل</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آتش سوزان خداوند</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یک منافق</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ظرفی از حلوا یا زهر</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برای امام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فریب از طریق آیین خداوند</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و رشوه</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ناچیزی دنیا در نظر امام</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پست تر از برگ جویده شده در دهان ملخ</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ها و نعمت ها ناپایدار</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یاری طلبیدن از خداوند</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توانگری از خداوند</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بی نیازی از خلق شرور</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صاحب اختیار همه چیز</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جلوه های ناپایداری دنیا</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سرای بلا</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سرای مکر</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 دوامی حالات دنیا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امان نداشتن</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دگرگونی حالات دنیا</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 مذموم</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ساکنان دنیا هدف های بلا</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انسان ها در مسیر گذشتگان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سرگذشت پیشینیان</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 قبرها و ساکنان آن</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همسایگان دور از 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برقرار نکردن رابطه</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بودن مرگ</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دادگاه قیامت</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مونس</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خداوند از درون انسان ها</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آرامش اولیاءالله در برابر مشکلات</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بهترین راهنما</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عفو و عدل الهی</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228</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این یار پاک امام</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راست کردن کژی ها</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درمان بیماری ها</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 داشتن سنت پیامبر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فتنه ها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زهد در دنیا</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 بودن از بدی</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مطیع امر خداوند</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تقواى الهى</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حوادث بعد از مرگ این یار امام</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هرگز طالب حکومت نبودم</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هیجان بی سابقه برای بیعت با امام</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230</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و آثار تقوا</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سعادت</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ذخیره قیامت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آزادی از بردگی</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نجات از هلاکت</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رسیدن به اهداف</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بهره گیری از فرصت ها</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عمل صالح قبل از ایجاد مانع</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حقیقت مرگ</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ویژگی های مرگ</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حملات مرگ به انسان ها</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نزول ناگهانی مرگ</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گروه بازماندگان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دوستان خاص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خویشاوندان دلسوز</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زادو توشه گرفتن از دنیا</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 گیری از پیشینیان</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حیله گر</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حذر از دنیا</w:t>
      </w:r>
      <w:r>
        <w:rPr>
          <w:rFonts w:eastAsia="IRNazanin" w:cs="IRNazanin"/>
          <w:color w:val="111111"/>
          <w:sz w:val="28"/>
          <w:szCs w:val="28"/>
          <w:rtl w:val="true"/>
          <w:lang w:bidi="fa-IR"/>
        </w:rPr>
        <w:t>...</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حذر از دنیا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دنیای بی وفا</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سراب بودن دنیا برای زاهدان</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چشم بصیرت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فرار کردن از آن چه بر حذر بودند</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نشست و برخاست با اهل آخرت</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 بودن مرگ دل ها</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231</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ابلاغ رسالت های پیامبر</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وحدت بین مردم</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232</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امام به عبدالله بن زمعه</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غنائم جنگجویان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جایگاه زبان</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اهل بیت، فرمانروایان سخن</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شاخصه های جامعه فاسد</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اندک شدن حق گویی</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نبود صداقت</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ذلیل بودن طرفداران حق</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با گناه</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سازش کاری و سهل انگاری</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جوانان بدخُلق</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بزرگ سالان گنهکار</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عالمان منافق</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قاریان ریاکار</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احترام نکردن بزرگسالان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رحم نکردن به فقرا</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234</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اختلاف انسان ها به اختلاف طینت آنان</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نمونه هایی از تأثیر جسم بر اخلاق</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235</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 نبوت بعد از رحلت پیامبر</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مصیبت عظیم رحلت پیامبر</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شکیبایی در رحلت پیامبر</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حتمی بودن مرگ</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ابراز عشق و علاقه به پیامبر</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شدت ناراحتی امام در فراق پیامبر</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237</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گیری از فرصت ها</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اعمال</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 بودن باب توبه</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امید به عفو</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عمل قبل از رسیدن اجل</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کوشش قبل از بسته شدن در توبه</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استفاده از فرصت ها</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سرمایه وجود خود برای اندوختن حسنات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توشه گیری در دنیا برای آخرت</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مهار نفس</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اوصاف پیروان معاویه</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نهایت فرومایگی</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 تعلیم دین و ادب</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بی ایمان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حکمین</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فتنه انگیزی ابوموسی اشعری</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ناشایستگی ابوموسی در امر حکمیت</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سازنده به اصحاب</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ایجاد انگیزه و تحریک غیرت دینی</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239</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 اهل بیت</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و دانش</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حلم و منطق</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تسليم 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ستون های دین</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برگشتن حق به اصل خود</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درک دین</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خطاب امام به ابن عباس؛ آورنده نامه</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های ضدونقیض عثمان</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دفاع از عثمان</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بهره گیری از فرصت ها</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آمادگی برای انجام کار</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عزم و اراده</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 خوابی</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مبارزه با فراموشکاری</w:t>
      </w:r>
      <w:r>
        <w:rPr>
          <w:rFonts w:eastAsia="IRNazanin" w:cs="IRNazanin"/>
          <w:color w:val="111111"/>
          <w:sz w:val="28"/>
          <w:szCs w:val="28"/>
          <w:rtl w:val="true"/>
          <w:lang w:bidi="fa-IR"/>
        </w:rPr>
        <w:t>...</w:t>
      </w:r>
      <w:r>
        <w:rPr>
          <w:rFonts w:eastAsia="IRNazanin" w:cs="IRNazanin"/>
          <w:color w:val="111111"/>
          <w:sz w:val="28"/>
          <w:szCs w:val="28"/>
          <w:lang w:bidi="fa-IR"/>
        </w:rPr>
        <w:t>517</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bookmarkStart w:id="10" w:name="pg20326_222914"/>
    </w:p>
    <w:p>
      <w:pPr>
        <w:pStyle w:val="Heading2"/>
        <w:numPr>
          <w:ilvl w:val="1"/>
          <w:numId w:val="1"/>
        </w:numPr>
        <w:rPr/>
      </w:pPr>
      <w:bookmarkStart w:id="11" w:name="__RefHeading___Toc5814469_2320776876"/>
      <w:bookmarkStart w:id="12" w:name="_Toc4"/>
      <w:bookmarkEnd w:id="10"/>
      <w:bookmarkEnd w:id="11"/>
      <w:r>
        <w:rPr>
          <w:rtl w:val="true"/>
        </w:rPr>
        <w:t xml:space="preserve">خطبه </w:t>
      </w:r>
      <w:r>
        <w:rPr/>
        <w:t>194</w:t>
      </w:r>
      <w:bookmarkEnd w:id="12"/>
    </w:p>
    <w:p>
      <w:pPr>
        <w:pStyle w:val="Heading3"/>
        <w:numPr>
          <w:ilvl w:val="2"/>
          <w:numId w:val="1"/>
        </w:numPr>
        <w:rPr/>
      </w:pPr>
      <w:bookmarkStart w:id="13" w:name="__RefHeading___Toc5814471_2320776876"/>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 شناسی </w:t>
      </w:r>
      <w:r>
        <w:rPr>
          <w:rStyle w:val="FootnoteAnchor"/>
          <w:rtl w:val="true"/>
        </w:rPr>
        <w:footnoteReference w:id="2"/>
      </w:r>
    </w:p>
    <w:p>
      <w:pPr>
        <w:pStyle w:val="Heading3"/>
        <w:numPr>
          <w:ilvl w:val="2"/>
          <w:numId w:val="1"/>
        </w:numPr>
        <w:rPr/>
      </w:pPr>
      <w:bookmarkStart w:id="15" w:name="__RefHeading___Toc5814473_2320776876"/>
      <w:bookmarkStart w:id="16" w:name="_Toc6"/>
      <w:bookmarkEnd w:id="15"/>
      <w:r>
        <w:rPr>
          <w:rtl w:val="true"/>
        </w:rPr>
        <w:t>پیشگفتار خطبه</w:t>
      </w:r>
      <w:bookmarkEnd w:id="16"/>
    </w:p>
    <w:p>
      <w:pPr>
        <w:pStyle w:val="Heading3"/>
        <w:numPr>
          <w:ilvl w:val="2"/>
          <w:numId w:val="1"/>
        </w:numPr>
        <w:rPr/>
      </w:pPr>
      <w:bookmarkStart w:id="17" w:name="__RefHeading___Toc5814475_2320776876"/>
      <w:bookmarkStart w:id="18" w:name="_Toc7"/>
      <w:bookmarkEnd w:id="17"/>
      <w:r>
        <w:rPr>
          <w:rtl w:val="true"/>
        </w:rPr>
        <w:t>اشاره</w:t>
      </w:r>
      <w:bookmarkEnd w:id="18"/>
    </w:p>
    <w:p>
      <w:pPr>
        <w:pStyle w:val="BookText"/>
        <w:rPr/>
      </w:pPr>
      <w:r>
        <w:rPr>
          <w:rFonts w:ascii="IRNazanin" w:hAnsi="IRNazanin" w:eastAsia="IRNazanin"/>
          <w:color w:val="111111"/>
          <w:sz w:val="28"/>
          <w:sz w:val="28"/>
          <w:szCs w:val="28"/>
          <w:rtl w:val="true"/>
          <w:lang w:bidi="fa-IR"/>
        </w:rPr>
        <w:t>این خطبه دربارۀ منافقان و اوصاف آن ها سخن می گوید و از دو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اول از حمد و ثنای الهی و شهادت به نبوت پیامبر اکرم صلی الله علیه و آله آغاز می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 این خطبه درباره خطر منافقان هشدار می دهد و صفات آن ها را بیان می کند</w:t>
      </w:r>
      <w:r>
        <w:rPr>
          <w:rFonts w:eastAsia="IRNazanin" w:cs="IRNazanin"/>
          <w:color w:val="111111"/>
          <w:sz w:val="28"/>
          <w:szCs w:val="28"/>
          <w:rtl w:val="true"/>
          <w:lang w:bidi="fa-IR"/>
        </w:rPr>
        <w:t xml:space="preserve">. </w:t>
      </w:r>
      <w:bookmarkStart w:id="19" w:name="pg20326_222915"/>
    </w:p>
    <w:p>
      <w:pPr>
        <w:pStyle w:val="BookText"/>
        <w:rPr/>
      </w:pPr>
      <w:bookmarkEnd w:id="19"/>
      <w:r>
        <w:rPr>
          <w:rFonts w:ascii="Amiri" w:hAnsi="Amiri" w:eastAsia="Amiri" w:cs="Amiri"/>
          <w:color w:val="111111"/>
          <w:sz w:val="28"/>
          <w:sz w:val="28"/>
          <w:szCs w:val="28"/>
          <w:rtl w:val="true"/>
          <w:lang w:bidi="ar-SA"/>
        </w:rPr>
        <w:t>نَحْمَدُهُ عَلَى مَا وَفَّقَ لَهُ مِنَ الطَّاعَةِ وَ ذَادَ عَنْهُ مِنَ الْمَعْصِيَةِ وَ نَسْأَلُهُ لِمِنّتِهِ تَمَاماً وَ بِحَبْلِهِ اعْتِصَاماً وَ نَشْهَدُ أَنَّ مُحَمَّداً عَبْدُهُ وَ رَسُولُهُ خَاضَ إِلَى رِضْوَانِ اللَّهِ كُلَّ غَمْرَةٍ وَ تَجَرَّعَ فِيهِ كُلَّ غُصَّةٍ وَ قَدْ تَلَوَّنَ لَهُ الْأَدْنَوْنَ وَ تَأَلَّبَ عَلَيْهِ الْأَقْصَوْنَ وَ خَلَعَتْ إِلَيْهِ الْعَرَبُ أَعِنَّتَهَا وَ ضَرَبَتْ إِلَى مُحَارَبَتِهِ بُطُونَ رَوَاحِلِهَا حَتَّى أَنْزَلَتْ بِسَاحَتِهِ عَدَاوَتَهَا مِنْ أَبْعَدِ الدَّارِ وَ أَسْحَقِ الْمَزَارِ، أَوصِيكُمْ عِبَادَ اللَّهِ بِتَقْوَى اللَّهِ وَ أَحَذِّرُكُمْ أَهْلَ النِّفَاقِ فَإِنَّهُمُ الضَّالُّونَ الْمُضِلُّونَ وَالزَّالُّونَ الْمُزِلُّونَ يَتَلَوَّنُونَ أَلْوَاناً وَيَفْتَنُّونَ افْتِنَاناً وَ يَعْمِدُونَكُمْ بِكُلِّ عِمَادٍ وَ يَرْصُدُونَكُمْ بِكُلَّ مِرْصَادٍ قُلُوبُهُمْ دَوِيَّةٌ وَ صِفَاحُهُمْ نَقِيَّةٌ يَمْشُونَ الْخَفَاءَ وَ يَدِبُّونَ الضَّرَاءَ وَصْفُهُمْ دَوَاءٌ وَ قَوْلُهُمْ شِفَاءٌ وَفِعْلُهُمُ الدَّاءُ الْعَيَاءُ حَسَدَةُ الرَّخَاءِ وَ مُؤَكِّدُو الْبَلَاءِ وَ مُقْنِطُو الرَّجَاءِ لَهُمْ بِكُلِّ طَرِيقٍ صَرِيعٌ وَ إِلَى كُلِّ قَلْبٍ شَفِيعٌ وَ لِكُلِّ شَجْوِ دُمُوعُ يَتَقَارَضُونَ الثَّنَاءَ وَيَتَرَاقَبُونَ الْجَزَاءَ إِنْ سَأَلُوا أَلْحَفُوا وَ إِنْ عَذَلُوا كَشَفُوا وَ إِنْ حَكَمُوا أَسْرَفُوا قَدْ أَعَدُّوا لِكُلِّ حَقٌّ بَاطِلًا وَ لِكُلِّ قَائِمٍ مَائِلًا وَ لِكُلِّ حَيٍّ قَاتِلًا وَ لِكُلِّ بَابٍ مِفْتَاحاً وَ لِكُلِّ لَيْلٍ مِصْبَاحاً يَتَوَصَّلُونَ إِلَى الطَّمَعِ بِالْيَأْسِ لِيُقِيمُوا بِهِ أَسْوَاقَهُمْ وَ يُنْفِقُوا بِهِ أَعْلَاقَهُمْ يَقُولُونَ فَيُشَبِّهُونَ وَيَصِفُونَ فَيُمَوِّهُونَ قَدْ هَوَّنُوا الطَّرِيقَ وَ أَضْلَعُوا الْمَضِيقَ فَهُمْ لمَةُ الشَّيْطَانِ وَ حُمَةُ النِّيرَانِ أُولئِكَ حِزْبُ الشَّيْطَانِ أَلا إِنَّ حِزْبَ الشَّيْطَانِ هُمُ الْخَاسِرُونَ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 w:name="__RefHeading___Toc5814477_2320776876"/>
      <w:bookmarkStart w:id="21" w:name="_Toc8"/>
      <w:bookmarkEnd w:id="20"/>
      <w:r>
        <w:rPr/>
        <w:t>1</w:t>
      </w:r>
      <w:r>
        <w:rPr>
          <w:rtl w:val="true"/>
        </w:rPr>
        <w:t xml:space="preserve">. </w:t>
      </w:r>
      <w:r>
        <w:rPr>
          <w:rtl w:val="true"/>
        </w:rPr>
        <w:t>حمد الهی</w:t>
      </w:r>
      <w:bookmarkEnd w:id="21"/>
    </w:p>
    <w:p>
      <w:pPr>
        <w:pStyle w:val="BookText"/>
        <w:rPr/>
      </w:pPr>
      <w:r>
        <w:rPr>
          <w:rFonts w:ascii="Amiri" w:hAnsi="Amiri" w:eastAsia="Amiri" w:cs="Amiri"/>
          <w:color w:val="111111"/>
          <w:sz w:val="28"/>
          <w:sz w:val="28"/>
          <w:szCs w:val="28"/>
          <w:rtl w:val="true"/>
          <w:lang w:bidi="ar-SA"/>
        </w:rPr>
        <w:t>نَحْمَدُهُ عَلَى مَا وَفَّقَ لَهُ مِنَ الطَّاعَةِ وَ ذَادَ عَنْهُ مِنَ الْمَعْصِيَةِ وَنَسْأَلُهُ لِمِنَّتِهِ تَمَاماً وَبِحَبْلِهِ اعتصاماً</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ذَادَ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ذوق به معنای راندن و طرد کردن است؛ الطرد والدفع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 زدن؛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خودمان را به وسیله ریسمان خدا حفظ کنیم، مثل این که کسی در یک چاه حبس باشد و بخواهند او را نجات بدهند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را سپاس می گوییم و ستایش می کنیم بر توفیقی که بر اطاعتش داده و حمایتی که در جلوگیری از معصیتش نموده و از او می خواهیم که نعمتش را بر ما کامل کند و چنگ زدن به ریسمان محکمش را نصیب ما 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کردن اسباب اطاعت و ترک معصیت است</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منت خداوند بر بندگان همان نعمت هاش است و ریسمانش دین و شریعتش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نعمت های را که به ما داده بر ما منت گذاشته و ما از خدا طلبکار نیستیم و فکرمان از خداست؛ نیرویی که به وسیله آن خدا را اطاعت می کنیم از خداست</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یعنی چیزی که ما را به آن موفق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احتمال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ضمیر به خدا برگردد یعنی حمد می کنیم خدا را بر آن چه ما را موفق کرده از این که خدا را اطاعت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ذَادَ عَنْهُ مِنَ الْمَعْصِيَةِ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ما را از معصیت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توفیق کارهایی را به ما داده و ما را از کارهایی منع کرده است خداوند را ستایش می کنیم در اطاعت هایی که می توانیم انجام دهیم و نیز در کارهای زشتی که از آن دوری می کنیم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و مجرور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اعتصاماً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متأخر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اعْتَصِمُوا بِحَبْل اللَّهِ جَمِيعاً وَ لا تَفَرَّقُوا</w:t>
      </w:r>
      <w:r>
        <w:rPr>
          <w:rStyle w:val="FootnoteAnchor"/>
          <w:rtl w:val="true"/>
        </w:rPr>
        <w:footnoteReference w:id="6"/>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عَزَّ وَ جَلَّ حَبْلٌ مَمْدُودٌ مِنَ السَّمَاءِ إِلَى الْأَرْضِ</w:t>
      </w:r>
      <w:r>
        <w:rPr>
          <w:rStyle w:val="FootnoteAnchor"/>
          <w:rtl w:val="true"/>
        </w:rPr>
        <w:footnoteReference w:id="7"/>
      </w:r>
      <w:r>
        <w:rPr>
          <w:rFonts w:ascii="IRNazanin" w:hAnsi="IRNazanin" w:eastAsia="IRNazanin"/>
          <w:color w:val="111111"/>
          <w:sz w:val="28"/>
          <w:sz w:val="28"/>
          <w:szCs w:val="28"/>
          <w:rtl w:val="true"/>
          <w:lang w:bidi="fa-IR"/>
        </w:rPr>
        <w:t>کتاب خدای عزّوجل که رشته ای است از آسمان به زمین کشیده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تؤفيقى إِلا بِاللَّهِ عَلَيْهِ تَوَكَّلْتُ وَ إِلَيْهِ أُنيب</w:t>
      </w:r>
      <w:r>
        <w:rPr>
          <w:rStyle w:val="FootnoteAnchor"/>
          <w:rtl w:val="true"/>
        </w:rPr>
        <w:footnoteReference w:id="8"/>
      </w:r>
      <w:r>
        <w:rPr>
          <w:rFonts w:ascii="IRNazanin" w:hAnsi="IRNazanin" w:eastAsia="IRNazanin"/>
          <w:color w:val="111111"/>
          <w:sz w:val="28"/>
          <w:sz w:val="28"/>
          <w:szCs w:val="28"/>
          <w:rtl w:val="true"/>
          <w:lang w:bidi="fa-IR"/>
        </w:rPr>
        <w:t>توفيق من تنها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توکل کرده ام و به درگاه او روی می آورم</w:t>
      </w:r>
      <w:r>
        <w:rPr>
          <w:rFonts w:eastAsia="IRNazanin" w:cs="IRNazanin"/>
          <w:color w:val="111111"/>
          <w:sz w:val="28"/>
          <w:szCs w:val="28"/>
          <w:rtl w:val="true"/>
          <w:lang w:bidi="fa-IR"/>
        </w:rPr>
        <w:t xml:space="preserve">. </w:t>
      </w:r>
      <w:bookmarkStart w:id="22" w:name="pg20326_222917"/>
    </w:p>
    <w:p>
      <w:pPr>
        <w:pStyle w:val="Heading3"/>
        <w:numPr>
          <w:ilvl w:val="2"/>
          <w:numId w:val="1"/>
        </w:numPr>
        <w:rPr/>
      </w:pPr>
      <w:bookmarkStart w:id="23" w:name="__RefHeading___Toc5814479_2320776876"/>
      <w:bookmarkStart w:id="24" w:name="_Toc9"/>
      <w:bookmarkEnd w:id="22"/>
      <w:bookmarkEnd w:id="23"/>
      <w:r>
        <w:rPr/>
        <w:t>2</w:t>
      </w:r>
      <w:r>
        <w:rPr>
          <w:rtl w:val="true"/>
        </w:rPr>
        <w:t xml:space="preserve">. </w:t>
      </w:r>
      <w:r>
        <w:rPr>
          <w:rtl w:val="true"/>
        </w:rPr>
        <w:t>شهادت به رسالت پیامبر</w:t>
      </w:r>
      <w:bookmarkEnd w:id="24"/>
    </w:p>
    <w:p>
      <w:pPr>
        <w:pStyle w:val="BookText"/>
        <w:rPr/>
      </w:pPr>
      <w:r>
        <w:rPr>
          <w:rFonts w:ascii="Amiri" w:hAnsi="Amiri" w:eastAsia="Amiri" w:cs="Amiri"/>
          <w:color w:val="111111"/>
          <w:sz w:val="28"/>
          <w:sz w:val="28"/>
          <w:szCs w:val="28"/>
          <w:rtl w:val="true"/>
          <w:lang w:bidi="ar-SA"/>
        </w:rPr>
        <w:t>وَ نَشْهَدُ أَنَّ مُحَمَّداً عَبْدُهُ وَرَسُولُهُ خَاضَ إِلَى رِضْوَانِ اللَّهِ كُلَّ غَمْرَةٍ</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که محمد بنده و فرستاده اوست؛ همان کسی که در راه رضای خدا در و گواهی می دهیم دریای مشکلات غوطه 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گوید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حضرت می خواهد بفهماند که پیامبر اکرم صلی الله علیه و آله تا عبد خدا نشد رسول او نشد؛ یعنی انسان تا در مقام عبودیت و بندگی خدا به حد بالا نرسد، فرستاده خدا نمی شود و تا کامل نشود او را برای هدایت دیگران نمی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غمره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سختی ها و ناگواری های بسیار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سختی های بسیار و ناگواری های زیاد که از هرسو در آغاز بعثت به آن بزرگوار رو آورده بود استعاره فرموده است؛ زیرا این حوادث انبوه به آبی که روی هم انباشته و متراکم شود، شباهت داشت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همین رنج های بسیار و مصیبت های اندوه باری است که پیامبر اکرم صلی الله علیه و آله در آغاز دعوت خود از مشرکان تحمل فرموده است</w:t>
      </w:r>
      <w:r>
        <w:rPr>
          <w:rFonts w:eastAsia="IRNazanin" w:cs="IRNazanin"/>
          <w:color w:val="111111"/>
          <w:sz w:val="28"/>
          <w:szCs w:val="28"/>
          <w:rtl w:val="true"/>
          <w:lang w:bidi="fa-IR"/>
        </w:rPr>
        <w:t>.</w:t>
      </w:r>
    </w:p>
    <w:p>
      <w:pPr>
        <w:pStyle w:val="Heading3"/>
        <w:numPr>
          <w:ilvl w:val="2"/>
          <w:numId w:val="1"/>
        </w:numPr>
        <w:rPr/>
      </w:pPr>
      <w:bookmarkStart w:id="25" w:name="__RefHeading___Toc5814481_2320776876"/>
      <w:bookmarkStart w:id="26" w:name="_Toc10"/>
      <w:bookmarkEnd w:id="25"/>
      <w:r>
        <w:rPr/>
        <w:t>3</w:t>
      </w:r>
      <w:r>
        <w:rPr>
          <w:rtl w:val="true"/>
        </w:rPr>
        <w:t xml:space="preserve">. </w:t>
      </w:r>
      <w:r>
        <w:rPr>
          <w:rtl w:val="true"/>
        </w:rPr>
        <w:t>مشکلات پیامبر</w:t>
      </w:r>
      <w:bookmarkEnd w:id="26"/>
    </w:p>
    <w:p>
      <w:pPr>
        <w:pStyle w:val="Heading4"/>
        <w:numPr>
          <w:ilvl w:val="3"/>
          <w:numId w:val="1"/>
        </w:numPr>
        <w:rPr/>
      </w:pPr>
      <w:bookmarkStart w:id="27" w:name="__RefHeading___Toc5814483_2320776876"/>
      <w:bookmarkStart w:id="28" w:name="_Toc11"/>
      <w:bookmarkEnd w:id="27"/>
      <w:r>
        <w:rPr/>
        <w:t>3</w:t>
      </w:r>
      <w:r>
        <w:rPr>
          <w:rtl w:val="true"/>
        </w:rPr>
        <w:t xml:space="preserve">. </w:t>
      </w:r>
      <w:r>
        <w:rPr/>
        <w:t>1</w:t>
      </w:r>
      <w:r>
        <w:rPr>
          <w:rtl w:val="true"/>
        </w:rPr>
        <w:t xml:space="preserve">. </w:t>
      </w:r>
      <w:r>
        <w:rPr>
          <w:rtl w:val="true"/>
        </w:rPr>
        <w:t>جرعه نوش غصه ها</w:t>
      </w:r>
      <w:bookmarkEnd w:id="2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تَجَرَّعَ فِيهِ كُلَّ غُصَّةٍ</w:t>
      </w:r>
      <w:r>
        <w:rPr>
          <w:rStyle w:val="FootnoteAnchor"/>
          <w:rtl w:val="true"/>
        </w:rPr>
        <w:footnoteReference w:id="10"/>
      </w:r>
      <w:bookmarkStart w:id="29" w:name="pg20326_222918"/>
    </w:p>
    <w:p>
      <w:pPr>
        <w:pStyle w:val="BookText"/>
        <w:rPr/>
      </w:pPr>
      <w:bookmarkEnd w:id="29"/>
      <w:r>
        <w:rPr>
          <w:rFonts w:ascii="IRNazanin" w:hAnsi="IRNazanin" w:eastAsia="IRNazanin"/>
          <w:color w:val="111111"/>
          <w:sz w:val="28"/>
          <w:sz w:val="28"/>
          <w:szCs w:val="28"/>
          <w:rtl w:val="true"/>
          <w:lang w:bidi="fa-IR"/>
        </w:rPr>
        <w:t>و جام هر مصیبتی را جرعه جرعه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تَجَرَّعَ فِيهِ كُلَّ غُصَّةٍ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حوادث گلوگیر در برابر پیامبر یکی، دو تا نبود، بلکه او جرعه جرعه از جام مصائب می نوشید و تحمل می کرد؛ چنان که جمعی از بهترین یارانش را از او گرفتند و صبر کرد انواع مشکلات و موانع بر سر راه او ایجاد کردند ولی از همه آن ها عبور نمود و این در واقع درسی است برای همه کسانی که می خواهند با طاغوت ها مبارزه کنند و به اصلاح جامعه خویش بپردازند</w:t>
      </w:r>
      <w:r>
        <w:rPr>
          <w:rFonts w:eastAsia="IRNazanin" w:cs="IRNazanin"/>
          <w:color w:val="111111"/>
          <w:sz w:val="28"/>
          <w:szCs w:val="28"/>
          <w:rtl w:val="true"/>
          <w:lang w:bidi="fa-IR"/>
        </w:rPr>
        <w:t xml:space="preserve">. </w:t>
      </w:r>
      <w:r>
        <w:rPr>
          <w:rStyle w:val="FootnoteAnchor"/>
          <w:rtl w:val="true"/>
        </w:rPr>
        <w:footnoteReference w:id="11"/>
      </w:r>
    </w:p>
    <w:p>
      <w:pPr>
        <w:pStyle w:val="Heading4"/>
        <w:numPr>
          <w:ilvl w:val="3"/>
          <w:numId w:val="1"/>
        </w:numPr>
        <w:rPr/>
      </w:pPr>
      <w:bookmarkStart w:id="30" w:name="__RefHeading___Toc5814485_2320776876"/>
      <w:bookmarkStart w:id="31" w:name="_Toc12"/>
      <w:bookmarkEnd w:id="30"/>
      <w:r>
        <w:rPr/>
        <w:t>3</w:t>
      </w:r>
      <w:r>
        <w:rPr>
          <w:rtl w:val="true"/>
        </w:rPr>
        <w:t xml:space="preserve">. </w:t>
      </w:r>
      <w:r>
        <w:rPr/>
        <w:t>2</w:t>
      </w:r>
      <w:r>
        <w:rPr>
          <w:rtl w:val="true"/>
        </w:rPr>
        <w:t xml:space="preserve">. </w:t>
      </w:r>
      <w:r>
        <w:rPr>
          <w:rtl w:val="true"/>
        </w:rPr>
        <w:t>بستگان متلوّن</w:t>
      </w:r>
      <w:bookmarkEnd w:id="31"/>
    </w:p>
    <w:p>
      <w:pPr>
        <w:pStyle w:val="BookText"/>
        <w:rPr/>
      </w:pPr>
      <w:r>
        <w:rPr>
          <w:rFonts w:ascii="Amiri" w:hAnsi="Amiri" w:eastAsia="Amiri" w:cs="Amiri"/>
          <w:color w:val="111111"/>
          <w:sz w:val="28"/>
          <w:sz w:val="28"/>
          <w:szCs w:val="28"/>
          <w:rtl w:val="true"/>
          <w:lang w:bidi="ar-SA"/>
        </w:rPr>
        <w:t>وَ قَدْ تَلَوَّنَ لَهُ الْأَدْنَوْنَ</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در حالی که آشنایان تنهایش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جمعی از بستگان نزدیک پیامبر مانند عباس که تمایل به حمایت از او داشتند در کار خود ثابت قدم نبودند</w:t>
      </w:r>
      <w:r>
        <w:rPr>
          <w:rFonts w:eastAsia="IRNazanin" w:cs="IRNazanin"/>
          <w:color w:val="111111"/>
          <w:sz w:val="28"/>
          <w:szCs w:val="28"/>
          <w:rtl w:val="true"/>
          <w:lang w:bidi="fa-IR"/>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وقتی که پیامبر ادعای نبوت کرد خویشاوندان نزدیکش هر روز به رنگی در می آمدند و آن چنان خالص و مخلص نبودند</w:t>
      </w:r>
      <w:r>
        <w:rPr>
          <w:rFonts w:eastAsia="IRNazanin" w:cs="IRNazanin"/>
          <w:color w:val="111111"/>
          <w:sz w:val="28"/>
          <w:szCs w:val="28"/>
          <w:rtl w:val="true"/>
          <w:lang w:bidi="fa-IR"/>
        </w:rPr>
        <w:t>.</w:t>
      </w:r>
    </w:p>
    <w:p>
      <w:pPr>
        <w:pStyle w:val="Heading4"/>
        <w:numPr>
          <w:ilvl w:val="3"/>
          <w:numId w:val="1"/>
        </w:numPr>
        <w:rPr/>
      </w:pPr>
      <w:bookmarkStart w:id="32" w:name="__RefHeading___Toc5814487_2320776876"/>
      <w:bookmarkStart w:id="33" w:name="_Toc13"/>
      <w:bookmarkEnd w:id="32"/>
      <w:r>
        <w:rPr/>
        <w:t>3</w:t>
      </w:r>
      <w:r>
        <w:rPr>
          <w:rtl w:val="true"/>
        </w:rPr>
        <w:t xml:space="preserve">. </w:t>
      </w:r>
      <w:r>
        <w:rPr/>
        <w:t>3</w:t>
      </w:r>
      <w:r>
        <w:rPr>
          <w:rtl w:val="true"/>
        </w:rPr>
        <w:t xml:space="preserve">. </w:t>
      </w:r>
      <w:r>
        <w:rPr>
          <w:rtl w:val="true"/>
        </w:rPr>
        <w:t>دشمنان جدی</w:t>
      </w:r>
      <w:bookmarkEnd w:id="33"/>
    </w:p>
    <w:p>
      <w:pPr>
        <w:pStyle w:val="BookText"/>
        <w:rPr/>
      </w:pPr>
      <w:r>
        <w:rPr>
          <w:rFonts w:ascii="Amiri" w:hAnsi="Amiri" w:eastAsia="Amiri" w:cs="Amiri"/>
          <w:color w:val="111111"/>
          <w:sz w:val="28"/>
          <w:sz w:val="28"/>
          <w:szCs w:val="28"/>
          <w:rtl w:val="true"/>
          <w:lang w:bidi="ar-SA"/>
        </w:rPr>
        <w:t>وَ تَأَلَّبَ عَلَيْهِ الْأَقْصَوْنَ</w:t>
      </w:r>
      <w:r>
        <w:rPr>
          <w:rStyle w:val="FootnoteAnchor"/>
          <w:rtl w:val="true"/>
        </w:rPr>
        <w:footnoteReference w:id="14"/>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بیگانگان در دشمنی اش مصمم بودند</w:t>
      </w:r>
      <w:r>
        <w:rPr>
          <w:rFonts w:eastAsia="IRNazanin" w:cs="IRNazanin"/>
          <w:color w:val="111111"/>
          <w:sz w:val="28"/>
          <w:szCs w:val="28"/>
          <w:rtl w:val="true"/>
          <w:lang w:bidi="fa-IR"/>
        </w:rPr>
        <w:t xml:space="preserve">. </w:t>
      </w:r>
      <w:bookmarkStart w:id="34" w:name="pg20326_222919"/>
    </w:p>
    <w:p>
      <w:pPr>
        <w:pStyle w:val="BookText"/>
        <w:rPr/>
      </w:pPr>
      <w:bookmarkEnd w:id="34"/>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شاخه های دورتر قبیله قریش است که دست به دست هم دادند و قبایل دیگر را تحریک کردند که در برابر پیامبر بایستند</w:t>
      </w:r>
      <w:r>
        <w:rPr>
          <w:rFonts w:eastAsia="IRNazanin" w:cs="IRNazanin"/>
          <w:color w:val="111111"/>
          <w:sz w:val="28"/>
          <w:szCs w:val="28"/>
          <w:rtl w:val="true"/>
          <w:lang w:bidi="fa-IR"/>
        </w:rPr>
        <w:t xml:space="preserve">. </w:t>
      </w:r>
      <w:r>
        <w:rPr>
          <w:rStyle w:val="FootnoteAnchor"/>
          <w:rtl w:val="true"/>
        </w:rPr>
        <w:footnoteReference w:id="15"/>
      </w:r>
    </w:p>
    <w:p>
      <w:pPr>
        <w:pStyle w:val="Heading4"/>
        <w:numPr>
          <w:ilvl w:val="3"/>
          <w:numId w:val="1"/>
        </w:numPr>
        <w:rPr/>
      </w:pPr>
      <w:bookmarkStart w:id="35" w:name="__RefHeading___Toc5814489_2320776876"/>
      <w:bookmarkStart w:id="36" w:name="_Toc14"/>
      <w:bookmarkEnd w:id="35"/>
      <w:r>
        <w:rPr/>
        <w:t>3</w:t>
      </w:r>
      <w:r>
        <w:rPr>
          <w:rtl w:val="true"/>
        </w:rPr>
        <w:t xml:space="preserve">. </w:t>
      </w:r>
      <w:r>
        <w:rPr/>
        <w:t>4</w:t>
      </w:r>
      <w:r>
        <w:rPr>
          <w:rtl w:val="true"/>
        </w:rPr>
        <w:t xml:space="preserve">. </w:t>
      </w:r>
      <w:r>
        <w:rPr>
          <w:rtl w:val="true"/>
        </w:rPr>
        <w:t>عرب مصمم بر مبارزه با او</w:t>
      </w:r>
      <w:bookmarkEnd w:id="36"/>
    </w:p>
    <w:p>
      <w:pPr>
        <w:pStyle w:val="BookText"/>
        <w:rPr/>
      </w:pPr>
      <w:r>
        <w:rPr>
          <w:rFonts w:ascii="Amiri" w:hAnsi="Amiri" w:eastAsia="Amiri" w:cs="Amiri"/>
          <w:color w:val="111111"/>
          <w:sz w:val="28"/>
          <w:sz w:val="28"/>
          <w:szCs w:val="28"/>
          <w:rtl w:val="true"/>
          <w:lang w:bidi="ar-SA"/>
        </w:rPr>
        <w:t>وَ خَلَعَتْ إِلَيْهِ الْعَرَبُ أَعِنَّتَهَا وَ ضَرَبَتْ إِلَى مُحَارَبَتِهِ بُطُونَ رَوَاحِلِهَا</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بُطُونَ رَوَاحِلِ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پهلوی مرکب ها جمع راحله به معنای مرکب و در بسیاری از مواقع به معنای شتر باربر است؛ راحله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و شتری را می گویند که سوارش می شوند</w:t>
      </w:r>
    </w:p>
    <w:p>
      <w:pPr>
        <w:pStyle w:val="BookText"/>
        <w:rPr/>
      </w:pPr>
      <w:r>
        <w:rPr>
          <w:rFonts w:ascii="IRNazanin" w:hAnsi="IRNazanin" w:eastAsia="IRNazanin"/>
          <w:color w:val="111111"/>
          <w:sz w:val="28"/>
          <w:sz w:val="28"/>
          <w:szCs w:val="28"/>
          <w:rtl w:val="true"/>
          <w:lang w:bidi="fa-IR"/>
        </w:rPr>
        <w:t>عرب برای نبرد با پیامبر زمام مرکب ها را رها ساخت و با شتاب به سوی او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شتاب شدید مخالفان در دشمنی با پیامبر دارد؛ زیرا زمانی که بخواهند مرکب به سرعت به پیش برود افسار آن را سست می کنند و با شلاق به پهلوی آن می زنند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خلع افسار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است که افسار را از دستت بیندازی و اسب در کنترلت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این است که می تازانند برای این که بیایند و پیامبر اکرم صلی الله علیه و آله را از بین ببرند</w:t>
      </w:r>
      <w:r>
        <w:rPr>
          <w:rFonts w:eastAsia="IRNazanin" w:cs="IRNazanin"/>
          <w:color w:val="111111"/>
          <w:sz w:val="28"/>
          <w:szCs w:val="28"/>
          <w:rtl w:val="true"/>
          <w:lang w:bidi="fa-IR"/>
        </w:rPr>
        <w:t>.</w:t>
      </w:r>
    </w:p>
    <w:p>
      <w:pPr>
        <w:pStyle w:val="Heading4"/>
        <w:numPr>
          <w:ilvl w:val="3"/>
          <w:numId w:val="1"/>
        </w:numPr>
        <w:rPr/>
      </w:pPr>
      <w:bookmarkStart w:id="37" w:name="__RefHeading___Toc5814491_2320776876"/>
      <w:bookmarkStart w:id="38" w:name="_Toc15"/>
      <w:bookmarkEnd w:id="37"/>
      <w:r>
        <w:rPr/>
        <w:t>3</w:t>
      </w:r>
      <w:r>
        <w:rPr>
          <w:rtl w:val="true"/>
        </w:rPr>
        <w:t xml:space="preserve">. </w:t>
      </w:r>
      <w:r>
        <w:rPr/>
        <w:t>5</w:t>
      </w:r>
      <w:r>
        <w:rPr>
          <w:rtl w:val="true"/>
        </w:rPr>
        <w:t xml:space="preserve">. </w:t>
      </w:r>
      <w:r>
        <w:rPr>
          <w:rtl w:val="true"/>
        </w:rPr>
        <w:t>مشهود بودن دشمنی با پیامبر</w:t>
      </w:r>
      <w:bookmarkEnd w:id="38"/>
    </w:p>
    <w:p>
      <w:pPr>
        <w:pStyle w:val="BookText"/>
        <w:rPr/>
      </w:pPr>
      <w:r>
        <w:rPr>
          <w:rFonts w:ascii="Amiri" w:hAnsi="Amiri" w:eastAsia="Amiri" w:cs="Amiri"/>
          <w:color w:val="111111"/>
          <w:sz w:val="28"/>
          <w:sz w:val="28"/>
          <w:szCs w:val="28"/>
          <w:rtl w:val="true"/>
          <w:lang w:bidi="ar-SA"/>
        </w:rPr>
        <w:t>حَتَّى أَنْزَلَتْ بِسَاحَتِهِ عَدَاوَتَهَا مِنْ أَبْعَدِ الدَّارِ وَ أَسْحَق الْمَزَارِ</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تا از دورترین خانه و دورافتاده ترین منطقه خود را به او رساند و به دشمنی با او پرداخت</w:t>
      </w:r>
      <w:r>
        <w:rPr>
          <w:rFonts w:eastAsia="IRNazanin" w:cs="IRNazanin"/>
          <w:color w:val="111111"/>
          <w:sz w:val="28"/>
          <w:szCs w:val="28"/>
          <w:rtl w:val="true"/>
          <w:lang w:bidi="fa-IR"/>
        </w:rPr>
        <w:t>.</w:t>
      </w:r>
    </w:p>
    <w:p>
      <w:pPr>
        <w:pStyle w:val="Heading3"/>
        <w:numPr>
          <w:ilvl w:val="2"/>
          <w:numId w:val="1"/>
        </w:numPr>
        <w:rPr/>
      </w:pPr>
      <w:bookmarkStart w:id="39" w:name="__RefHeading___Toc5814493_2320776876"/>
      <w:bookmarkStart w:id="40" w:name="_Toc16"/>
      <w:bookmarkEnd w:id="39"/>
      <w:r>
        <w:rPr/>
        <w:t>4</w:t>
      </w:r>
      <w:r>
        <w:rPr>
          <w:rtl w:val="true"/>
        </w:rPr>
        <w:t xml:space="preserve">. </w:t>
      </w:r>
      <w:r>
        <w:rPr>
          <w:rtl w:val="true"/>
        </w:rPr>
        <w:t>سفارش به تقوا</w:t>
      </w:r>
      <w:bookmarkEnd w:id="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أُوصِيكُمْ عِبَادَ اللَّهِ بِتَقْوَى اللَّهِ</w:t>
      </w:r>
      <w:bookmarkStart w:id="41" w:name="pg20326_222920"/>
    </w:p>
    <w:p>
      <w:pPr>
        <w:pStyle w:val="BookText"/>
        <w:rPr/>
      </w:pPr>
      <w:bookmarkEnd w:id="41"/>
      <w:r>
        <w:rPr>
          <w:rFonts w:ascii="IRNazanin" w:hAnsi="IRNazanin" w:eastAsia="IRNazanin"/>
          <w:color w:val="111111"/>
          <w:sz w:val="28"/>
          <w:sz w:val="28"/>
          <w:szCs w:val="28"/>
          <w:rtl w:val="true"/>
          <w:lang w:bidi="fa-IR"/>
        </w:rPr>
        <w:t>ای بندگان خدا شما را به تقوا و پرهیزکاری سفارش می کنم</w:t>
      </w:r>
    </w:p>
    <w:p>
      <w:pPr>
        <w:pStyle w:val="Heading3"/>
        <w:numPr>
          <w:ilvl w:val="2"/>
          <w:numId w:val="1"/>
        </w:numPr>
        <w:rPr/>
      </w:pPr>
      <w:bookmarkStart w:id="42" w:name="__RefHeading___Toc5814495_2320776876"/>
      <w:bookmarkStart w:id="43" w:name="_Toc17"/>
      <w:bookmarkEnd w:id="42"/>
      <w:r>
        <w:rPr/>
        <w:t>5</w:t>
      </w:r>
      <w:r>
        <w:rPr>
          <w:rtl w:val="true"/>
        </w:rPr>
        <w:t xml:space="preserve">. </w:t>
      </w:r>
      <w:r>
        <w:rPr>
          <w:rtl w:val="true"/>
        </w:rPr>
        <w:t>اوصاف اهل نفاق</w:t>
      </w:r>
      <w:bookmarkEnd w:id="43"/>
    </w:p>
    <w:p>
      <w:pPr>
        <w:pStyle w:val="Heading4"/>
        <w:numPr>
          <w:ilvl w:val="3"/>
          <w:numId w:val="1"/>
        </w:numPr>
        <w:rPr/>
      </w:pPr>
      <w:bookmarkStart w:id="44" w:name="__RefHeading___Toc5814497_2320776876"/>
      <w:bookmarkStart w:id="45" w:name="_Toc18"/>
      <w:bookmarkEnd w:id="44"/>
      <w:r>
        <w:rPr/>
        <w:t>5</w:t>
      </w:r>
      <w:r>
        <w:rPr>
          <w:rtl w:val="true"/>
        </w:rPr>
        <w:t xml:space="preserve">. </w:t>
      </w:r>
      <w:r>
        <w:rPr/>
        <w:t>1</w:t>
      </w:r>
      <w:r>
        <w:rPr>
          <w:rtl w:val="true"/>
        </w:rPr>
        <w:t xml:space="preserve">. </w:t>
      </w:r>
      <w:r>
        <w:rPr>
          <w:rtl w:val="true"/>
        </w:rPr>
        <w:t>تحذیر از نفاق</w:t>
      </w:r>
      <w:bookmarkEnd w:id="45"/>
    </w:p>
    <w:p>
      <w:pPr>
        <w:pStyle w:val="BookText"/>
        <w:rPr/>
      </w:pPr>
      <w:r>
        <w:rPr>
          <w:rFonts w:ascii="Amiri" w:hAnsi="Amiri" w:eastAsia="Amiri" w:cs="Amiri"/>
          <w:color w:val="111111"/>
          <w:sz w:val="28"/>
          <w:sz w:val="28"/>
          <w:szCs w:val="28"/>
          <w:rtl w:val="true"/>
          <w:lang w:bidi="ar-SA"/>
        </w:rPr>
        <w:t>وَ أُحَذِّرُكُمْ أَهْلَ النِّفَاقِ</w:t>
      </w:r>
      <w:r>
        <w:rPr>
          <w:rStyle w:val="FootnoteAnchor"/>
          <w:rtl w:val="true"/>
        </w:rPr>
        <w:footnoteReference w:id="19"/>
      </w:r>
      <w:r>
        <w:rPr>
          <w:rFonts w:ascii="IRNazanin" w:hAnsi="IRNazanin" w:eastAsia="IRNazanin"/>
          <w:color w:val="111111"/>
          <w:sz w:val="28"/>
          <w:sz w:val="28"/>
          <w:szCs w:val="28"/>
          <w:rtl w:val="true"/>
          <w:lang w:bidi="fa-IR"/>
        </w:rPr>
        <w:t xml:space="preserve"> و از منافقان بر حذر می دارم</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 لَمْ تَرَ إِلَى الَّذِينَ نافَقُوا يَقُولُونَ لِإِخْوانِهِمُ الَّذِينَ كَفَرُوا مِنْ أَهْلِ الْكِتَابِ لَئِنْ أُخْرِجْتُمْ لَنَخْرُجَنَّ مَعَكُمْ وَلا نُطيعُ فِيكُمْ أَحَداً أَبَداً وَ إِنْ قُوتِلْتُمْ لَنَنْصُرَنَّكُمْ وَاللَّهُ يَشْهَدُ إِنَّهُمْ لَكَاذِبُونَ</w:t>
      </w:r>
      <w:r>
        <w:rPr>
          <w:rStyle w:val="FootnoteAnchor"/>
          <w:rtl w:val="true"/>
        </w:rPr>
        <w:footnoteReference w:id="20"/>
      </w:r>
      <w:r>
        <w:rPr>
          <w:rFonts w:ascii="IRNazanin" w:hAnsi="IRNazanin" w:eastAsia="IRNazanin"/>
          <w:color w:val="111111"/>
          <w:sz w:val="28"/>
          <w:sz w:val="28"/>
          <w:szCs w:val="28"/>
          <w:rtl w:val="true"/>
          <w:lang w:bidi="fa-IR"/>
        </w:rPr>
        <w:t xml:space="preserve"> مگر کسانی را که به نفاق برخاستند ندیدی که به برادران اهل کتاب خود که از در کفر درآمده بودند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اخراج شدید حتماً با شما بیرون خواهیم آمد و علیه شما هرگز از کسی فرمان نخواهیم برد و اگر با شما جنگیدند، حتماً شما را یاری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گواهی می دهد که قطعاً آنان دروغ گویان 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أَهْلِ الْمَدِينَةِ مَرَدُوا عَلَى النِّفاقِ لا تَعْلَمُهُمْ نَحْنُ نَعْلَمُهُمْ سَنُعَذِّبُهُمْ مَرَّتَيْنِ ثُمَّ يُرَدُّونَ إلى عذاب عظیم</w:t>
      </w:r>
      <w:r>
        <w:rPr>
          <w:rStyle w:val="FootnoteAnchor"/>
          <w:rtl w:val="true"/>
        </w:rPr>
        <w:footnoteReference w:id="21"/>
      </w:r>
      <w:r>
        <w:rPr>
          <w:rFonts w:ascii="IRNazanin" w:hAnsi="IRNazanin" w:eastAsia="IRNazanin"/>
          <w:color w:val="111111"/>
          <w:sz w:val="28"/>
          <w:sz w:val="28"/>
          <w:szCs w:val="28"/>
          <w:rtl w:val="true"/>
          <w:lang w:bidi="fa-IR"/>
        </w:rPr>
        <w:t xml:space="preserve">و از ساکنانِ مدینه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نفاق خو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نمی شناسی ما آنان را می شناسیم به زودی آنان را دو بار عذاب می کنیم؛ سپس به عذابی بزرگ بازگردانیده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الْأَعْرَابُ أَشَدُّ كُفْراً وَ نِفاقاً وَ أَجْدَرُ أَلَّا يَعْلَمُوا حُدُودَ ما أَنْزَلَ اللَّهُ عَلَى رَسُولِهِ وَ اللَّهُ عَلِيمٌ حکیم</w:t>
      </w:r>
      <w:r>
        <w:rPr>
          <w:rStyle w:val="FootnoteAnchor"/>
          <w:rtl w:val="true"/>
        </w:rPr>
        <w:footnoteReference w:id="22"/>
      </w:r>
      <w:r>
        <w:rPr>
          <w:rFonts w:ascii="IRNazanin" w:hAnsi="IRNazanin" w:eastAsia="IRNazanin"/>
          <w:color w:val="111111"/>
          <w:sz w:val="28"/>
          <w:sz w:val="28"/>
          <w:szCs w:val="28"/>
          <w:rtl w:val="true"/>
          <w:lang w:bidi="fa-IR"/>
        </w:rPr>
        <w:t xml:space="preserve">بادیه نشینان عرب در کفر و 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و به این که حدود آن چه خدا بر فرستاده اش نازل کرده ندانند، سزاوارترند و خدا دانای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 يَقُولُ الْمُنافِقُونَ وَ الَّذِينَ فِي قُلُوبِهِمْ مَرَضٌ ما وَعَدَنَا اللَّهُ وَرَسُولُهُ إِلا غُرُوراً</w:t>
      </w:r>
      <w:r>
        <w:rPr>
          <w:rStyle w:val="FootnoteAnchor"/>
          <w:rtl w:val="true"/>
        </w:rPr>
        <w:footnoteReference w:id="23"/>
      </w:r>
      <w:r>
        <w:rPr>
          <w:rFonts w:ascii="IRNazanin" w:hAnsi="IRNazanin" w:eastAsia="IRNazanin"/>
          <w:color w:val="111111"/>
          <w:sz w:val="28"/>
          <w:sz w:val="28"/>
          <w:szCs w:val="28"/>
          <w:rtl w:val="true"/>
          <w:lang w:bidi="fa-IR"/>
        </w:rPr>
        <w:t>و هنگامی که منافقان و کسانی که در دل هایشان بیماری است،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و فرستاده اش جز فریب به ما وعده ای ندادند</w:t>
      </w:r>
      <w:r>
        <w:rPr>
          <w:rFonts w:eastAsia="IRNazanin" w:cs="IRNazanin"/>
          <w:color w:val="111111"/>
          <w:sz w:val="28"/>
          <w:szCs w:val="28"/>
          <w:rtl w:val="true"/>
          <w:lang w:bidi="fa-IR"/>
        </w:rPr>
        <w:t xml:space="preserve">». </w:t>
      </w:r>
      <w:bookmarkStart w:id="46" w:name="pg20326_222921"/>
    </w:p>
    <w:p>
      <w:pPr>
        <w:pStyle w:val="Heading4"/>
        <w:numPr>
          <w:ilvl w:val="3"/>
          <w:numId w:val="1"/>
        </w:numPr>
        <w:rPr/>
      </w:pPr>
      <w:bookmarkStart w:id="47" w:name="__RefHeading___Toc5814499_2320776876"/>
      <w:bookmarkStart w:id="48" w:name="_Toc19"/>
      <w:bookmarkEnd w:id="46"/>
      <w:bookmarkEnd w:id="47"/>
      <w:r>
        <w:rPr/>
        <w:t>5</w:t>
      </w:r>
      <w:r>
        <w:rPr>
          <w:rtl w:val="true"/>
        </w:rPr>
        <w:t xml:space="preserve">. </w:t>
      </w:r>
      <w:r>
        <w:rPr/>
        <w:t>2</w:t>
      </w:r>
      <w:r>
        <w:rPr>
          <w:rtl w:val="true"/>
        </w:rPr>
        <w:t xml:space="preserve">. </w:t>
      </w:r>
      <w:r>
        <w:rPr>
          <w:rtl w:val="true"/>
        </w:rPr>
        <w:t>گمراهی اهل نفاق</w:t>
      </w:r>
      <w:bookmarkEnd w:id="48"/>
    </w:p>
    <w:p>
      <w:pPr>
        <w:pStyle w:val="BookText"/>
        <w:rPr/>
      </w:pPr>
      <w:r>
        <w:rPr>
          <w:rFonts w:ascii="Amiri" w:hAnsi="Amiri" w:eastAsia="Amiri" w:cs="Amiri"/>
          <w:color w:val="111111"/>
          <w:sz w:val="28"/>
          <w:sz w:val="28"/>
          <w:szCs w:val="28"/>
          <w:rtl w:val="true"/>
          <w:lang w:bidi="ar-SA"/>
        </w:rPr>
        <w:t>فَإِنَّهُمُ الضَّالُونَ الْمُضِلُّونَ</w:t>
      </w:r>
      <w:r>
        <w:rPr>
          <w:rStyle w:val="FootnoteAnchor"/>
          <w:rtl w:val="true"/>
        </w:rPr>
        <w:footnoteReference w:id="24"/>
      </w:r>
      <w:r>
        <w:rPr>
          <w:rFonts w:ascii="IRNazanin" w:hAnsi="IRNazanin" w:eastAsia="IRNazanin"/>
          <w:color w:val="111111"/>
          <w:sz w:val="28"/>
          <w:sz w:val="28"/>
          <w:szCs w:val="28"/>
          <w:rtl w:val="true"/>
          <w:lang w:bidi="fa-IR"/>
        </w:rPr>
        <w:t xml:space="preserve"> زیرا آن ها گمراه و گمراه کننده هستند</w:t>
      </w:r>
      <w:r>
        <w:rPr>
          <w:rFonts w:eastAsia="IRNazanin" w:cs="IRNazanin"/>
          <w:color w:val="111111"/>
          <w:sz w:val="28"/>
          <w:szCs w:val="28"/>
          <w:rtl w:val="true"/>
          <w:lang w:bidi="fa-IR"/>
        </w:rPr>
        <w:t>.</w:t>
      </w:r>
    </w:p>
    <w:p>
      <w:pPr>
        <w:pStyle w:val="Heading4"/>
        <w:numPr>
          <w:ilvl w:val="3"/>
          <w:numId w:val="1"/>
        </w:numPr>
        <w:rPr/>
      </w:pPr>
      <w:bookmarkStart w:id="49" w:name="__RefHeading___Toc5814501_2320776876"/>
      <w:bookmarkStart w:id="50" w:name="_Toc20"/>
      <w:bookmarkEnd w:id="49"/>
      <w:r>
        <w:rPr/>
        <w:t>5</w:t>
      </w:r>
      <w:r>
        <w:rPr>
          <w:rtl w:val="true"/>
        </w:rPr>
        <w:t xml:space="preserve">. </w:t>
      </w:r>
      <w:r>
        <w:rPr/>
        <w:t>3</w:t>
      </w:r>
      <w:r>
        <w:rPr>
          <w:rtl w:val="true"/>
        </w:rPr>
        <w:t xml:space="preserve">. </w:t>
      </w:r>
      <w:r>
        <w:rPr>
          <w:rtl w:val="true"/>
        </w:rPr>
        <w:t>به لغزش اندازنده دیگران</w:t>
      </w:r>
      <w:bookmarkEnd w:id="50"/>
    </w:p>
    <w:p>
      <w:pPr>
        <w:pStyle w:val="BookText"/>
        <w:rPr/>
      </w:pPr>
      <w:r>
        <w:rPr>
          <w:rFonts w:ascii="Amiri" w:hAnsi="Amiri" w:eastAsia="Amiri" w:cs="Amiri"/>
          <w:color w:val="111111"/>
          <w:sz w:val="28"/>
          <w:sz w:val="28"/>
          <w:szCs w:val="28"/>
          <w:rtl w:val="true"/>
          <w:lang w:bidi="ar-SA"/>
        </w:rPr>
        <w:t>وَ الزَّالُّونَ الْمُزِلُّونَ</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منافقان لغزیده اند و مردم را می لغزانند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تفاوت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است که اولی اشاره به کسانی است که آگاهانه در گمراهی گام می نهند و دومی اشاره به کسانی است که اشتباه و خطای فراوان دارند</w:t>
      </w:r>
      <w:r>
        <w:rPr>
          <w:rFonts w:eastAsia="IRNazanin" w:cs="IRNazanin"/>
          <w:color w:val="111111"/>
          <w:sz w:val="28"/>
          <w:szCs w:val="28"/>
          <w:rtl w:val="true"/>
          <w:lang w:bidi="fa-IR"/>
        </w:rPr>
        <w:t xml:space="preserve">. </w:t>
      </w:r>
      <w:r>
        <w:rPr>
          <w:rStyle w:val="FootnoteAnchor"/>
          <w:rtl w:val="true"/>
        </w:rPr>
        <w:footnoteReference w:id="26"/>
      </w:r>
    </w:p>
    <w:p>
      <w:pPr>
        <w:pStyle w:val="Heading4"/>
        <w:numPr>
          <w:ilvl w:val="3"/>
          <w:numId w:val="1"/>
        </w:numPr>
        <w:rPr/>
      </w:pPr>
      <w:bookmarkStart w:id="51" w:name="__RefHeading___Toc5814503_2320776876"/>
      <w:bookmarkStart w:id="52" w:name="_Toc21"/>
      <w:bookmarkEnd w:id="51"/>
      <w:r>
        <w:rPr/>
        <w:t>5</w:t>
      </w:r>
      <w:r>
        <w:rPr>
          <w:rtl w:val="true"/>
        </w:rPr>
        <w:t xml:space="preserve">. </w:t>
      </w:r>
      <w:r>
        <w:rPr/>
        <w:t>4</w:t>
      </w:r>
      <w:r>
        <w:rPr>
          <w:rtl w:val="true"/>
        </w:rPr>
        <w:t xml:space="preserve">. </w:t>
      </w:r>
      <w:r>
        <w:rPr>
          <w:rtl w:val="true"/>
        </w:rPr>
        <w:t>متلوّن</w:t>
      </w:r>
      <w:bookmarkEnd w:id="52"/>
    </w:p>
    <w:p>
      <w:pPr>
        <w:pStyle w:val="BookText"/>
        <w:rPr/>
      </w:pPr>
      <w:r>
        <w:rPr>
          <w:rFonts w:ascii="Amiri" w:hAnsi="Amiri" w:eastAsia="Amiri" w:cs="Amiri"/>
          <w:color w:val="111111"/>
          <w:sz w:val="28"/>
          <w:sz w:val="28"/>
          <w:szCs w:val="28"/>
          <w:rtl w:val="true"/>
          <w:lang w:bidi="ar-SA"/>
        </w:rPr>
        <w:t>يَتَلَوَّنُونَ أَلْوَاناً</w:t>
      </w:r>
      <w:r>
        <w:rPr>
          <w:rStyle w:val="FootnoteAnchor"/>
          <w:rtl w:val="true"/>
        </w:rPr>
        <w:footnoteReference w:id="27"/>
      </w:r>
      <w:r>
        <w:rPr>
          <w:rFonts w:ascii="IRNazanin" w:hAnsi="IRNazanin" w:eastAsia="IRNazanin"/>
          <w:color w:val="111111"/>
          <w:sz w:val="28"/>
          <w:sz w:val="28"/>
          <w:szCs w:val="28"/>
          <w:rtl w:val="true"/>
          <w:lang w:bidi="fa-IR"/>
        </w:rPr>
        <w:t xml:space="preserve"> هر زمانی به رنگی در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کنایه از این است که آن ها به سبب مقاصد باطل و اغراض فاسدی که دارند احوال آن ها پیوسته در تغییر و گفتار و رفتار آن ها دستخوش دگرگونی است و با هرکس با چهره و زبانی جداگانه برخورد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لَقُوا الَّذِينَ آمَنُوا قالُوا آمَنَّا وَ إِذا خَلَوْا إِلى شَياطينِهِمْ قَالُوا إِنَّا مَعَكُمْ إِنَّمَا نَحْنُ مُسْتَهْزِؤُن</w:t>
      </w:r>
      <w:r>
        <w:rPr>
          <w:rStyle w:val="FootnoteAnchor"/>
          <w:rtl w:val="true"/>
        </w:rPr>
        <w:footnoteReference w:id="28"/>
      </w:r>
      <w:r>
        <w:rPr>
          <w:rFonts w:ascii="IRNazanin" w:hAnsi="IRNazanin" w:eastAsia="IRNazanin"/>
          <w:color w:val="111111"/>
          <w:sz w:val="28"/>
          <w:sz w:val="28"/>
          <w:szCs w:val="28"/>
          <w:rtl w:val="true"/>
          <w:lang w:bidi="fa-IR"/>
        </w:rPr>
        <w:t>و چون با کسانی که ایمان آورده اند برخورد کنند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ایمان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3" w:name="pg20326_222922"/>
    </w:p>
    <w:p>
      <w:pPr>
        <w:pStyle w:val="BookText"/>
        <w:rPr/>
      </w:pPr>
      <w:bookmarkEnd w:id="53"/>
      <w:r>
        <w:rPr>
          <w:rFonts w:ascii="IRNazanin" w:hAnsi="IRNazanin" w:eastAsia="IRNazanin"/>
          <w:color w:val="111111"/>
          <w:sz w:val="28"/>
          <w:sz w:val="28"/>
          <w:szCs w:val="28"/>
          <w:rtl w:val="true"/>
          <w:lang w:bidi="fa-IR"/>
        </w:rPr>
        <w:t xml:space="preserve">و چون با شیطان های خود خلوت کنند می گویند در حقیقت ما با شماییم،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ریشخند می کنیم</w:t>
      </w:r>
      <w:r>
        <w:rPr>
          <w:rFonts w:eastAsia="IRNazanin" w:cs="IRNazanin"/>
          <w:color w:val="111111"/>
          <w:sz w:val="28"/>
          <w:szCs w:val="28"/>
          <w:rtl w:val="true"/>
          <w:lang w:bidi="fa-IR"/>
        </w:rPr>
        <w:t>».</w:t>
      </w:r>
    </w:p>
    <w:p>
      <w:pPr>
        <w:pStyle w:val="Heading4"/>
        <w:numPr>
          <w:ilvl w:val="3"/>
          <w:numId w:val="1"/>
        </w:numPr>
        <w:rPr/>
      </w:pPr>
      <w:bookmarkStart w:id="54" w:name="__RefHeading___Toc5814505_2320776876"/>
      <w:bookmarkStart w:id="55" w:name="_Toc22"/>
      <w:bookmarkEnd w:id="54"/>
      <w:r>
        <w:rPr/>
        <w:t>5</w:t>
      </w:r>
      <w:r>
        <w:rPr>
          <w:rtl w:val="true"/>
        </w:rPr>
        <w:t xml:space="preserve">. </w:t>
      </w:r>
      <w:r>
        <w:rPr/>
        <w:t>5</w:t>
      </w:r>
      <w:r>
        <w:rPr>
          <w:rtl w:val="true"/>
        </w:rPr>
        <w:t xml:space="preserve">. </w:t>
      </w:r>
      <w:r>
        <w:rPr>
          <w:rtl w:val="true"/>
        </w:rPr>
        <w:t>تغییر چهره</w:t>
      </w:r>
      <w:bookmarkEnd w:id="55"/>
    </w:p>
    <w:p>
      <w:pPr>
        <w:pStyle w:val="BookText"/>
        <w:rPr/>
      </w:pPr>
      <w:r>
        <w:rPr>
          <w:rFonts w:ascii="Amiri" w:hAnsi="Amiri" w:eastAsia="Amiri" w:cs="Amiri"/>
          <w:color w:val="111111"/>
          <w:sz w:val="28"/>
          <w:sz w:val="28"/>
          <w:szCs w:val="28"/>
          <w:rtl w:val="true"/>
          <w:lang w:bidi="ar-SA"/>
        </w:rPr>
        <w:t>وَيَفْتَنُّونَ افْتِنَاناً</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و به قیافه های دیگری خودنمایی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يتلونون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اشاره به جهات ظاهری آن ها می کند که هر روز به رنگی در می آیند و دومی اشاره به نقشه های پنهانی آن ها دارد و طبیعت نفاق در هر صورت دوگانگی در گفتار و رفتار و برنامه هاست</w:t>
      </w:r>
      <w:r>
        <w:rPr>
          <w:rFonts w:eastAsia="IRNazanin" w:cs="IRNazanin"/>
          <w:color w:val="111111"/>
          <w:sz w:val="28"/>
          <w:szCs w:val="28"/>
          <w:rtl w:val="true"/>
          <w:lang w:bidi="fa-IR"/>
        </w:rPr>
        <w:t xml:space="preserve">. </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یعنی کوشش آنان برای این که دیگران را در فتنه و بلا بیندازند و نیز اشاره دارد به گوناگونی گفتار و رفتار آن ها برحسب اغراض و مقاصدی که دارند</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در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افنان 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شاخه های درخت و حضرت می فرماید که این ها شاخه به شاخه می شوند؛ یعنی هر روز یک فوت وفنی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قاتِلُوهُمْ حَتَّى لا تَكُونَ فِتْنَة</w:t>
      </w:r>
      <w:r>
        <w:rPr>
          <w:rStyle w:val="FootnoteAnchor"/>
          <w:rtl w:val="true"/>
        </w:rPr>
        <w:footnoteReference w:id="32"/>
      </w:r>
      <w:r>
        <w:rPr>
          <w:rFonts w:ascii="IRNazanin" w:hAnsi="IRNazanin" w:eastAsia="IRNazanin"/>
          <w:color w:val="111111"/>
          <w:sz w:val="28"/>
          <w:sz w:val="28"/>
          <w:szCs w:val="28"/>
          <w:rtl w:val="true"/>
          <w:lang w:bidi="fa-IR"/>
        </w:rPr>
        <w:t>با آنان بجنگید تا دیگر فتنه ای نباشد</w:t>
      </w:r>
      <w:r>
        <w:rPr>
          <w:rFonts w:eastAsia="IRNazanin" w:cs="IRNazanin"/>
          <w:color w:val="111111"/>
          <w:sz w:val="28"/>
          <w:szCs w:val="28"/>
          <w:rtl w:val="true"/>
          <w:lang w:bidi="fa-IR"/>
        </w:rPr>
        <w:t>.</w:t>
      </w:r>
    </w:p>
    <w:p>
      <w:pPr>
        <w:pStyle w:val="Heading4"/>
        <w:numPr>
          <w:ilvl w:val="3"/>
          <w:numId w:val="1"/>
        </w:numPr>
        <w:rPr/>
      </w:pPr>
      <w:bookmarkStart w:id="56" w:name="__RefHeading___Toc5814507_2320776876"/>
      <w:bookmarkStart w:id="57" w:name="_Toc23"/>
      <w:bookmarkEnd w:id="56"/>
      <w:r>
        <w:rPr/>
        <w:t>5</w:t>
      </w:r>
      <w:r>
        <w:rPr>
          <w:rtl w:val="true"/>
        </w:rPr>
        <w:t xml:space="preserve">. </w:t>
      </w:r>
      <w:r>
        <w:rPr/>
        <w:t>6</w:t>
      </w:r>
      <w:r>
        <w:rPr>
          <w:rtl w:val="true"/>
        </w:rPr>
        <w:t xml:space="preserve">. </w:t>
      </w:r>
      <w:r>
        <w:rPr>
          <w:rtl w:val="true"/>
        </w:rPr>
        <w:t>تنوع ابزار برای فریب</w:t>
      </w:r>
      <w:bookmarkEnd w:id="57"/>
    </w:p>
    <w:p>
      <w:pPr>
        <w:pStyle w:val="BookText"/>
        <w:rPr/>
      </w:pPr>
      <w:r>
        <w:rPr>
          <w:rFonts w:ascii="Amiri" w:hAnsi="Amiri" w:eastAsia="Amiri" w:cs="Amiri"/>
          <w:color w:val="111111"/>
          <w:sz w:val="28"/>
          <w:sz w:val="28"/>
          <w:szCs w:val="28"/>
          <w:rtl w:val="true"/>
          <w:lang w:bidi="ar-SA"/>
        </w:rPr>
        <w:t>وَ يَعْمِدُونَكُمْ بِكُلِّ عِمَادِ</w:t>
      </w:r>
      <w:r>
        <w:rPr>
          <w:rStyle w:val="FootnoteAnchor"/>
          <w:rtl w:val="true"/>
        </w:rPr>
        <w:footnoteReference w:id="33"/>
      </w:r>
      <w:r>
        <w:rPr>
          <w:rFonts w:ascii="IRNazanin" w:hAnsi="IRNazanin" w:eastAsia="IRNazanin"/>
          <w:color w:val="111111"/>
          <w:sz w:val="28"/>
          <w:sz w:val="28"/>
          <w:szCs w:val="28"/>
          <w:rtl w:val="true"/>
          <w:lang w:bidi="fa-IR"/>
        </w:rPr>
        <w:t xml:space="preserve"> از هر وسیله ای برای فریفتن شما استفاده می کنند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 امام امیرالمؤمنین،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bookmarkStart w:id="58" w:name="pg20326_222923"/>
    </w:p>
    <w:p>
      <w:pPr>
        <w:pStyle w:val="BookText"/>
        <w:rPr/>
      </w:pPr>
      <w:bookmarkEnd w:id="5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ها برای در هم شکستن شما از هر وسیله ای استفاده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شایعه افکنی، ایجاد تردید و تزلزل در صفوف مؤمنان و پاشیدن تخم بدبینی و</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يعمدونكم بكل 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این است که منافقان قصد دارند به هر نیرنگ و فریب مؤمنان را دچار هرگونه سختی و ناگواری سازند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59" w:name="__RefHeading___Toc5814509_2320776876"/>
      <w:bookmarkStart w:id="60" w:name="_Toc24"/>
      <w:bookmarkEnd w:id="59"/>
      <w:r>
        <w:rPr/>
        <w:t>5</w:t>
      </w:r>
      <w:r>
        <w:rPr>
          <w:rtl w:val="true"/>
        </w:rPr>
        <w:t xml:space="preserve">. </w:t>
      </w:r>
      <w:r>
        <w:rPr/>
        <w:t>7</w:t>
      </w:r>
      <w:r>
        <w:rPr>
          <w:rtl w:val="true"/>
        </w:rPr>
        <w:t xml:space="preserve">. </w:t>
      </w:r>
      <w:r>
        <w:rPr>
          <w:rtl w:val="true"/>
        </w:rPr>
        <w:t>در کمین مؤمن</w:t>
      </w:r>
      <w:bookmarkEnd w:id="60"/>
    </w:p>
    <w:p>
      <w:pPr>
        <w:pStyle w:val="BookText"/>
        <w:rPr/>
      </w:pPr>
      <w:r>
        <w:rPr>
          <w:rFonts w:ascii="Amiri" w:hAnsi="Amiri" w:eastAsia="Amiri" w:cs="Amiri"/>
          <w:color w:val="111111"/>
          <w:sz w:val="28"/>
          <w:sz w:val="28"/>
          <w:szCs w:val="28"/>
          <w:rtl w:val="true"/>
          <w:lang w:bidi="ar-SA"/>
        </w:rPr>
        <w:t>وَ يَرْصُدُونَكُمْ بِكُلِّ مِرْصَادِ</w:t>
      </w:r>
      <w:r>
        <w:rPr>
          <w:rStyle w:val="FootnoteAnchor"/>
          <w:rtl w:val="true"/>
        </w:rPr>
        <w:footnoteReference w:id="36"/>
      </w:r>
      <w:r>
        <w:rPr>
          <w:rFonts w:ascii="IRNazanin" w:hAnsi="IRNazanin" w:eastAsia="IRNazanin"/>
          <w:color w:val="111111"/>
          <w:sz w:val="28"/>
          <w:sz w:val="28"/>
          <w:szCs w:val="28"/>
          <w:rtl w:val="true"/>
          <w:lang w:bidi="fa-IR"/>
        </w:rPr>
        <w:t xml:space="preserve"> و در هر کمینگاهی به کمین شما می 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ها از هیچ فرصتی برای ضربه زدن به شما غافل نمی مانند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منظور از جمله يرصدونكم بكل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پیگیری و بررسی اقسام نیرنگ ها از طرف منافقان است تا بتوانند از طریق حیله و تزویر در نابودی مؤمنان اقدام کنند و آن ها را به هر سختی و بدبختی دچار سازند</w:t>
      </w:r>
      <w:r>
        <w:rPr>
          <w:rFonts w:eastAsia="IRNazanin" w:cs="IRNazanin"/>
          <w:color w:val="111111"/>
          <w:sz w:val="28"/>
          <w:szCs w:val="28"/>
          <w:rtl w:val="true"/>
          <w:lang w:bidi="fa-IR"/>
        </w:rPr>
        <w:t xml:space="preserve">. </w:t>
      </w:r>
      <w:r>
        <w:rPr>
          <w:rStyle w:val="FootnoteAnchor"/>
          <w:rtl w:val="true"/>
        </w:rPr>
        <w:footnoteReference w:id="38"/>
      </w:r>
    </w:p>
    <w:p>
      <w:pPr>
        <w:pStyle w:val="Heading4"/>
        <w:numPr>
          <w:ilvl w:val="3"/>
          <w:numId w:val="1"/>
        </w:numPr>
        <w:rPr/>
      </w:pPr>
      <w:bookmarkStart w:id="61" w:name="__RefHeading___Toc5814511_2320776876"/>
      <w:bookmarkStart w:id="62" w:name="_Toc25"/>
      <w:bookmarkEnd w:id="61"/>
      <w:r>
        <w:rPr/>
        <w:t>5</w:t>
      </w:r>
      <w:r>
        <w:rPr>
          <w:rtl w:val="true"/>
        </w:rPr>
        <w:t xml:space="preserve">. </w:t>
      </w:r>
      <w:r>
        <w:rPr/>
        <w:t>8</w:t>
      </w:r>
      <w:r>
        <w:rPr>
          <w:rtl w:val="true"/>
        </w:rPr>
        <w:t xml:space="preserve">. </w:t>
      </w:r>
      <w:r>
        <w:rPr>
          <w:rtl w:val="true"/>
        </w:rPr>
        <w:t>دل های آلوده</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قُلُوبُهُمْ دَوِيَّةٌ</w:t>
      </w:r>
      <w:r>
        <w:rPr>
          <w:rStyle w:val="FootnoteAnchor"/>
          <w:rtl w:val="true"/>
        </w:rPr>
        <w:footnoteReference w:id="39"/>
      </w:r>
      <w:r>
        <w:rPr>
          <w:rFonts w:ascii="IRNazanin" w:hAnsi="IRNazanin" w:eastAsia="IRNazanin"/>
          <w:color w:val="111111"/>
          <w:sz w:val="28"/>
          <w:sz w:val="28"/>
          <w:szCs w:val="28"/>
          <w:rtl w:val="true"/>
          <w:lang w:bidi="fa-IR"/>
        </w:rPr>
        <w:t xml:space="preserve"> دل هایشان آلوده و بیمار است</w:t>
      </w:r>
      <w:r>
        <w:rPr>
          <w:rFonts w:eastAsia="IRNazanin" w:cs="IRNazanin"/>
          <w:color w:val="111111"/>
          <w:sz w:val="28"/>
          <w:szCs w:val="28"/>
          <w:rtl w:val="true"/>
          <w:lang w:bidi="fa-IR"/>
        </w:rPr>
        <w:t xml:space="preserve">. </w:t>
      </w:r>
      <w:bookmarkStart w:id="63" w:name="pg20326_222924"/>
    </w:p>
    <w:p>
      <w:pPr>
        <w:pStyle w:val="BookText"/>
        <w:rPr/>
      </w:pPr>
      <w:bookmarkEnd w:id="6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في قُلُوبِهِمْ مَرَضٌ فَزادَهُمُ اللَّهُ مَرَضاً وَ لَهُمْ عَذابٌ أَلِيمٌ بِما كانُوا يَكْذِبُونَ</w:t>
      </w:r>
      <w:r>
        <w:rPr>
          <w:rStyle w:val="FootnoteAnchor"/>
          <w:rtl w:val="true"/>
        </w:rPr>
        <w:footnoteReference w:id="40"/>
      </w:r>
      <w:r>
        <w:rPr>
          <w:rFonts w:ascii="IRNazanin" w:hAnsi="IRNazanin" w:eastAsia="IRNazanin"/>
          <w:color w:val="111111"/>
          <w:sz w:val="28"/>
          <w:sz w:val="28"/>
          <w:szCs w:val="28"/>
          <w:rtl w:val="true"/>
          <w:lang w:bidi="fa-IR"/>
        </w:rPr>
        <w:t xml:space="preserve">در دل هایشان مرضی است و خدا بر مرضشان افزود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به دروغ می گفتند، عذابی دردناک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داشت</w:t>
      </w:r>
      <w:r>
        <w:rPr>
          <w:rFonts w:eastAsia="IRNazanin" w:cs="IRNazanin"/>
          <w:color w:val="111111"/>
          <w:sz w:val="28"/>
          <w:szCs w:val="28"/>
          <w:rtl w:val="true"/>
          <w:lang w:bidi="fa-IR"/>
        </w:rPr>
        <w:t>.</w:t>
      </w:r>
    </w:p>
    <w:p>
      <w:pPr>
        <w:pStyle w:val="Heading4"/>
        <w:numPr>
          <w:ilvl w:val="3"/>
          <w:numId w:val="1"/>
        </w:numPr>
        <w:rPr/>
      </w:pPr>
      <w:bookmarkStart w:id="64" w:name="__RefHeading___Toc5814513_2320776876"/>
      <w:bookmarkStart w:id="65" w:name="_Toc26"/>
      <w:bookmarkEnd w:id="64"/>
      <w:r>
        <w:rPr/>
        <w:t>5</w:t>
      </w:r>
      <w:r>
        <w:rPr>
          <w:rtl w:val="true"/>
        </w:rPr>
        <w:t xml:space="preserve">. </w:t>
      </w:r>
      <w:r>
        <w:rPr/>
        <w:t>9</w:t>
      </w:r>
      <w:r>
        <w:rPr>
          <w:rtl w:val="true"/>
        </w:rPr>
        <w:t xml:space="preserve">. </w:t>
      </w:r>
      <w:r>
        <w:rPr>
          <w:rtl w:val="true"/>
        </w:rPr>
        <w:t>ظاهر پاکیزه</w:t>
      </w:r>
      <w:bookmarkEnd w:id="65"/>
    </w:p>
    <w:p>
      <w:pPr>
        <w:pStyle w:val="BookText"/>
        <w:rPr/>
      </w:pPr>
      <w:r>
        <w:rPr>
          <w:rFonts w:ascii="Amiri" w:hAnsi="Amiri" w:eastAsia="Amiri" w:cs="Amiri"/>
          <w:color w:val="111111"/>
          <w:sz w:val="28"/>
          <w:sz w:val="28"/>
          <w:szCs w:val="28"/>
          <w:rtl w:val="true"/>
          <w:lang w:bidi="ar-SA"/>
        </w:rPr>
        <w:t>وَ صِفَاحُهُمْ نَقِيَّةٌ</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ظاهرشان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فریب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نگه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ظاهر آن هاست و مراد از پاکیزگی صورت هایشان سلامت ظاهر آن ها از بیماری هایی است که دل های آن ها را فراگرفته است</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مراد از بیماری دل های منافقان و پاکیزگی ظاهر آنان دردهای نفسانی است که جان آن ها را فراگرفته مانند حسد و کینه و مکر و فریب که در نهان بر ضد آنان حیله و تزویر به کار می برند و در آشکار نسبت به آنان اظهار خوشرویی و دوستی و محبت و خیرخواهی می کنند و این رویه که انسان با زبان چیزی را خوب و پسندیده بداند و خلاف آن را در دل داشته و پنهان کرده باشد، قانون و ضابطه نفاق است</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مشابه</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رَأَيْتَهُمْ تُعْجِبُكَ أَجْسامُهُمْ وَ إِنْ يَقُولُوا تَسْمَعْ لِقَوْلِهِمْ كَأَنَّهُمْ خُشُبٌ مُسَنَّدَةٌ يَحْسَبُونَ كُلَّ صَيْحَةٍ عَلَيْهِمْ هُمُ الْعَدُوُّ فَاحْذَرْهُمْ قاتَلَهُمُ اللَّهُ أَنَّى يُؤْفَكُونه</w:t>
      </w:r>
      <w:r>
        <w:rPr>
          <w:rStyle w:val="FootnoteAnchor"/>
          <w:rtl w:val="true"/>
        </w:rPr>
        <w:footnoteReference w:id="44"/>
      </w:r>
      <w:r>
        <w:rPr>
          <w:rFonts w:ascii="IRNazanin" w:hAnsi="IRNazanin" w:eastAsia="IRNazanin"/>
          <w:color w:val="111111"/>
          <w:sz w:val="28"/>
          <w:sz w:val="28"/>
          <w:szCs w:val="28"/>
          <w:rtl w:val="true"/>
          <w:lang w:bidi="fa-IR"/>
        </w:rPr>
        <w:t xml:space="preserve">چون آن ها را ببینی تو را از ظاهرشان خوش می آید و چون سخن بگویند به سخنشان گوش می دهی؛ گویی چوب هایی هستند به دیوار تکیه داده هر آوازی را بر زیان خود می پندارند ایشان دشمنان اند از آن ها حذر کن خدایشان بکشد به کجا منحرف می شوند؟ </w:t>
      </w:r>
      <w:bookmarkStart w:id="66" w:name="pg20326_222925"/>
    </w:p>
    <w:p>
      <w:pPr>
        <w:pStyle w:val="Heading4"/>
        <w:numPr>
          <w:ilvl w:val="3"/>
          <w:numId w:val="1"/>
        </w:numPr>
        <w:rPr/>
      </w:pPr>
      <w:bookmarkStart w:id="67" w:name="__RefHeading___Toc5814515_2320776876"/>
      <w:bookmarkStart w:id="68" w:name="_Toc27"/>
      <w:bookmarkEnd w:id="66"/>
      <w:bookmarkEnd w:id="67"/>
      <w:r>
        <w:rPr/>
        <w:t>5</w:t>
      </w:r>
      <w:r>
        <w:rPr>
          <w:rtl w:val="true"/>
        </w:rPr>
        <w:t xml:space="preserve">. </w:t>
      </w:r>
      <w:r>
        <w:rPr/>
        <w:t>10</w:t>
      </w:r>
      <w:r>
        <w:rPr>
          <w:rtl w:val="true"/>
        </w:rPr>
        <w:t xml:space="preserve">. </w:t>
      </w:r>
      <w:r>
        <w:rPr>
          <w:rtl w:val="true"/>
        </w:rPr>
        <w:t>حرکت مخفیانه</w:t>
      </w:r>
      <w:bookmarkEnd w:id="68"/>
    </w:p>
    <w:p>
      <w:pPr>
        <w:pStyle w:val="BookText"/>
        <w:rPr/>
      </w:pPr>
      <w:r>
        <w:rPr>
          <w:rFonts w:ascii="Amiri" w:hAnsi="Amiri" w:eastAsia="Amiri" w:cs="Amiri"/>
          <w:color w:val="111111"/>
          <w:sz w:val="28"/>
          <w:sz w:val="28"/>
          <w:szCs w:val="28"/>
          <w:rtl w:val="true"/>
          <w:lang w:bidi="ar-SA"/>
        </w:rPr>
        <w:t>يَمْشُونَ الْخَفَاءَ</w:t>
      </w:r>
      <w:r>
        <w:rPr>
          <w:rStyle w:val="FootnoteAnchor"/>
          <w:rtl w:val="true"/>
        </w:rPr>
        <w:footnoteReference w:id="45"/>
      </w:r>
      <w:r>
        <w:rPr>
          <w:rFonts w:ascii="IRNazanin" w:hAnsi="IRNazanin" w:eastAsia="IRNazanin"/>
          <w:color w:val="111111"/>
          <w:sz w:val="28"/>
          <w:sz w:val="28"/>
          <w:szCs w:val="28"/>
          <w:rtl w:val="true"/>
          <w:lang w:bidi="fa-IR"/>
        </w:rPr>
        <w:t xml:space="preserve"> مخفیانه راه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وقتی می خواهند حرکت کنند برای آن هدفی که دارند مخفیانه حرکت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موصوف منصوبی که به جای مفعول مطلق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به جای آن مشیا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که مفعول مطلق است پس نصبش بنابر مفعول مطلق بودن است</w:t>
      </w:r>
      <w:r>
        <w:rPr>
          <w:rFonts w:eastAsia="IRNazanin" w:cs="IRNazanin"/>
          <w:color w:val="111111"/>
          <w:sz w:val="28"/>
          <w:szCs w:val="28"/>
          <w:rtl w:val="true"/>
          <w:lang w:bidi="fa-IR"/>
        </w:rPr>
        <w:t>.</w:t>
      </w:r>
    </w:p>
    <w:p>
      <w:pPr>
        <w:pStyle w:val="Heading4"/>
        <w:numPr>
          <w:ilvl w:val="3"/>
          <w:numId w:val="1"/>
        </w:numPr>
        <w:rPr/>
      </w:pPr>
      <w:bookmarkStart w:id="69" w:name="__RefHeading___Toc5814517_2320776876"/>
      <w:bookmarkStart w:id="70" w:name="_Toc28"/>
      <w:bookmarkEnd w:id="69"/>
      <w:r>
        <w:rPr/>
        <w:t>5</w:t>
      </w:r>
      <w:r>
        <w:rPr>
          <w:rtl w:val="true"/>
        </w:rPr>
        <w:t xml:space="preserve">. </w:t>
      </w:r>
      <w:r>
        <w:rPr/>
        <w:t>11</w:t>
      </w:r>
      <w:r>
        <w:rPr>
          <w:rtl w:val="true"/>
        </w:rPr>
        <w:t xml:space="preserve">. </w:t>
      </w:r>
      <w:r>
        <w:rPr>
          <w:rtl w:val="true"/>
        </w:rPr>
        <w:t>حرکت محتاطانه</w:t>
      </w:r>
      <w:bookmarkEnd w:id="70"/>
    </w:p>
    <w:p>
      <w:pPr>
        <w:pStyle w:val="BookText"/>
        <w:rPr/>
      </w:pPr>
      <w:r>
        <w:rPr>
          <w:rFonts w:ascii="Amiri" w:hAnsi="Amiri" w:eastAsia="Amiri" w:cs="Amiri"/>
          <w:color w:val="111111"/>
          <w:sz w:val="28"/>
          <w:sz w:val="28"/>
          <w:szCs w:val="28"/>
          <w:rtl w:val="true"/>
          <w:lang w:bidi="ar-SA"/>
        </w:rPr>
        <w:t>وَ يَدِبُّونَ الضَّرَاءَ</w:t>
      </w:r>
      <w:r>
        <w:rPr>
          <w:rStyle w:val="FootnoteAnchor"/>
          <w:rtl w:val="true"/>
        </w:rPr>
        <w:footnoteReference w:id="46"/>
      </w:r>
      <w:r>
        <w:rPr>
          <w:rFonts w:ascii="IRNazanin" w:hAnsi="IRNazanin" w:eastAsia="IRNazanin"/>
          <w:color w:val="111111"/>
          <w:sz w:val="28"/>
          <w:sz w:val="28"/>
          <w:szCs w:val="28"/>
          <w:rtl w:val="true"/>
          <w:lang w:bidi="fa-IR"/>
        </w:rPr>
        <w:t xml:space="preserve"> و همچون خزنده موذی و آسیب رسان پنهان و پوشیده می خزند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هایی که حرکتهای مخفیانه دارند دشمن اسلام هستند و باطنشان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بخواهند سریع و آشکار به سمت هدفشان بروند، اسرارشان فاش می شود؛ از اینرو با احتیاط هدف خود را تعقیب می کنند</w:t>
      </w:r>
    </w:p>
    <w:p>
      <w:pPr>
        <w:pStyle w:val="BookText"/>
        <w:rPr/>
      </w:pPr>
      <w:r>
        <w:rPr>
          <w:rFonts w:ascii="IRNazanin" w:hAnsi="IRNazanin" w:eastAsia="IRNazanin"/>
          <w:color w:val="111111"/>
          <w:sz w:val="28"/>
          <w:sz w:val="28"/>
          <w:szCs w:val="28"/>
          <w:rtl w:val="true"/>
          <w:lang w:bidi="fa-IR"/>
        </w:rPr>
        <w:t>مرض در بدن انسان از اول کم کم پیدا می شود و یک دفعه علنی می شود تا این که به طور ملایم رشد می کند و وقتی انسان متوجه این مرض می شود که دیگر کار از کار گذشته است و حضرت در این مورد می فرماید منافقین در جامعه مانند حرکت مرض و درد آهسته آهسته حرکت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این جمله تشبیه خیلی خوبی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را به ویروس ها و میکروب هایی تشبیه فرموده است که خیلی مخفیانه در جان بشر نفوذ می کنند و ناگاه خود را ظاهر می کنند؛ به طوری که وقتی ظاهر شد دیگر کار از کار گذشته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صفت برای مفعول مطلق محذوف و در حقیقت عبارت این 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يَدبّون دبيب الضرّاء</w:t>
      </w:r>
      <w:r>
        <w:rPr>
          <w:rFonts w:eastAsia="IRNazanin" w:cs="IRNazanin"/>
          <w:color w:val="111111"/>
          <w:sz w:val="28"/>
          <w:szCs w:val="28"/>
          <w:rtl w:val="true"/>
          <w:lang w:bidi="fa-IR"/>
        </w:rPr>
        <w:t xml:space="preserve">». </w:t>
      </w:r>
      <w:bookmarkStart w:id="71" w:name="pg20326_222926"/>
    </w:p>
    <w:p>
      <w:pPr>
        <w:pStyle w:val="Heading4"/>
        <w:numPr>
          <w:ilvl w:val="3"/>
          <w:numId w:val="1"/>
        </w:numPr>
        <w:rPr/>
      </w:pPr>
      <w:bookmarkStart w:id="72" w:name="__RefHeading___Toc5814519_2320776876"/>
      <w:bookmarkStart w:id="73" w:name="_Toc29"/>
      <w:bookmarkEnd w:id="71"/>
      <w:bookmarkEnd w:id="72"/>
      <w:r>
        <w:rPr/>
        <w:t>5</w:t>
      </w:r>
      <w:r>
        <w:rPr>
          <w:rtl w:val="true"/>
        </w:rPr>
        <w:t xml:space="preserve">. </w:t>
      </w:r>
      <w:r>
        <w:rPr/>
        <w:t>12</w:t>
      </w:r>
      <w:r>
        <w:rPr>
          <w:rtl w:val="true"/>
        </w:rPr>
        <w:t xml:space="preserve">. </w:t>
      </w:r>
      <w:r>
        <w:rPr>
          <w:rtl w:val="true"/>
        </w:rPr>
        <w:t>سخن آنان دوا</w:t>
      </w:r>
      <w:bookmarkEnd w:id="73"/>
    </w:p>
    <w:p>
      <w:pPr>
        <w:pStyle w:val="BookText"/>
        <w:rPr/>
      </w:pPr>
      <w:r>
        <w:rPr>
          <w:rFonts w:ascii="Amiri" w:hAnsi="Amiri" w:eastAsia="Amiri" w:cs="Amiri"/>
          <w:color w:val="111111"/>
          <w:sz w:val="28"/>
          <w:sz w:val="28"/>
          <w:szCs w:val="28"/>
          <w:rtl w:val="true"/>
          <w:lang w:bidi="ar-SA"/>
        </w:rPr>
        <w:t>وَصْفُهُمْ دَوَاءٌ</w:t>
      </w:r>
      <w:r>
        <w:rPr>
          <w:rFonts w:ascii="IRNazanin" w:hAnsi="IRNazanin" w:eastAsia="IRNazanin"/>
          <w:color w:val="111111"/>
          <w:sz w:val="28"/>
          <w:sz w:val="28"/>
          <w:szCs w:val="28"/>
          <w:rtl w:val="true"/>
          <w:lang w:bidi="fa-IR"/>
        </w:rPr>
        <w:t xml:space="preserve"> وصفشان دوای درد است</w:t>
      </w:r>
      <w:r>
        <w:rPr>
          <w:rFonts w:eastAsia="IRNazanin" w:cs="IRNazanin"/>
          <w:color w:val="111111"/>
          <w:sz w:val="28"/>
          <w:szCs w:val="28"/>
          <w:rtl w:val="true"/>
          <w:lang w:bidi="fa-IR"/>
        </w:rPr>
        <w:t>.</w:t>
      </w:r>
    </w:p>
    <w:p>
      <w:pPr>
        <w:pStyle w:val="Heading4"/>
        <w:numPr>
          <w:ilvl w:val="3"/>
          <w:numId w:val="1"/>
        </w:numPr>
        <w:rPr/>
      </w:pPr>
      <w:bookmarkStart w:id="74" w:name="__RefHeading___Toc5814521_2320776876"/>
      <w:bookmarkStart w:id="75" w:name="_Toc30"/>
      <w:bookmarkEnd w:id="74"/>
      <w:r>
        <w:rPr/>
        <w:t>5</w:t>
      </w:r>
      <w:r>
        <w:rPr>
          <w:rtl w:val="true"/>
        </w:rPr>
        <w:t xml:space="preserve">. </w:t>
      </w:r>
      <w:r>
        <w:rPr/>
        <w:t>13</w:t>
      </w:r>
      <w:r>
        <w:rPr>
          <w:rtl w:val="true"/>
        </w:rPr>
        <w:t xml:space="preserve">. </w:t>
      </w:r>
      <w:r>
        <w:rPr>
          <w:rtl w:val="true"/>
        </w:rPr>
        <w:t>گفتاری شفا</w:t>
      </w:r>
      <w:bookmarkEnd w:id="75"/>
    </w:p>
    <w:p>
      <w:pPr>
        <w:pStyle w:val="BookText"/>
        <w:rPr/>
      </w:pPr>
      <w:r>
        <w:rPr>
          <w:rFonts w:ascii="Amiri" w:hAnsi="Amiri" w:eastAsia="Amiri" w:cs="Amiri"/>
          <w:color w:val="111111"/>
          <w:sz w:val="28"/>
          <w:sz w:val="28"/>
          <w:szCs w:val="28"/>
          <w:rtl w:val="true"/>
          <w:lang w:bidi="ar-SA"/>
        </w:rPr>
        <w:t>وَقَوْلُهُمْ شِفَاءٌ</w:t>
      </w:r>
      <w:r>
        <w:rPr>
          <w:rFonts w:ascii="IRNazanin" w:hAnsi="IRNazanin" w:eastAsia="IRNazanin"/>
          <w:color w:val="111111"/>
          <w:sz w:val="28"/>
          <w:sz w:val="28"/>
          <w:szCs w:val="28"/>
          <w:rtl w:val="true"/>
          <w:lang w:bidi="fa-IR"/>
        </w:rPr>
        <w:t xml:space="preserve"> گفتارشان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شفابخش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زبان چرب و نرمی دارند و حرف های خوب می زنند و با همین حرف های خوب در جامعه برای خود جایگاه خوبی فراهم می کنند</w:t>
      </w:r>
      <w:r>
        <w:rPr>
          <w:rFonts w:eastAsia="IRNazanin" w:cs="IRNazanin"/>
          <w:color w:val="111111"/>
          <w:sz w:val="28"/>
          <w:szCs w:val="28"/>
          <w:rtl w:val="true"/>
          <w:lang w:bidi="fa-IR"/>
        </w:rPr>
        <w:t>.</w:t>
      </w:r>
    </w:p>
    <w:p>
      <w:pPr>
        <w:pStyle w:val="Heading4"/>
        <w:numPr>
          <w:ilvl w:val="3"/>
          <w:numId w:val="1"/>
        </w:numPr>
        <w:rPr/>
      </w:pPr>
      <w:bookmarkStart w:id="76" w:name="__RefHeading___Toc5814523_2320776876"/>
      <w:bookmarkStart w:id="77" w:name="_Toc31"/>
      <w:bookmarkEnd w:id="76"/>
      <w:r>
        <w:rPr/>
        <w:t>5</w:t>
      </w:r>
      <w:r>
        <w:rPr>
          <w:rtl w:val="true"/>
        </w:rPr>
        <w:t xml:space="preserve">. </w:t>
      </w:r>
      <w:r>
        <w:rPr/>
        <w:t>14</w:t>
      </w:r>
      <w:r>
        <w:rPr>
          <w:rtl w:val="true"/>
        </w:rPr>
        <w:t xml:space="preserve">. </w:t>
      </w:r>
      <w:r>
        <w:rPr>
          <w:rtl w:val="true"/>
        </w:rPr>
        <w:t>کردار خلاف ظاهر</w:t>
      </w:r>
      <w:bookmarkEnd w:id="77"/>
    </w:p>
    <w:p>
      <w:pPr>
        <w:pStyle w:val="BookText"/>
        <w:rPr/>
      </w:pPr>
      <w:r>
        <w:rPr>
          <w:rFonts w:ascii="Amiri" w:hAnsi="Amiri" w:eastAsia="Amiri" w:cs="Amiri"/>
          <w:color w:val="111111"/>
          <w:sz w:val="28"/>
          <w:sz w:val="28"/>
          <w:szCs w:val="28"/>
          <w:rtl w:val="true"/>
          <w:lang w:bidi="ar-SA"/>
        </w:rPr>
        <w:t>وَفِعْلُهُمُ الدَّاءُ الْعَيَاءُ</w:t>
      </w:r>
      <w:r>
        <w:rPr>
          <w:rStyle w:val="FootnoteAnchor"/>
          <w:rtl w:val="true"/>
        </w:rPr>
        <w:footnoteReference w:id="47"/>
      </w:r>
      <w:r>
        <w:rPr>
          <w:rFonts w:ascii="IRNazanin" w:hAnsi="IRNazanin" w:eastAsia="IRNazanin"/>
          <w:color w:val="111111"/>
          <w:sz w:val="28"/>
          <w:sz w:val="28"/>
          <w:szCs w:val="28"/>
          <w:rtl w:val="true"/>
          <w:lang w:bidi="fa-IR"/>
        </w:rPr>
        <w:t xml:space="preserve"> ولی رفتارشان دردی است بی درمان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لَقُوكُمْ قالُوا آمَنَّا وَ إِذا خَلَوْا عَضُّوا عَلَيْكُمُ الْأَنامِلَ مِنَ الْغَيْظِ</w:t>
      </w:r>
      <w:r>
        <w:rPr>
          <w:rStyle w:val="FootnoteAnchor"/>
          <w:rtl w:val="true"/>
        </w:rPr>
        <w:footnoteReference w:id="48"/>
      </w:r>
      <w:r>
        <w:rPr>
          <w:rFonts w:ascii="IRNazanin" w:hAnsi="IRNazanin" w:eastAsia="IRNazanin"/>
          <w:color w:val="111111"/>
          <w:sz w:val="28"/>
          <w:sz w:val="28"/>
          <w:szCs w:val="28"/>
          <w:rtl w:val="true"/>
          <w:lang w:bidi="fa-IR"/>
        </w:rPr>
        <w:t>چون شما را ببینند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ایمان آورده ایم و چون خلوت کنند از غایت کینه ای که به شما دارند سرانگشت خویش به دندان گزند</w:t>
      </w:r>
      <w:r>
        <w:rPr>
          <w:rFonts w:eastAsia="IRNazanin" w:cs="IRNazanin"/>
          <w:color w:val="111111"/>
          <w:sz w:val="28"/>
          <w:szCs w:val="28"/>
          <w:rtl w:val="true"/>
          <w:lang w:bidi="fa-IR"/>
        </w:rPr>
        <w:t>.</w:t>
      </w:r>
    </w:p>
    <w:p>
      <w:pPr>
        <w:pStyle w:val="Heading4"/>
        <w:numPr>
          <w:ilvl w:val="3"/>
          <w:numId w:val="1"/>
        </w:numPr>
        <w:rPr/>
      </w:pPr>
      <w:bookmarkStart w:id="78" w:name="__RefHeading___Toc5814525_2320776876"/>
      <w:bookmarkStart w:id="79" w:name="_Toc32"/>
      <w:bookmarkEnd w:id="78"/>
      <w:r>
        <w:rPr/>
        <w:t>5</w:t>
      </w:r>
      <w:r>
        <w:rPr>
          <w:rtl w:val="true"/>
        </w:rPr>
        <w:t xml:space="preserve">. </w:t>
      </w:r>
      <w:r>
        <w:rPr/>
        <w:t>15</w:t>
      </w:r>
      <w:r>
        <w:rPr>
          <w:rtl w:val="true"/>
        </w:rPr>
        <w:t xml:space="preserve">. </w:t>
      </w:r>
      <w:r>
        <w:rPr>
          <w:rtl w:val="true"/>
        </w:rPr>
        <w:t>حسادت بر آسایش مردم</w:t>
      </w:r>
      <w:bookmarkEnd w:id="79"/>
    </w:p>
    <w:p>
      <w:pPr>
        <w:pStyle w:val="BookText"/>
        <w:rPr/>
      </w:pPr>
      <w:r>
        <w:rPr>
          <w:rFonts w:ascii="Amiri" w:hAnsi="Amiri" w:eastAsia="Amiri" w:cs="Amiri"/>
          <w:color w:val="111111"/>
          <w:sz w:val="28"/>
          <w:sz w:val="28"/>
          <w:szCs w:val="28"/>
          <w:rtl w:val="true"/>
          <w:lang w:bidi="ar-SA"/>
        </w:rPr>
        <w:t>حَسَدَةُ الرَّخَاءِ</w:t>
      </w:r>
      <w:r>
        <w:rPr>
          <w:rStyle w:val="FootnoteAnchor"/>
          <w:rtl w:val="true"/>
        </w:rPr>
        <w:footnoteReference w:id="49"/>
      </w:r>
      <w:r>
        <w:rPr>
          <w:rFonts w:ascii="IRNazanin" w:hAnsi="IRNazanin" w:eastAsia="IRNazanin"/>
          <w:color w:val="111111"/>
          <w:sz w:val="28"/>
          <w:sz w:val="28"/>
          <w:szCs w:val="28"/>
          <w:rtl w:val="true"/>
          <w:lang w:bidi="fa-IR"/>
        </w:rPr>
        <w:t xml:space="preserve"> بر آسایش مردم حسادت می 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مردم در خوشی و رفاه باشند دیگر دنبال آن ها نمی افتند منافقین همیشه می خواهند در جامعه خلل و کمبودی باشد تا از این طریق بتوانند راه نفوذ در جامعه را پیدا کنند پس اگر جامعه رفاه داشته باشد این ها حسود می شوند و کاری می کنند که رفاه جامعه از بین برود</w:t>
      </w:r>
      <w:r>
        <w:rPr>
          <w:rFonts w:eastAsia="IRNazanin" w:cs="IRNazanin"/>
          <w:color w:val="111111"/>
          <w:sz w:val="28"/>
          <w:szCs w:val="28"/>
          <w:rtl w:val="true"/>
          <w:lang w:bidi="fa-IR"/>
        </w:rPr>
        <w:t xml:space="preserve">. </w:t>
      </w:r>
      <w:bookmarkStart w:id="80" w:name="pg20326_222927"/>
    </w:p>
    <w:p>
      <w:pPr>
        <w:pStyle w:val="Heading4"/>
        <w:numPr>
          <w:ilvl w:val="3"/>
          <w:numId w:val="1"/>
        </w:numPr>
        <w:rPr/>
      </w:pPr>
      <w:bookmarkStart w:id="81" w:name="__RefHeading___Toc5814527_2320776876"/>
      <w:bookmarkStart w:id="82" w:name="_Toc33"/>
      <w:bookmarkEnd w:id="80"/>
      <w:bookmarkEnd w:id="81"/>
      <w:r>
        <w:rPr/>
        <w:t>5</w:t>
      </w:r>
      <w:r>
        <w:rPr>
          <w:rtl w:val="true"/>
        </w:rPr>
        <w:t xml:space="preserve">. </w:t>
      </w:r>
      <w:r>
        <w:rPr/>
        <w:t>16</w:t>
      </w:r>
      <w:r>
        <w:rPr>
          <w:rtl w:val="true"/>
        </w:rPr>
        <w:t xml:space="preserve">. </w:t>
      </w:r>
      <w:r>
        <w:rPr>
          <w:rtl w:val="true"/>
        </w:rPr>
        <w:t>افزودن بر رنج مردم</w:t>
      </w:r>
      <w:bookmarkEnd w:id="82"/>
    </w:p>
    <w:p>
      <w:pPr>
        <w:pStyle w:val="BookText"/>
        <w:rPr/>
      </w:pPr>
      <w:r>
        <w:rPr>
          <w:rFonts w:ascii="Amiri" w:hAnsi="Amiri" w:eastAsia="Amiri" w:cs="Amiri"/>
          <w:color w:val="111111"/>
          <w:sz w:val="28"/>
          <w:sz w:val="28"/>
          <w:szCs w:val="28"/>
          <w:rtl w:val="true"/>
          <w:lang w:bidi="ar-SA"/>
        </w:rPr>
        <w:t>وَ مُؤَكِّدُو الْبَلَاءِ</w:t>
      </w:r>
      <w:r>
        <w:rPr>
          <w:rFonts w:ascii="IRNazanin" w:hAnsi="IRNazanin" w:eastAsia="IRNazanin"/>
          <w:color w:val="111111"/>
          <w:sz w:val="28"/>
          <w:sz w:val="28"/>
          <w:szCs w:val="28"/>
          <w:rtl w:val="true"/>
          <w:lang w:bidi="fa-IR"/>
        </w:rPr>
        <w:t xml:space="preserve"> و بر مصیبت هایشان می 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اگر انسان ضعیفی را ببینند او را خوار می شمرند و مسخره اش می کنند و از روی پستی به او تجاوز می کنند</w:t>
      </w:r>
      <w:r>
        <w:rPr>
          <w:rFonts w:eastAsia="IRNazanin" w:cs="IRNazanin"/>
          <w:color w:val="111111"/>
          <w:sz w:val="28"/>
          <w:szCs w:val="28"/>
          <w:rtl w:val="true"/>
          <w:lang w:bidi="fa-IR"/>
        </w:rPr>
        <w:t xml:space="preserve">. </w:t>
      </w:r>
      <w:r>
        <w:rPr>
          <w:rStyle w:val="FootnoteAnchor"/>
          <w:rtl w:val="true"/>
        </w:rPr>
        <w:footnoteReference w:id="50"/>
      </w:r>
    </w:p>
    <w:p>
      <w:pPr>
        <w:pStyle w:val="Heading4"/>
        <w:numPr>
          <w:ilvl w:val="3"/>
          <w:numId w:val="1"/>
        </w:numPr>
        <w:rPr/>
      </w:pPr>
      <w:bookmarkStart w:id="83" w:name="__RefHeading___Toc5814529_2320776876"/>
      <w:bookmarkStart w:id="84" w:name="_Toc34"/>
      <w:bookmarkEnd w:id="83"/>
      <w:r>
        <w:rPr/>
        <w:t>5</w:t>
      </w:r>
      <w:r>
        <w:rPr>
          <w:rtl w:val="true"/>
        </w:rPr>
        <w:t xml:space="preserve">. </w:t>
      </w:r>
      <w:r>
        <w:rPr/>
        <w:t>17</w:t>
      </w:r>
      <w:r>
        <w:rPr>
          <w:rtl w:val="true"/>
        </w:rPr>
        <w:t xml:space="preserve">. </w:t>
      </w:r>
      <w:r>
        <w:rPr>
          <w:rtl w:val="true"/>
        </w:rPr>
        <w:t>ناامید کردن مردم</w:t>
      </w:r>
      <w:bookmarkEnd w:id="84"/>
    </w:p>
    <w:p>
      <w:pPr>
        <w:pStyle w:val="BookText"/>
        <w:rPr/>
      </w:pPr>
      <w:r>
        <w:rPr>
          <w:rFonts w:ascii="Amiri" w:hAnsi="Amiri" w:eastAsia="Amiri" w:cs="Amiri"/>
          <w:color w:val="111111"/>
          <w:sz w:val="28"/>
          <w:sz w:val="28"/>
          <w:szCs w:val="28"/>
          <w:rtl w:val="true"/>
          <w:lang w:bidi="ar-SA"/>
        </w:rPr>
        <w:t>وَ مُقْنِطُو الرَّجَاءِ</w:t>
      </w:r>
      <w:r>
        <w:rPr>
          <w:rStyle w:val="FootnoteAnchor"/>
          <w:rtl w:val="true"/>
        </w:rPr>
        <w:footnoteReference w:id="51"/>
      </w:r>
      <w:r>
        <w:rPr>
          <w:rFonts w:ascii="IRNazanin" w:hAnsi="IRNazanin" w:eastAsia="IRNazanin"/>
          <w:color w:val="111111"/>
          <w:sz w:val="28"/>
          <w:sz w:val="28"/>
          <w:szCs w:val="28"/>
          <w:rtl w:val="true"/>
          <w:lang w:bidi="fa-IR"/>
        </w:rPr>
        <w:t xml:space="preserve"> و امیدشان را به یأس می 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منافقان هنگام نزول گرفتاری بر کسی او را از رحمت خداوند نومید 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منافقین، مأیوس کننده مردم هستند در حالی که مسلمانان باید امیدوار و اهل عزم و جزم باشند</w:t>
      </w:r>
      <w:r>
        <w:rPr>
          <w:rFonts w:eastAsia="IRNazanin" w:cs="IRNazanin"/>
          <w:color w:val="111111"/>
          <w:sz w:val="28"/>
          <w:szCs w:val="28"/>
          <w:rtl w:val="true"/>
          <w:lang w:bidi="fa-IR"/>
        </w:rPr>
        <w:t xml:space="preserve">.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اگر انسان ها همت داشته باشند و مقدمات کار را فراهم کنند، کار نشدنی نیست</w:t>
      </w:r>
      <w:r>
        <w:rPr>
          <w:rFonts w:eastAsia="IRNazanin" w:cs="IRNazanin"/>
          <w:color w:val="111111"/>
          <w:sz w:val="28"/>
          <w:szCs w:val="28"/>
          <w:rtl w:val="true"/>
          <w:lang w:bidi="fa-IR"/>
        </w:rPr>
        <w:t>.</w:t>
      </w:r>
    </w:p>
    <w:p>
      <w:pPr>
        <w:pStyle w:val="Heading4"/>
        <w:numPr>
          <w:ilvl w:val="3"/>
          <w:numId w:val="1"/>
        </w:numPr>
        <w:rPr/>
      </w:pPr>
      <w:bookmarkStart w:id="85" w:name="__RefHeading___Toc5814531_2320776876"/>
      <w:bookmarkStart w:id="86" w:name="_Toc35"/>
      <w:bookmarkEnd w:id="85"/>
      <w:r>
        <w:rPr/>
        <w:t>5</w:t>
      </w:r>
      <w:r>
        <w:rPr>
          <w:rtl w:val="true"/>
        </w:rPr>
        <w:t xml:space="preserve">. </w:t>
      </w:r>
      <w:r>
        <w:rPr/>
        <w:t>18</w:t>
      </w:r>
      <w:r>
        <w:rPr>
          <w:rtl w:val="true"/>
        </w:rPr>
        <w:t xml:space="preserve">. </w:t>
      </w:r>
      <w:r>
        <w:rPr>
          <w:rtl w:val="true"/>
        </w:rPr>
        <w:t>قتل های بسیار</w:t>
      </w:r>
      <w:bookmarkEnd w:id="86"/>
    </w:p>
    <w:p>
      <w:pPr>
        <w:pStyle w:val="BookText"/>
        <w:rPr/>
      </w:pPr>
      <w:r>
        <w:rPr>
          <w:rFonts w:ascii="Amiri" w:hAnsi="Amiri" w:eastAsia="Amiri" w:cs="Amiri"/>
          <w:color w:val="111111"/>
          <w:sz w:val="28"/>
          <w:sz w:val="28"/>
          <w:szCs w:val="28"/>
          <w:rtl w:val="true"/>
          <w:lang w:bidi="ar-SA"/>
        </w:rPr>
        <w:t>لَهُمْ بِكُلِّ طَرِيقٍ صَرِيعٌ وَ إِلَى كُلِّ قَلْبٍ شَفِيعٌ</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در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انسان ها را به سوی سعادت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ای را بر خاک هلاکت افکنده اند و برای متمایل ساختن هر قلبی به سوی خود وسیله ای آماده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کنایه از کثرت افرادی است که به دست آن ها و با توطئه های آن ها کشته می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منافقان با انواع حیله ها و تملق ها تلاش می کنند که در تمام دل ها نفوذ کنند و از این </w:t>
      </w:r>
      <w:bookmarkStart w:id="87" w:name="pg20326_222928"/>
    </w:p>
    <w:p>
      <w:pPr>
        <w:pStyle w:val="BookText"/>
        <w:rPr/>
      </w:pPr>
      <w:bookmarkEnd w:id="87"/>
      <w:r>
        <w:rPr>
          <w:rFonts w:ascii="IRNazanin" w:hAnsi="IRNazanin" w:eastAsia="IRNazanin"/>
          <w:color w:val="111111"/>
          <w:sz w:val="28"/>
          <w:sz w:val="28"/>
          <w:szCs w:val="28"/>
          <w:rtl w:val="true"/>
          <w:lang w:bidi="fa-IR"/>
        </w:rPr>
        <w:t>طریق به فتنه انگیزی می پردازند</w:t>
      </w:r>
      <w:r>
        <w:rPr>
          <w:rFonts w:eastAsia="IRNazanin" w:cs="IRNazanin"/>
          <w:color w:val="111111"/>
          <w:sz w:val="28"/>
          <w:szCs w:val="28"/>
          <w:rtl w:val="true"/>
          <w:lang w:bidi="fa-IR"/>
        </w:rPr>
        <w:t xml:space="preserve">. </w:t>
      </w:r>
      <w:r>
        <w:rPr>
          <w:rStyle w:val="FootnoteAnchor"/>
          <w:rtl w:val="true"/>
        </w:rPr>
        <w:footnoteReference w:id="54"/>
      </w:r>
    </w:p>
    <w:p>
      <w:pPr>
        <w:pStyle w:val="Heading4"/>
        <w:numPr>
          <w:ilvl w:val="3"/>
          <w:numId w:val="1"/>
        </w:numPr>
        <w:rPr/>
      </w:pPr>
      <w:bookmarkStart w:id="88" w:name="__RefHeading___Toc5814533_2320776876"/>
      <w:bookmarkStart w:id="89" w:name="_Toc36"/>
      <w:bookmarkEnd w:id="88"/>
      <w:r>
        <w:rPr/>
        <w:t>5</w:t>
      </w:r>
      <w:r>
        <w:rPr>
          <w:rtl w:val="true"/>
        </w:rPr>
        <w:t xml:space="preserve">. </w:t>
      </w:r>
      <w:r>
        <w:rPr/>
        <w:t>19</w:t>
      </w:r>
      <w:r>
        <w:rPr>
          <w:rtl w:val="true"/>
        </w:rPr>
        <w:t xml:space="preserve">. </w:t>
      </w:r>
      <w:r>
        <w:rPr>
          <w:rtl w:val="true"/>
        </w:rPr>
        <w:t>اشک دروغین</w:t>
      </w:r>
      <w:bookmarkEnd w:id="89"/>
    </w:p>
    <w:p>
      <w:pPr>
        <w:pStyle w:val="BookText"/>
        <w:rPr/>
      </w:pPr>
      <w:r>
        <w:rPr>
          <w:rFonts w:ascii="Amiri" w:hAnsi="Amiri" w:eastAsia="Amiri" w:cs="Amiri"/>
          <w:color w:val="111111"/>
          <w:sz w:val="28"/>
          <w:sz w:val="28"/>
          <w:szCs w:val="28"/>
          <w:rtl w:val="true"/>
          <w:lang w:bidi="ar-SA"/>
        </w:rPr>
        <w:t>وَ لِكُلِّ شَجُو دُموعٌ</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 بر هر مصیبتی اشک دروغینی می 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منافقین برای هر مصیبت و مشقتی که برای شما پیدا شود اشک های ذخیره شده و مهیا دارند که سرازیر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به همدردی های دروغین آن ها دارد تا کینه ها و عداوت های درونی خود را از این طریق بپوشانند</w:t>
      </w:r>
      <w:r>
        <w:rPr>
          <w:rFonts w:eastAsia="IRNazanin" w:cs="IRNazanin"/>
          <w:color w:val="111111"/>
          <w:sz w:val="28"/>
          <w:szCs w:val="28"/>
          <w:rtl w:val="true"/>
          <w:lang w:bidi="fa-IR"/>
        </w:rPr>
        <w:t xml:space="preserve">. </w:t>
      </w:r>
      <w:r>
        <w:rPr>
          <w:rStyle w:val="FootnoteAnchor"/>
          <w:rtl w:val="true"/>
        </w:rPr>
        <w:footnoteReference w:id="56"/>
      </w:r>
    </w:p>
    <w:p>
      <w:pPr>
        <w:pStyle w:val="Heading4"/>
        <w:numPr>
          <w:ilvl w:val="3"/>
          <w:numId w:val="1"/>
        </w:numPr>
        <w:rPr/>
      </w:pPr>
      <w:bookmarkStart w:id="90" w:name="__RefHeading___Toc5814535_2320776876"/>
      <w:bookmarkStart w:id="91" w:name="_Toc37"/>
      <w:bookmarkEnd w:id="90"/>
      <w:r>
        <w:rPr/>
        <w:t>5</w:t>
      </w:r>
      <w:r>
        <w:rPr>
          <w:rtl w:val="true"/>
        </w:rPr>
        <w:t xml:space="preserve">. </w:t>
      </w:r>
      <w:r>
        <w:rPr/>
        <w:t>20</w:t>
      </w:r>
      <w:r>
        <w:rPr>
          <w:rtl w:val="true"/>
        </w:rPr>
        <w:t xml:space="preserve">. </w:t>
      </w:r>
      <w:r>
        <w:rPr>
          <w:rtl w:val="true"/>
        </w:rPr>
        <w:t>قرض دادن تملق به یکدیگر</w:t>
      </w:r>
      <w:bookmarkEnd w:id="91"/>
    </w:p>
    <w:p>
      <w:pPr>
        <w:pStyle w:val="BookText"/>
        <w:rPr/>
      </w:pPr>
      <w:r>
        <w:rPr>
          <w:rFonts w:ascii="Amiri" w:hAnsi="Amiri" w:eastAsia="Amiri" w:cs="Amiri"/>
          <w:color w:val="111111"/>
          <w:sz w:val="28"/>
          <w:sz w:val="28"/>
          <w:szCs w:val="28"/>
          <w:rtl w:val="true"/>
          <w:lang w:bidi="ar-SA"/>
        </w:rPr>
        <w:t>يَتَقَارَضُونَ الثَّنَاءَ</w:t>
      </w:r>
      <w:r>
        <w:rPr>
          <w:rStyle w:val="FootnoteAnchor"/>
          <w:rtl w:val="true"/>
        </w:rPr>
        <w:footnoteReference w:id="57"/>
      </w:r>
      <w:r>
        <w:rPr>
          <w:rFonts w:ascii="IRNazanin" w:hAnsi="IRNazanin" w:eastAsia="IRNazanin"/>
          <w:color w:val="111111"/>
          <w:sz w:val="28"/>
          <w:sz w:val="28"/>
          <w:szCs w:val="28"/>
          <w:rtl w:val="true"/>
          <w:lang w:bidi="fa-IR"/>
        </w:rPr>
        <w:t xml:space="preserve"> به یکدیگر مدح و ستایش قرض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هر یک از منافقان همکار خود را می ستاید تا او نیز به ستایش وی اقدام کند و در برابر کار خود از او انتظار پاداش دارد</w:t>
      </w:r>
      <w:r>
        <w:rPr>
          <w:rFonts w:eastAsia="IRNazanin" w:cs="IRNazanin"/>
          <w:color w:val="111111"/>
          <w:sz w:val="28"/>
          <w:szCs w:val="28"/>
          <w:rtl w:val="true"/>
          <w:lang w:bidi="fa-IR"/>
        </w:rPr>
        <w:t xml:space="preserve">. </w:t>
      </w:r>
      <w:r>
        <w:rPr>
          <w:rStyle w:val="FootnoteAnchor"/>
          <w:rtl w:val="true"/>
        </w:rPr>
        <w:footnoteReference w:id="58"/>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کارهای منافقان این است که برای این که خود را در جامعه جا بیندازند و بتوانند طرح های خائنانه خود را پیاده کنند یکدیگر را مدح و ثنا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باطل مراقب یکدیگرند و از یکدیگر تعریف می کنند و خودشان را به این وسیله در جامعه جا می اندازند ولی اهل حق به جای این که از همدیگر حمایت کنند یکدیگر را خراب می کنند و حضرت علی علیه السلام در این مورد در نهج البلاغه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اجْتِمَاعِ هَؤُلَاءِ عَلَى بَاطِلِهِمْ وَ تَفَرُّقِكُمْ</w:t>
      </w:r>
      <w:bookmarkStart w:id="92" w:name="pg20326_222929"/>
    </w:p>
    <w:p>
      <w:pPr>
        <w:pStyle w:val="BookText"/>
        <w:rPr/>
      </w:pPr>
      <w:bookmarkEnd w:id="92"/>
      <w:r>
        <w:rPr>
          <w:rFonts w:ascii="Amiri" w:hAnsi="Amiri" w:eastAsia="Amiri" w:cs="Amiri"/>
          <w:color w:val="111111"/>
          <w:sz w:val="28"/>
          <w:sz w:val="28"/>
          <w:szCs w:val="28"/>
          <w:rtl w:val="true"/>
          <w:lang w:bidi="ar-SA"/>
        </w:rPr>
        <w:t>عَنْ حَقَّكُم</w:t>
      </w:r>
      <w:r>
        <w:rPr>
          <w:rStyle w:val="FootnoteAnchor"/>
          <w:rtl w:val="true"/>
        </w:rPr>
        <w:footnoteReference w:id="59"/>
      </w:r>
      <w:r>
        <w:rPr>
          <w:rFonts w:ascii="IRNazanin" w:hAnsi="IRNazanin" w:eastAsia="IRNazanin"/>
          <w:color w:val="111111"/>
          <w:sz w:val="28"/>
          <w:sz w:val="28"/>
          <w:szCs w:val="28"/>
          <w:rtl w:val="true"/>
          <w:lang w:bidi="fa-IR"/>
        </w:rPr>
        <w:t>این قوم یعنی اهل شام و ارتش معاویه با این که باطل هستند شما غالب بر می شوند و حکومت به این ها منتقل می گردد؛ زیرا این ها در باطل خود با هم مجتمع هستند و شما در حق خودتان متفرق هستید</w:t>
      </w:r>
      <w:r>
        <w:rPr>
          <w:rFonts w:eastAsia="IRNazanin" w:cs="IRNazanin"/>
          <w:color w:val="111111"/>
          <w:sz w:val="28"/>
          <w:szCs w:val="28"/>
          <w:rtl w:val="true"/>
          <w:lang w:bidi="fa-IR"/>
        </w:rPr>
        <w:t>.</w:t>
      </w:r>
    </w:p>
    <w:p>
      <w:pPr>
        <w:pStyle w:val="Heading4"/>
        <w:numPr>
          <w:ilvl w:val="3"/>
          <w:numId w:val="1"/>
        </w:numPr>
        <w:rPr/>
      </w:pPr>
      <w:bookmarkStart w:id="93" w:name="__RefHeading___Toc5814537_2320776876"/>
      <w:bookmarkStart w:id="94" w:name="_Toc38"/>
      <w:bookmarkEnd w:id="93"/>
      <w:r>
        <w:rPr/>
        <w:t>5</w:t>
      </w:r>
      <w:r>
        <w:rPr>
          <w:rtl w:val="true"/>
        </w:rPr>
        <w:t xml:space="preserve">. </w:t>
      </w:r>
      <w:r>
        <w:rPr/>
        <w:t>21</w:t>
      </w:r>
      <w:r>
        <w:rPr>
          <w:rtl w:val="true"/>
        </w:rPr>
        <w:t xml:space="preserve">. </w:t>
      </w:r>
      <w:r>
        <w:rPr>
          <w:rtl w:val="true"/>
        </w:rPr>
        <w:t>تملق گویی در برابر پاداش</w:t>
      </w:r>
      <w:bookmarkEnd w:id="94"/>
    </w:p>
    <w:p>
      <w:pPr>
        <w:pStyle w:val="BookText"/>
        <w:rPr/>
      </w:pPr>
      <w:r>
        <w:rPr>
          <w:rFonts w:ascii="Amiri" w:hAnsi="Amiri" w:eastAsia="Amiri" w:cs="Amiri"/>
          <w:color w:val="111111"/>
          <w:sz w:val="28"/>
          <w:sz w:val="28"/>
          <w:szCs w:val="28"/>
          <w:rtl w:val="true"/>
          <w:lang w:bidi="ar-SA"/>
        </w:rPr>
        <w:t>وَيَتَرَاقَبُونَ الْجَزَاءَ</w:t>
      </w:r>
      <w:r>
        <w:rPr>
          <w:rStyle w:val="FootnoteAnchor"/>
          <w:rtl w:val="true"/>
        </w:rPr>
        <w:footnoteReference w:id="60"/>
      </w:r>
      <w:r>
        <w:rPr>
          <w:rFonts w:ascii="IRNazanin" w:hAnsi="IRNazanin" w:eastAsia="IRNazanin"/>
          <w:color w:val="111111"/>
          <w:sz w:val="28"/>
          <w:sz w:val="28"/>
          <w:szCs w:val="28"/>
          <w:rtl w:val="true"/>
          <w:lang w:bidi="fa-IR"/>
        </w:rPr>
        <w:t xml:space="preserve"> و انتظار پاداش و جزا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احتمالی که در مورد این جمله وجود دارد منظور حضرت این است که این منافقی که امروز تعریفش شده مراقب است که روزی جزای تعریف کننده را بدهد و آنی عمل را بدون پاداش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يَتَرَاقَبُونَ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منافقان هرگز خدمت بی ریا به کسی نمی کنند، بلکه دائماً در برابر خدمت انتظار خدمت دارند</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95" w:name="__RefHeading___Toc5814539_2320776876"/>
      <w:bookmarkStart w:id="96" w:name="_Toc39"/>
      <w:bookmarkEnd w:id="95"/>
      <w:r>
        <w:rPr/>
        <w:t>5</w:t>
      </w:r>
      <w:r>
        <w:rPr>
          <w:rtl w:val="true"/>
        </w:rPr>
        <w:t xml:space="preserve">. </w:t>
      </w:r>
      <w:r>
        <w:rPr/>
        <w:t>22</w:t>
      </w:r>
      <w:r>
        <w:rPr>
          <w:rtl w:val="true"/>
        </w:rPr>
        <w:t xml:space="preserve">. </w:t>
      </w:r>
      <w:r>
        <w:rPr>
          <w:rtl w:val="true"/>
        </w:rPr>
        <w:t>اصرار بر درخواست</w:t>
      </w:r>
      <w:bookmarkEnd w:id="96"/>
    </w:p>
    <w:p>
      <w:pPr>
        <w:pStyle w:val="BookText"/>
        <w:rPr/>
      </w:pPr>
      <w:r>
        <w:rPr>
          <w:rFonts w:ascii="Amiri" w:hAnsi="Amiri" w:eastAsia="Amiri" w:cs="Amiri"/>
          <w:color w:val="111111"/>
          <w:sz w:val="28"/>
          <w:sz w:val="28"/>
          <w:szCs w:val="28"/>
          <w:rtl w:val="true"/>
          <w:lang w:bidi="ar-SA"/>
        </w:rPr>
        <w:t>إنْ سَأَلُوا الْحَفُوا</w:t>
      </w:r>
      <w:r>
        <w:rPr>
          <w:rStyle w:val="FootnoteAnchor"/>
          <w:rtl w:val="true"/>
        </w:rPr>
        <w:footnoteReference w:id="62"/>
      </w:r>
      <w:r>
        <w:rPr>
          <w:rFonts w:ascii="IRNazanin" w:hAnsi="IRNazanin" w:eastAsia="IRNazanin"/>
          <w:color w:val="111111"/>
          <w:sz w:val="28"/>
          <w:sz w:val="28"/>
          <w:szCs w:val="28"/>
          <w:rtl w:val="true"/>
          <w:lang w:bidi="fa-IR"/>
        </w:rPr>
        <w:t xml:space="preserve"> اگر چیزی بخواهند، پافشاری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يَسْئَلُونَ النَّاسَ إِلْحافا</w:t>
      </w:r>
      <w:r>
        <w:rPr>
          <w:rStyle w:val="FootnoteAnchor"/>
          <w:rtl w:val="true"/>
        </w:rPr>
        <w:footnoteReference w:id="63"/>
      </w:r>
      <w:r>
        <w:rPr>
          <w:rFonts w:ascii="IRNazanin" w:hAnsi="IRNazanin" w:eastAsia="IRNazanin"/>
          <w:color w:val="111111"/>
          <w:sz w:val="28"/>
          <w:sz w:val="28"/>
          <w:szCs w:val="28"/>
          <w:rtl w:val="true"/>
          <w:lang w:bidi="fa-IR"/>
        </w:rPr>
        <w:t>به اصرار از کسی چیزی نخواهند</w:t>
      </w:r>
      <w:r>
        <w:rPr>
          <w:rFonts w:eastAsia="IRNazanin" w:cs="IRNazanin"/>
          <w:color w:val="111111"/>
          <w:sz w:val="28"/>
          <w:szCs w:val="28"/>
          <w:rtl w:val="true"/>
          <w:lang w:bidi="fa-IR"/>
        </w:rPr>
        <w:t>.</w:t>
      </w:r>
    </w:p>
    <w:p>
      <w:pPr>
        <w:pStyle w:val="Heading4"/>
        <w:numPr>
          <w:ilvl w:val="3"/>
          <w:numId w:val="1"/>
        </w:numPr>
        <w:rPr/>
      </w:pPr>
      <w:bookmarkStart w:id="97" w:name="__RefHeading___Toc5814541_2320776876"/>
      <w:bookmarkStart w:id="98" w:name="_Toc40"/>
      <w:bookmarkEnd w:id="97"/>
      <w:r>
        <w:rPr/>
        <w:t>5</w:t>
      </w:r>
      <w:r>
        <w:rPr>
          <w:rtl w:val="true"/>
        </w:rPr>
        <w:t xml:space="preserve">. </w:t>
      </w:r>
      <w:r>
        <w:rPr/>
        <w:t>23</w:t>
      </w:r>
      <w:r>
        <w:rPr>
          <w:rtl w:val="true"/>
        </w:rPr>
        <w:t xml:space="preserve">. </w:t>
      </w:r>
      <w:r>
        <w:rPr>
          <w:rtl w:val="true"/>
        </w:rPr>
        <w:t>پرده دری در ملامت</w:t>
      </w:r>
      <w:bookmarkEnd w:id="98"/>
    </w:p>
    <w:p>
      <w:pPr>
        <w:pStyle w:val="BookText"/>
        <w:rPr/>
      </w:pPr>
      <w:r>
        <w:rPr>
          <w:rFonts w:ascii="Amiri" w:hAnsi="Amiri" w:eastAsia="Amiri" w:cs="Amiri"/>
          <w:color w:val="111111"/>
          <w:sz w:val="28"/>
          <w:sz w:val="28"/>
          <w:szCs w:val="28"/>
          <w:rtl w:val="true"/>
          <w:lang w:bidi="ar-SA"/>
        </w:rPr>
        <w:t>وَ إِنْ عَذَلُوا كَشَفُوا</w:t>
      </w:r>
      <w:r>
        <w:rPr>
          <w:rStyle w:val="FootnoteAnchor"/>
          <w:rtl w:val="true"/>
        </w:rPr>
        <w:footnoteReference w:id="6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سرزنش کنند پرده اسرار می درند</w:t>
      </w:r>
      <w:r>
        <w:rPr>
          <w:rFonts w:eastAsia="IRNazanin" w:cs="IRNazanin"/>
          <w:color w:val="111111"/>
          <w:sz w:val="28"/>
          <w:szCs w:val="28"/>
          <w:rtl w:val="true"/>
          <w:lang w:bidi="fa-IR"/>
        </w:rPr>
        <w:t xml:space="preserve">. </w:t>
      </w:r>
      <w:bookmarkStart w:id="99" w:name="pg20326_222930"/>
    </w:p>
    <w:p>
      <w:pPr>
        <w:pStyle w:val="BookText"/>
        <w:rPr/>
      </w:pPr>
      <w:bookmarkEnd w:id="9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منافقان اگر کسی را سرزنش کنند عیب های او را آشکار و از این طریق او را شرمنده و سرافکنده می سازند و بسا این که عیب های او را در حضور کسی به او می گویند که دوست ندارد وی در جریان آن ها قرار گیرد</w:t>
      </w:r>
      <w:r>
        <w:rPr>
          <w:rFonts w:eastAsia="IRNazanin" w:cs="IRNazanin"/>
          <w:color w:val="111111"/>
          <w:sz w:val="28"/>
          <w:szCs w:val="28"/>
          <w:rtl w:val="true"/>
          <w:lang w:bidi="fa-IR"/>
        </w:rPr>
        <w:t xml:space="preserve">. </w:t>
      </w:r>
      <w:r>
        <w:rPr>
          <w:rStyle w:val="FootnoteAnchor"/>
          <w:rtl w:val="true"/>
        </w:rPr>
        <w:footnoteReference w:id="65"/>
      </w:r>
    </w:p>
    <w:p>
      <w:pPr>
        <w:pStyle w:val="Heading4"/>
        <w:numPr>
          <w:ilvl w:val="3"/>
          <w:numId w:val="1"/>
        </w:numPr>
        <w:rPr/>
      </w:pPr>
      <w:bookmarkStart w:id="100" w:name="__RefHeading___Toc5814543_2320776876"/>
      <w:bookmarkStart w:id="101" w:name="_Toc41"/>
      <w:bookmarkEnd w:id="100"/>
      <w:r>
        <w:rPr/>
        <w:t>5</w:t>
      </w:r>
      <w:r>
        <w:rPr>
          <w:rtl w:val="true"/>
        </w:rPr>
        <w:t xml:space="preserve">. </w:t>
      </w:r>
      <w:r>
        <w:rPr/>
        <w:t>24</w:t>
      </w:r>
      <w:r>
        <w:rPr>
          <w:rtl w:val="true"/>
        </w:rPr>
        <w:t xml:space="preserve">. </w:t>
      </w:r>
      <w:r>
        <w:rPr>
          <w:rtl w:val="true"/>
        </w:rPr>
        <w:t>زیاده روی در امور</w:t>
      </w:r>
      <w:bookmarkEnd w:id="101"/>
    </w:p>
    <w:p>
      <w:pPr>
        <w:pStyle w:val="BookText"/>
        <w:rPr/>
      </w:pPr>
      <w:r>
        <w:rPr>
          <w:rFonts w:ascii="Amiri" w:hAnsi="Amiri" w:eastAsia="Amiri" w:cs="Amiri"/>
          <w:color w:val="111111"/>
          <w:sz w:val="28"/>
          <w:sz w:val="28"/>
          <w:szCs w:val="28"/>
          <w:rtl w:val="true"/>
          <w:lang w:bidi="ar-SA"/>
        </w:rPr>
        <w:t>وَ إِنْ حَكَمُوا أَسْرَفُوا</w:t>
      </w:r>
      <w:r>
        <w:rPr>
          <w:rFonts w:ascii="IRNazanin" w:hAnsi="IRNazanin" w:eastAsia="IRNazanin"/>
          <w:color w:val="111111"/>
          <w:sz w:val="28"/>
          <w:sz w:val="28"/>
          <w:szCs w:val="28"/>
          <w:rtl w:val="true"/>
          <w:lang w:bidi="fa-IR"/>
        </w:rPr>
        <w:t xml:space="preserve"> اگر مقامی به آن ها سپرده شود راه اسراف پیش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جمله اشاره به این است که منافقان هرگاه به مقامی برسند، نه تنها حق آن مقام را ادا نمی کنند بلکه راه اسراف پیش می گیرند</w:t>
      </w:r>
      <w:r>
        <w:rPr>
          <w:rFonts w:eastAsia="IRNazanin" w:cs="IRNazanin"/>
          <w:color w:val="111111"/>
          <w:sz w:val="28"/>
          <w:szCs w:val="28"/>
          <w:rtl w:val="true"/>
          <w:lang w:bidi="fa-IR"/>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قاضی و حاکم هیچ گاه نباید تحت تأثیر جو ساختگی قرار بگیرد و قاضی بایستی فرض کند هیچ جوی نیست و روی موازینی که شرع مقدس بیان کرده است، حکم کند</w:t>
      </w:r>
      <w:r>
        <w:rPr>
          <w:rFonts w:eastAsia="IRNazanin" w:cs="IRNazanin"/>
          <w:color w:val="111111"/>
          <w:sz w:val="28"/>
          <w:szCs w:val="28"/>
          <w:rtl w:val="true"/>
          <w:lang w:bidi="fa-IR"/>
        </w:rPr>
        <w:t>.</w:t>
      </w:r>
    </w:p>
    <w:p>
      <w:pPr>
        <w:pStyle w:val="Heading4"/>
        <w:numPr>
          <w:ilvl w:val="3"/>
          <w:numId w:val="1"/>
        </w:numPr>
        <w:rPr/>
      </w:pPr>
      <w:bookmarkStart w:id="102" w:name="__RefHeading___Toc5814545_2320776876"/>
      <w:bookmarkStart w:id="103" w:name="_Toc42"/>
      <w:bookmarkEnd w:id="102"/>
      <w:r>
        <w:rPr/>
        <w:t>5</w:t>
      </w:r>
      <w:r>
        <w:rPr>
          <w:rtl w:val="true"/>
        </w:rPr>
        <w:t xml:space="preserve">. </w:t>
      </w:r>
      <w:r>
        <w:rPr/>
        <w:t>25</w:t>
      </w:r>
      <w:r>
        <w:rPr>
          <w:rtl w:val="true"/>
        </w:rPr>
        <w:t xml:space="preserve">. </w:t>
      </w:r>
      <w:r>
        <w:rPr>
          <w:rtl w:val="true"/>
        </w:rPr>
        <w:t>باطل ساختگی در برابر حق</w:t>
      </w:r>
      <w:bookmarkEnd w:id="103"/>
    </w:p>
    <w:p>
      <w:pPr>
        <w:pStyle w:val="BookText"/>
        <w:rPr/>
      </w:pPr>
      <w:r>
        <w:rPr>
          <w:rFonts w:ascii="Amiri" w:hAnsi="Amiri" w:eastAsia="Amiri" w:cs="Amiri"/>
          <w:color w:val="111111"/>
          <w:sz w:val="28"/>
          <w:sz w:val="28"/>
          <w:szCs w:val="28"/>
          <w:rtl w:val="true"/>
          <w:lang w:bidi="ar-SA"/>
        </w:rPr>
        <w:t>قَدْ أَعَدُّوا لِكُلِّ حَقٌّ بَاطِلًا</w:t>
      </w:r>
      <w:r>
        <w:rPr>
          <w:rStyle w:val="FootnoteAnchor"/>
          <w:rtl w:val="true"/>
        </w:rPr>
        <w:footnoteReference w:id="67"/>
      </w:r>
      <w:r>
        <w:rPr>
          <w:rFonts w:ascii="IRNazanin" w:hAnsi="IRNazanin" w:eastAsia="IRNazanin"/>
          <w:color w:val="111111"/>
          <w:sz w:val="28"/>
          <w:sz w:val="28"/>
          <w:szCs w:val="28"/>
          <w:rtl w:val="true"/>
          <w:lang w:bidi="fa-IR"/>
        </w:rPr>
        <w:t xml:space="preserve"> آن ها در برابر هر حقی، باطلی آماده ساخته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با توجه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از این حقیقت پرده برمی دارد که منافقان، همهٔ مسائل مثبت جامعه را زیر نظر می گیرند و برای تخریب آن برنامه ریزی می کنند و برای بن بست هایی که بر سر راه دارند راه حل هایی در نظر می گیرند تا بتوانند درهای بسته را بگشایند و موانع را از سر راه بردارند</w:t>
      </w:r>
      <w:r>
        <w:rPr>
          <w:rFonts w:eastAsia="IRNazanin" w:cs="IRNazanin"/>
          <w:color w:val="111111"/>
          <w:sz w:val="28"/>
          <w:szCs w:val="28"/>
          <w:rtl w:val="true"/>
          <w:lang w:bidi="fa-IR"/>
        </w:rPr>
        <w:t xml:space="preserve">. </w:t>
      </w:r>
      <w:r>
        <w:rPr>
          <w:rStyle w:val="FootnoteAnchor"/>
          <w:rtl w:val="true"/>
        </w:rPr>
        <w:footnoteReference w:id="6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أعدوا لكلّ حق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این که حق را باطل جلوه دهند و آن را در جامه تزویر خود بپوشانند شبهاتی آماده کرده اند</w:t>
      </w:r>
      <w:r>
        <w:rPr>
          <w:rFonts w:eastAsia="IRNazanin" w:cs="IRNazanin"/>
          <w:color w:val="111111"/>
          <w:sz w:val="28"/>
          <w:szCs w:val="28"/>
          <w:rtl w:val="true"/>
          <w:lang w:bidi="fa-IR"/>
        </w:rPr>
        <w:t xml:space="preserve">. </w:t>
      </w:r>
      <w:r>
        <w:rPr>
          <w:rStyle w:val="FootnoteAnchor"/>
          <w:rtl w:val="true"/>
        </w:rPr>
        <w:footnoteReference w:id="69"/>
      </w:r>
      <w:bookmarkStart w:id="104" w:name="pg20326_222931"/>
    </w:p>
    <w:p>
      <w:pPr>
        <w:pStyle w:val="BookText"/>
        <w:rPr/>
      </w:pPr>
      <w:bookmarkEnd w:id="10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تَلْبِسُوا الْحَقَّ بِالْباطِل وَ تَكْتُمُوا الْحَقَّ وَأَنْتُمْ تَعْلَمُون</w:t>
      </w:r>
      <w:r>
        <w:rPr>
          <w:rStyle w:val="FootnoteAnchor"/>
          <w:rtl w:val="true"/>
        </w:rPr>
        <w:footnoteReference w:id="70"/>
      </w:r>
      <w:r>
        <w:rPr>
          <w:rFonts w:ascii="Amiri" w:hAnsi="Amiri" w:eastAsia="Amiri" w:cs="Amiri"/>
          <w:color w:val="111111"/>
          <w:sz w:val="28"/>
          <w:sz w:val="28"/>
          <w:szCs w:val="28"/>
          <w:rtl w:val="true"/>
          <w:lang w:bidi="ar-SA"/>
        </w:rPr>
        <w:t>و حق را به باطل در نیامیزید، و حقیقت را با آن که خود می دانید کتمان نکنید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الْكِتابِ لِمَ تَلْبِسُونَ الْحَقَّ بِالْباطِلِ وَ تَكْتُمُونَ الْحَقَّ وَ أَنْتُمْ تَعْلَمُونَ﴾ </w:t>
      </w:r>
      <w:r>
        <w:rPr>
          <w:rStyle w:val="FootnoteAnchor"/>
          <w:rtl w:val="true"/>
        </w:rPr>
        <w:footnoteReference w:id="71"/>
      </w:r>
      <w:r>
        <w:rPr>
          <w:rFonts w:ascii="IRNazanin" w:hAnsi="IRNazanin" w:eastAsia="IRNazanin"/>
          <w:color w:val="111111"/>
          <w:sz w:val="28"/>
          <w:sz w:val="28"/>
          <w:szCs w:val="28"/>
          <w:rtl w:val="true"/>
          <w:lang w:bidi="fa-IR"/>
        </w:rPr>
        <w:t>اى اهل کتاب چرا حق را به باطل در می آمیزید و حقیقت را کتمان می کنید، با این که خود می دانید؟</w:t>
      </w:r>
    </w:p>
    <w:p>
      <w:pPr>
        <w:pStyle w:val="Heading4"/>
        <w:numPr>
          <w:ilvl w:val="3"/>
          <w:numId w:val="1"/>
        </w:numPr>
        <w:rPr/>
      </w:pPr>
      <w:bookmarkStart w:id="105" w:name="__RefHeading___Toc5814547_2320776876"/>
      <w:bookmarkStart w:id="106" w:name="_Toc43"/>
      <w:bookmarkEnd w:id="105"/>
      <w:r>
        <w:rPr/>
        <w:t>5</w:t>
      </w:r>
      <w:r>
        <w:rPr>
          <w:rtl w:val="true"/>
        </w:rPr>
        <w:t xml:space="preserve">. </w:t>
      </w:r>
      <w:r>
        <w:rPr/>
        <w:t>26</w:t>
      </w:r>
      <w:r>
        <w:rPr>
          <w:rtl w:val="true"/>
        </w:rPr>
        <w:t xml:space="preserve">. </w:t>
      </w:r>
      <w:r>
        <w:rPr>
          <w:rtl w:val="true"/>
        </w:rPr>
        <w:t>شبهه افکنی برای هر دلیل محکم</w:t>
      </w:r>
      <w:bookmarkEnd w:id="106"/>
    </w:p>
    <w:p>
      <w:pPr>
        <w:pStyle w:val="BookText"/>
        <w:rPr/>
      </w:pPr>
      <w:r>
        <w:rPr>
          <w:rFonts w:ascii="Amiri" w:hAnsi="Amiri" w:eastAsia="Amiri" w:cs="Amiri"/>
          <w:color w:val="111111"/>
          <w:sz w:val="28"/>
          <w:sz w:val="28"/>
          <w:szCs w:val="28"/>
          <w:rtl w:val="true"/>
          <w:lang w:bidi="ar-SA"/>
        </w:rPr>
        <w:t>وَ لِكُلِّ قَائِمٍ مَائِلًا</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در برابر هر دلیل محکمی، شبهه ای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منافق در مقابل هر خط صاف یک خط کجی درست کرده است؛ منظور این است که در مقایل حرف های منطقی همیشه متشابهاتی تهیه کرده اند که آن را جایگزین نمایند</w:t>
      </w:r>
    </w:p>
    <w:p>
      <w:pPr>
        <w:pStyle w:val="Heading4"/>
        <w:numPr>
          <w:ilvl w:val="3"/>
          <w:numId w:val="1"/>
        </w:numPr>
        <w:rPr/>
      </w:pPr>
      <w:bookmarkStart w:id="107" w:name="__RefHeading___Toc5814549_2320776876"/>
      <w:bookmarkStart w:id="108" w:name="_Toc44"/>
      <w:bookmarkEnd w:id="107"/>
      <w:r>
        <w:rPr/>
        <w:t>5</w:t>
      </w:r>
      <w:r>
        <w:rPr>
          <w:rtl w:val="true"/>
        </w:rPr>
        <w:t xml:space="preserve">. </w:t>
      </w:r>
      <w:r>
        <w:rPr/>
        <w:t>27</w:t>
      </w:r>
      <w:r>
        <w:rPr>
          <w:rtl w:val="true"/>
        </w:rPr>
        <w:t xml:space="preserve">. </w:t>
      </w:r>
      <w:r>
        <w:rPr>
          <w:rtl w:val="true"/>
        </w:rPr>
        <w:t>وسیله برای باطل کردن هر حقی</w:t>
      </w:r>
      <w:bookmarkEnd w:id="108"/>
    </w:p>
    <w:p>
      <w:pPr>
        <w:pStyle w:val="BookText"/>
        <w:rPr/>
      </w:pPr>
      <w:r>
        <w:rPr>
          <w:rFonts w:ascii="Amiri" w:hAnsi="Amiri" w:eastAsia="Amiri" w:cs="Amiri"/>
          <w:color w:val="111111"/>
          <w:sz w:val="28"/>
          <w:sz w:val="28"/>
          <w:szCs w:val="28"/>
          <w:rtl w:val="true"/>
          <w:lang w:bidi="ar-SA"/>
        </w:rPr>
        <w:t>وَلِكُلِّ حَيٌّ قَاتِلًا</w:t>
      </w:r>
      <w:r>
        <w:rPr>
          <w:rFonts w:ascii="IRNazanin" w:hAnsi="IRNazanin" w:eastAsia="IRNazanin"/>
          <w:color w:val="111111"/>
          <w:sz w:val="28"/>
          <w:sz w:val="28"/>
          <w:szCs w:val="28"/>
          <w:rtl w:val="true"/>
          <w:lang w:bidi="fa-IR"/>
        </w:rPr>
        <w:t xml:space="preserve"> و برای هر زنده ای قاتلی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لكل حى قاتلا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است که برای از میان بردن هر حقی، وسیله ای مهیا کرده اند و حتی در این جا اعم از انسان زنده و هر امری است که هنگامی که آنان درصدد تباهی و نابودی آن بر می آیند، ثابت و پابرجا باشد</w:t>
      </w:r>
      <w:r>
        <w:rPr>
          <w:rFonts w:eastAsia="IRNazanin" w:cs="IRNazanin"/>
          <w:color w:val="111111"/>
          <w:sz w:val="28"/>
          <w:szCs w:val="28"/>
          <w:rtl w:val="true"/>
          <w:lang w:bidi="fa-IR"/>
        </w:rPr>
        <w:t xml:space="preserve">. </w:t>
      </w:r>
      <w:r>
        <w:rPr>
          <w:rStyle w:val="FootnoteAnchor"/>
          <w:rtl w:val="true"/>
        </w:rPr>
        <w:footnoteReference w:id="73"/>
      </w:r>
    </w:p>
    <w:p>
      <w:pPr>
        <w:pStyle w:val="Heading4"/>
        <w:numPr>
          <w:ilvl w:val="3"/>
          <w:numId w:val="1"/>
        </w:numPr>
        <w:rPr/>
      </w:pPr>
      <w:bookmarkStart w:id="109" w:name="__RefHeading___Toc5814551_2320776876"/>
      <w:bookmarkStart w:id="110" w:name="_Toc45"/>
      <w:bookmarkEnd w:id="109"/>
      <w:r>
        <w:rPr/>
        <w:t>5</w:t>
      </w:r>
      <w:r>
        <w:rPr>
          <w:rtl w:val="true"/>
        </w:rPr>
        <w:t xml:space="preserve">. </w:t>
      </w:r>
      <w:r>
        <w:rPr/>
        <w:t>28</w:t>
      </w:r>
      <w:r>
        <w:rPr>
          <w:rtl w:val="true"/>
        </w:rPr>
        <w:t xml:space="preserve">. </w:t>
      </w:r>
      <w:r>
        <w:rPr>
          <w:rtl w:val="true"/>
        </w:rPr>
        <w:t>برای هر دری کلیدی</w:t>
      </w:r>
      <w:bookmarkEnd w:id="11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لِكُلِّ بَابٍ مِفْتَاحاً</w:t>
      </w:r>
      <w:r>
        <w:rPr>
          <w:rStyle w:val="FootnoteAnchor"/>
          <w:rtl w:val="true"/>
        </w:rPr>
        <w:footnoteReference w:id="74"/>
      </w:r>
      <w:r>
        <w:rPr>
          <w:rFonts w:ascii="IRNazanin" w:hAnsi="IRNazanin" w:eastAsia="IRNazanin"/>
          <w:color w:val="111111"/>
          <w:sz w:val="28"/>
          <w:sz w:val="28"/>
          <w:szCs w:val="28"/>
          <w:rtl w:val="true"/>
          <w:lang w:bidi="fa-IR"/>
        </w:rPr>
        <w:t xml:space="preserve"> و برای هر دری کلیدی </w:t>
      </w:r>
      <w:bookmarkStart w:id="111" w:name="pg20326_222932"/>
    </w:p>
    <w:p>
      <w:pPr>
        <w:pStyle w:val="BookText"/>
        <w:rPr/>
      </w:pPr>
      <w:bookmarkEnd w:id="11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منافقین برای هر دری کلیدی تهیه کرده اند؛ یعنی برای رسیدن به اهداف خود کسی را می خواهند که به وسیلهٔ او خود را جا بیندازند و توی انجمنها و تشکیلاتشان می نشینند و طرح ریزی می کنند</w:t>
      </w:r>
      <w:r>
        <w:rPr>
          <w:rFonts w:eastAsia="IRNazanin" w:cs="IRNazanin"/>
          <w:color w:val="111111"/>
          <w:sz w:val="28"/>
          <w:szCs w:val="28"/>
          <w:rtl w:val="true"/>
          <w:lang w:bidi="fa-IR"/>
        </w:rPr>
        <w:t>.</w:t>
      </w:r>
    </w:p>
    <w:p>
      <w:pPr>
        <w:pStyle w:val="Heading4"/>
        <w:numPr>
          <w:ilvl w:val="3"/>
          <w:numId w:val="1"/>
        </w:numPr>
        <w:rPr/>
      </w:pPr>
      <w:bookmarkStart w:id="112" w:name="__RefHeading___Toc5814553_2320776876"/>
      <w:bookmarkStart w:id="113" w:name="_Toc46"/>
      <w:bookmarkEnd w:id="112"/>
      <w:r>
        <w:rPr/>
        <w:t>5</w:t>
      </w:r>
      <w:r>
        <w:rPr>
          <w:rtl w:val="true"/>
        </w:rPr>
        <w:t xml:space="preserve">. </w:t>
      </w:r>
      <w:r>
        <w:rPr/>
        <w:t>29</w:t>
      </w:r>
      <w:r>
        <w:rPr>
          <w:rtl w:val="true"/>
        </w:rPr>
        <w:t xml:space="preserve">. </w:t>
      </w:r>
      <w:r>
        <w:rPr>
          <w:rtl w:val="true"/>
        </w:rPr>
        <w:t>تهیه کردن چراغ برای هر تاریکی</w:t>
      </w:r>
      <w:bookmarkEnd w:id="113"/>
    </w:p>
    <w:p>
      <w:pPr>
        <w:pStyle w:val="BookText"/>
        <w:rPr/>
      </w:pPr>
      <w:r>
        <w:rPr>
          <w:rFonts w:ascii="Amiri" w:hAnsi="Amiri" w:eastAsia="Amiri" w:cs="Amiri"/>
          <w:color w:val="111111"/>
          <w:sz w:val="28"/>
          <w:sz w:val="28"/>
          <w:szCs w:val="28"/>
          <w:rtl w:val="true"/>
          <w:lang w:bidi="ar-SA"/>
        </w:rPr>
        <w:t>وَ لِكُلِّ لَيْلِ مِصْبَاحاً</w:t>
      </w:r>
      <w:r>
        <w:rPr>
          <w:rFonts w:ascii="IRNazanin" w:hAnsi="IRNazanin" w:eastAsia="IRNazanin"/>
          <w:color w:val="111111"/>
          <w:sz w:val="28"/>
          <w:sz w:val="28"/>
          <w:szCs w:val="28"/>
          <w:rtl w:val="true"/>
          <w:lang w:bidi="fa-IR"/>
        </w:rPr>
        <w:t xml:space="preserve"> و برای هر شبی چراغی تهیه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مشکلات را تشبیه به شب کرده و همان طور که شب تاریک است، جاهایی هم هست که امر بر انسان مشکل و تاریک می شود و هرجا تاریک شد، چراغی احتیاج هست؛ یعنی این ها برای رفع هر مشکل راههایی را پیش بینی کرده اند</w:t>
      </w:r>
      <w:r>
        <w:rPr>
          <w:rFonts w:eastAsia="IRNazanin" w:cs="IRNazanin"/>
          <w:color w:val="111111"/>
          <w:sz w:val="28"/>
          <w:szCs w:val="28"/>
          <w:rtl w:val="true"/>
          <w:lang w:bidi="fa-IR"/>
        </w:rPr>
        <w:t>.</w:t>
      </w:r>
    </w:p>
    <w:p>
      <w:pPr>
        <w:pStyle w:val="Heading4"/>
        <w:numPr>
          <w:ilvl w:val="3"/>
          <w:numId w:val="1"/>
        </w:numPr>
        <w:rPr/>
      </w:pPr>
      <w:bookmarkStart w:id="114" w:name="__RefHeading___Toc5814555_2320776876"/>
      <w:bookmarkStart w:id="115" w:name="_Toc47"/>
      <w:bookmarkEnd w:id="114"/>
      <w:r>
        <w:rPr/>
        <w:t>5</w:t>
      </w:r>
      <w:r>
        <w:rPr>
          <w:rtl w:val="true"/>
        </w:rPr>
        <w:t xml:space="preserve">. </w:t>
      </w:r>
      <w:r>
        <w:rPr/>
        <w:t>30</w:t>
      </w:r>
      <w:r>
        <w:rPr>
          <w:rtl w:val="true"/>
        </w:rPr>
        <w:t xml:space="preserve">. </w:t>
      </w:r>
      <w:r>
        <w:rPr>
          <w:rtl w:val="true"/>
        </w:rPr>
        <w:t>فریب از طریق زهد</w:t>
      </w:r>
      <w:bookmarkEnd w:id="115"/>
    </w:p>
    <w:p>
      <w:pPr>
        <w:pStyle w:val="BookText"/>
        <w:rPr/>
      </w:pPr>
      <w:r>
        <w:rPr>
          <w:rFonts w:ascii="Amiri" w:hAnsi="Amiri" w:eastAsia="Amiri" w:cs="Amiri"/>
          <w:color w:val="111111"/>
          <w:sz w:val="28"/>
          <w:sz w:val="28"/>
          <w:szCs w:val="28"/>
          <w:rtl w:val="true"/>
          <w:lang w:bidi="ar-SA"/>
        </w:rPr>
        <w:t>يَتَوَكَّلُونَ إِلَى الطَّمَع بِالْيَأْسِ لِيُقِيمُوا بِهِ أَسْوَاقَهُمْ وَ يُنْفِقُوا بِهِ أَعْلَاقَهُمْ</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يُنْفِقُوا می فروشند؛ ترویج کنند تا خریده شود یا قیمت آن را بالا ببرند؛ البیع نقاقا کسحاب راج و نفق السلعة تنفيقا روجها كأنفقها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أغلاق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کالاهای قیمتی؛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اشیای مورد علاقه است؛ جمع علق كأحبار و حبر و هو النفيس من كلّ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آن چه در آن طمع بسته اند اظهار نومیدی و بی نیازی می کنند تا بازارهایشان را برپا دارند و کالاهای بی ارزش و به ظاهر آراسته خود را به فروش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منافقان با اظهار بی نیازی از آن چه در دست مردم است و زهدنمایی، به مطامع خود دست می یابند؛ چنان که راه و روش بسیاری از زاهدان این زمان است</w:t>
      </w:r>
      <w:r>
        <w:rPr>
          <w:rFonts w:eastAsia="IRNazanin" w:cs="IRNazanin"/>
          <w:color w:val="111111"/>
          <w:sz w:val="28"/>
          <w:szCs w:val="28"/>
          <w:rtl w:val="true"/>
          <w:lang w:bidi="fa-IR"/>
        </w:rPr>
        <w:t xml:space="preserve">. </w:t>
      </w:r>
      <w:r>
        <w:rPr>
          <w:rStyle w:val="FootnoteAnchor"/>
          <w:rtl w:val="true"/>
        </w:rPr>
        <w:footnoteReference w:id="7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يُنْفِقُوا بِهِ أَعْلَاقَهُمْ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در بازار می خواهند کالای نفیس خود را بفروشند البته کالاهایی که این ها دارند به نظر خودشان نفیس است و واقعیت این است که کالای مسمومی است و با حقه بازی می خواهند اهداف و طرح های غلط خود را به خورد جامعه بدهند</w:t>
      </w:r>
      <w:r>
        <w:rPr>
          <w:rFonts w:eastAsia="IRNazanin" w:cs="IRNazanin"/>
          <w:color w:val="111111"/>
          <w:sz w:val="28"/>
          <w:szCs w:val="28"/>
          <w:rtl w:val="true"/>
          <w:lang w:bidi="fa-IR"/>
        </w:rPr>
        <w:t xml:space="preserve">. </w:t>
      </w:r>
      <w:bookmarkStart w:id="116" w:name="pg20326_222933"/>
    </w:p>
    <w:p>
      <w:pPr>
        <w:pStyle w:val="Heading4"/>
        <w:numPr>
          <w:ilvl w:val="3"/>
          <w:numId w:val="1"/>
        </w:numPr>
        <w:rPr/>
      </w:pPr>
      <w:bookmarkStart w:id="117" w:name="__RefHeading___Toc5814557_2320776876"/>
      <w:bookmarkStart w:id="118" w:name="_Toc48"/>
      <w:bookmarkEnd w:id="116"/>
      <w:bookmarkEnd w:id="117"/>
      <w:r>
        <w:rPr/>
        <w:t>5</w:t>
      </w:r>
      <w:r>
        <w:rPr>
          <w:rtl w:val="true"/>
        </w:rPr>
        <w:t xml:space="preserve">. </w:t>
      </w:r>
      <w:r>
        <w:rPr/>
        <w:t>31</w:t>
      </w:r>
      <w:r>
        <w:rPr>
          <w:rtl w:val="true"/>
        </w:rPr>
        <w:t xml:space="preserve">. </w:t>
      </w:r>
      <w:r>
        <w:rPr>
          <w:rtl w:val="true"/>
        </w:rPr>
        <w:t>سخنان شبهه افکن</w:t>
      </w:r>
      <w:bookmarkEnd w:id="118"/>
    </w:p>
    <w:p>
      <w:pPr>
        <w:pStyle w:val="BookText"/>
        <w:rPr/>
      </w:pPr>
      <w:r>
        <w:rPr>
          <w:rFonts w:ascii="Amiri" w:hAnsi="Amiri" w:eastAsia="Amiri" w:cs="Amiri"/>
          <w:color w:val="111111"/>
          <w:sz w:val="28"/>
          <w:sz w:val="28"/>
          <w:szCs w:val="28"/>
          <w:rtl w:val="true"/>
          <w:lang w:bidi="ar-SA"/>
        </w:rPr>
        <w:t>يَقُولُونَ فَيُشَبِّهُونَ</w:t>
      </w:r>
      <w:r>
        <w:rPr>
          <w:rStyle w:val="FootnoteAnchor"/>
          <w:rtl w:val="true"/>
        </w:rPr>
        <w:footnoteReference w:id="77"/>
      </w:r>
      <w:r>
        <w:rPr>
          <w:rFonts w:ascii="IRNazanin" w:hAnsi="IRNazanin" w:eastAsia="IRNazanin"/>
          <w:color w:val="111111"/>
          <w:sz w:val="28"/>
          <w:sz w:val="28"/>
          <w:szCs w:val="28"/>
          <w:rtl w:val="true"/>
          <w:lang w:bidi="fa-IR"/>
        </w:rPr>
        <w:t xml:space="preserve"> آنان سخنانی می گویند و مردم را به اشتباه</w:t>
      </w:r>
    </w:p>
    <w:p>
      <w:pPr>
        <w:pStyle w:val="Heading4"/>
        <w:numPr>
          <w:ilvl w:val="3"/>
          <w:numId w:val="1"/>
        </w:numPr>
        <w:rPr/>
      </w:pPr>
      <w:bookmarkStart w:id="119" w:name="__RefHeading___Toc5814559_2320776876"/>
      <w:bookmarkStart w:id="120" w:name="_Toc49"/>
      <w:bookmarkEnd w:id="119"/>
      <w:r>
        <w:rPr/>
        <w:t>5</w:t>
      </w:r>
      <w:r>
        <w:rPr>
          <w:rtl w:val="true"/>
        </w:rPr>
        <w:t xml:space="preserve">. </w:t>
      </w:r>
      <w:r>
        <w:rPr/>
        <w:t>32</w:t>
      </w:r>
      <w:r>
        <w:rPr>
          <w:rtl w:val="true"/>
        </w:rPr>
        <w:t xml:space="preserve">. </w:t>
      </w:r>
      <w:r>
        <w:rPr>
          <w:rtl w:val="true"/>
        </w:rPr>
        <w:t>توصیفات فریب دهنده</w:t>
      </w:r>
      <w:bookmarkEnd w:id="120"/>
    </w:p>
    <w:p>
      <w:pPr>
        <w:pStyle w:val="BookText"/>
        <w:rPr/>
      </w:pPr>
      <w:r>
        <w:rPr>
          <w:rFonts w:ascii="Amiri" w:hAnsi="Amiri" w:eastAsia="Amiri" w:cs="Amiri"/>
          <w:color w:val="111111"/>
          <w:sz w:val="28"/>
          <w:sz w:val="28"/>
          <w:szCs w:val="28"/>
          <w:rtl w:val="true"/>
          <w:lang w:bidi="ar-SA"/>
        </w:rPr>
        <w:t>وَ يَصِفُونَ فَيُمَوِّهُونَ</w:t>
      </w:r>
      <w:r>
        <w:rPr>
          <w:rStyle w:val="FootnoteAnchor"/>
          <w:rtl w:val="true"/>
        </w:rPr>
        <w:footnoteReference w:id="78"/>
      </w:r>
      <w:r>
        <w:rPr>
          <w:rFonts w:ascii="IRNazanin" w:hAnsi="IRNazanin" w:eastAsia="IRNazanin"/>
          <w:color w:val="111111"/>
          <w:sz w:val="28"/>
          <w:sz w:val="28"/>
          <w:szCs w:val="28"/>
          <w:rtl w:val="true"/>
          <w:lang w:bidi="fa-IR"/>
        </w:rPr>
        <w:t xml:space="preserve"> توصیف می کنند تا مردم را بفریبند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افکنند</w:t>
      </w:r>
      <w:r>
        <w:rPr>
          <w:rFonts w:eastAsia="IRNazanin" w:cs="IRNazanin"/>
          <w:color w:val="111111"/>
          <w:sz w:val="28"/>
          <w:szCs w:val="28"/>
          <w:rtl w:val="true"/>
          <w:lang w:bidi="fa-IR"/>
        </w:rPr>
        <w:t>.</w:t>
      </w:r>
    </w:p>
    <w:p>
      <w:pPr>
        <w:pStyle w:val="Heading4"/>
        <w:numPr>
          <w:ilvl w:val="3"/>
          <w:numId w:val="1"/>
        </w:numPr>
        <w:rPr/>
      </w:pPr>
      <w:bookmarkStart w:id="121" w:name="__RefHeading___Toc5814561_2320776876"/>
      <w:bookmarkStart w:id="122" w:name="_Toc50"/>
      <w:bookmarkEnd w:id="121"/>
      <w:r>
        <w:rPr/>
        <w:t>5</w:t>
      </w:r>
      <w:r>
        <w:rPr>
          <w:rtl w:val="true"/>
        </w:rPr>
        <w:t xml:space="preserve">. </w:t>
      </w:r>
      <w:r>
        <w:rPr/>
        <w:t>33</w:t>
      </w:r>
      <w:r>
        <w:rPr>
          <w:rtl w:val="true"/>
        </w:rPr>
        <w:t xml:space="preserve">. </w:t>
      </w:r>
      <w:r>
        <w:rPr>
          <w:rtl w:val="true"/>
        </w:rPr>
        <w:t>هموار کردن راه برای رسیدن به مطامع</w:t>
      </w:r>
      <w:bookmarkEnd w:id="122"/>
    </w:p>
    <w:p>
      <w:pPr>
        <w:pStyle w:val="BookText"/>
        <w:rPr/>
      </w:pPr>
      <w:r>
        <w:rPr>
          <w:rFonts w:ascii="Amiri" w:hAnsi="Amiri" w:eastAsia="Amiri" w:cs="Amiri"/>
          <w:color w:val="111111"/>
          <w:sz w:val="28"/>
          <w:sz w:val="28"/>
          <w:szCs w:val="28"/>
          <w:rtl w:val="true"/>
          <w:lang w:bidi="ar-SA"/>
        </w:rPr>
        <w:t>قَدْ هَوَّنُوا الطَّريقَ</w:t>
      </w:r>
      <w:r>
        <w:rPr>
          <w:rStyle w:val="FootnoteAnchor"/>
          <w:rtl w:val="true"/>
        </w:rPr>
        <w:footnoteReference w:id="79"/>
      </w:r>
      <w:r>
        <w:rPr>
          <w:rFonts w:ascii="IRNazanin" w:hAnsi="IRNazanin" w:eastAsia="IRNazanin"/>
          <w:color w:val="111111"/>
          <w:sz w:val="28"/>
          <w:sz w:val="28"/>
          <w:szCs w:val="28"/>
          <w:rtl w:val="true"/>
          <w:lang w:bidi="fa-IR"/>
        </w:rPr>
        <w:t xml:space="preserve"> آن ها راه ورود به خواسته های خود را آسان می کنند</w:t>
      </w:r>
      <w:r>
        <w:rPr>
          <w:rFonts w:eastAsia="IRNazanin" w:cs="IRNazanin"/>
          <w:color w:val="111111"/>
          <w:sz w:val="28"/>
          <w:szCs w:val="28"/>
          <w:rtl w:val="true"/>
          <w:lang w:bidi="fa-IR"/>
        </w:rPr>
        <w:t>.</w:t>
      </w:r>
    </w:p>
    <w:p>
      <w:pPr>
        <w:pStyle w:val="Heading4"/>
        <w:numPr>
          <w:ilvl w:val="3"/>
          <w:numId w:val="1"/>
        </w:numPr>
        <w:rPr/>
      </w:pPr>
      <w:bookmarkStart w:id="123" w:name="__RefHeading___Toc5814563_2320776876"/>
      <w:bookmarkStart w:id="124" w:name="_Toc51"/>
      <w:bookmarkEnd w:id="123"/>
      <w:r>
        <w:rPr/>
        <w:t>5</w:t>
      </w:r>
      <w:r>
        <w:rPr>
          <w:rtl w:val="true"/>
        </w:rPr>
        <w:t xml:space="preserve">. </w:t>
      </w:r>
      <w:r>
        <w:rPr/>
        <w:t>34</w:t>
      </w:r>
      <w:r>
        <w:rPr>
          <w:rtl w:val="true"/>
        </w:rPr>
        <w:t xml:space="preserve">. </w:t>
      </w:r>
      <w:r>
        <w:rPr>
          <w:rtl w:val="true"/>
        </w:rPr>
        <w:t>مشکل کردن راه خروج</w:t>
      </w:r>
      <w:bookmarkEnd w:id="124"/>
    </w:p>
    <w:p>
      <w:pPr>
        <w:pStyle w:val="BookText"/>
        <w:rPr/>
      </w:pPr>
      <w:r>
        <w:rPr>
          <w:rFonts w:ascii="Amiri" w:hAnsi="Amiri" w:eastAsia="Amiri" w:cs="Amiri"/>
          <w:color w:val="111111"/>
          <w:sz w:val="28"/>
          <w:sz w:val="28"/>
          <w:szCs w:val="28"/>
          <w:rtl w:val="true"/>
          <w:lang w:bidi="ar-SA"/>
        </w:rPr>
        <w:t>وَ أَضْلَعُوا الْمَضِيقَ</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و طریق خروج از آن را تنگ و پرپیچ و خم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طرق دقیق مداخله در امور است و منظور از پیچ وخم دادن به طرق مذکور این است که منافقان هنگامی که بخواهند در امر مشکل و دشواری خود را وارد سازند، قصد خود را اظهار نمی کنند و وانمود می کنند که هدف آن ها چیز دیگری است تا کار خود را از نظر دیگران پوشیده نگه دارند و امر را بر آنان مشتبه سازند که مبادا بر حیله و تزویر آن ها آگاه شوند و مقصود آنان حاصل نگردد</w:t>
      </w:r>
      <w:r>
        <w:rPr>
          <w:rFonts w:eastAsia="IRNazanin" w:cs="IRNazanin"/>
          <w:color w:val="111111"/>
          <w:sz w:val="28"/>
          <w:szCs w:val="28"/>
          <w:rtl w:val="true"/>
          <w:lang w:bidi="fa-IR"/>
        </w:rPr>
        <w:t xml:space="preserve">. </w:t>
      </w:r>
      <w:r>
        <w:rPr>
          <w:rStyle w:val="FootnoteAnchor"/>
          <w:rtl w:val="true"/>
        </w:rPr>
        <w:footnoteReference w:id="81"/>
      </w:r>
      <w:bookmarkStart w:id="125" w:name="pg20326_222934"/>
    </w:p>
    <w:p>
      <w:pPr>
        <w:pStyle w:val="Heading4"/>
        <w:numPr>
          <w:ilvl w:val="3"/>
          <w:numId w:val="1"/>
        </w:numPr>
        <w:rPr/>
      </w:pPr>
      <w:bookmarkStart w:id="126" w:name="__RefHeading___Toc5814565_2320776876"/>
      <w:bookmarkStart w:id="127" w:name="_Toc52"/>
      <w:bookmarkEnd w:id="125"/>
      <w:bookmarkEnd w:id="126"/>
      <w:r>
        <w:rPr/>
        <w:t>5</w:t>
      </w:r>
      <w:r>
        <w:rPr>
          <w:rtl w:val="true"/>
        </w:rPr>
        <w:t xml:space="preserve">. </w:t>
      </w:r>
      <w:r>
        <w:rPr/>
        <w:t>35</w:t>
      </w:r>
      <w:r>
        <w:rPr>
          <w:rtl w:val="true"/>
        </w:rPr>
        <w:t xml:space="preserve">. </w:t>
      </w:r>
      <w:r>
        <w:rPr>
          <w:rtl w:val="true"/>
        </w:rPr>
        <w:t>لشکر شیطان</w:t>
      </w:r>
      <w:bookmarkEnd w:id="127"/>
    </w:p>
    <w:p>
      <w:pPr>
        <w:pStyle w:val="BookText"/>
        <w:rPr/>
      </w:pPr>
      <w:r>
        <w:rPr>
          <w:rFonts w:ascii="Amiri" w:hAnsi="Amiri" w:eastAsia="Amiri" w:cs="Amiri"/>
          <w:color w:val="111111"/>
          <w:sz w:val="28"/>
          <w:sz w:val="28"/>
          <w:szCs w:val="28"/>
          <w:rtl w:val="true"/>
          <w:lang w:bidi="ar-SA"/>
        </w:rPr>
        <w:t>فَهُمْ لمَهُ الشَّيْطَانِ</w:t>
      </w:r>
      <w:r>
        <w:rPr>
          <w:rStyle w:val="FootnoteAnchor"/>
          <w:rtl w:val="true"/>
        </w:rPr>
        <w:footnoteReference w:id="82"/>
      </w:r>
      <w:r>
        <w:rPr>
          <w:rFonts w:ascii="IRNazanin" w:hAnsi="IRNazanin" w:eastAsia="IRNazanin"/>
          <w:color w:val="111111"/>
          <w:sz w:val="28"/>
          <w:sz w:val="28"/>
          <w:szCs w:val="28"/>
          <w:rtl w:val="true"/>
          <w:lang w:bidi="fa-IR"/>
        </w:rPr>
        <w:t xml:space="preserve"> آن ها دارودسته شیطان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منافقین برنامه های شیطان را در جامعه پیاده می کنند یا آن ها جماعتی هستند وابسته به شيطان</w:t>
      </w:r>
      <w:r>
        <w:rPr>
          <w:rFonts w:eastAsia="IRNazanin" w:cs="IRNazanin"/>
          <w:color w:val="111111"/>
          <w:sz w:val="28"/>
          <w:szCs w:val="28"/>
          <w:rtl w:val="true"/>
          <w:lang w:bidi="fa-IR"/>
        </w:rPr>
        <w:t>.</w:t>
      </w:r>
    </w:p>
    <w:p>
      <w:pPr>
        <w:pStyle w:val="Heading4"/>
        <w:numPr>
          <w:ilvl w:val="3"/>
          <w:numId w:val="1"/>
        </w:numPr>
        <w:rPr/>
      </w:pPr>
      <w:bookmarkStart w:id="128" w:name="__RefHeading___Toc5814567_2320776876"/>
      <w:bookmarkStart w:id="129" w:name="_Toc53"/>
      <w:bookmarkEnd w:id="128"/>
      <w:r>
        <w:rPr/>
        <w:t>5</w:t>
      </w:r>
      <w:r>
        <w:rPr>
          <w:rtl w:val="true"/>
        </w:rPr>
        <w:t xml:space="preserve">. </w:t>
      </w:r>
      <w:r>
        <w:rPr/>
        <w:t>36</w:t>
      </w:r>
      <w:r>
        <w:rPr>
          <w:rtl w:val="true"/>
        </w:rPr>
        <w:t xml:space="preserve">. </w:t>
      </w:r>
      <w:r>
        <w:rPr>
          <w:rtl w:val="true"/>
        </w:rPr>
        <w:t>جرقه آتش</w:t>
      </w:r>
      <w:bookmarkEnd w:id="129"/>
    </w:p>
    <w:p>
      <w:pPr>
        <w:pStyle w:val="BookText"/>
        <w:rPr/>
      </w:pPr>
      <w:r>
        <w:rPr>
          <w:rFonts w:ascii="Amiri" w:hAnsi="Amiri" w:eastAsia="Amiri" w:cs="Amiri"/>
          <w:color w:val="111111"/>
          <w:sz w:val="28"/>
          <w:sz w:val="28"/>
          <w:szCs w:val="28"/>
          <w:rtl w:val="true"/>
          <w:lang w:bidi="ar-SA"/>
        </w:rPr>
        <w:t>وَ حُمَةُ النِّيرَانِ أُولئِكَ حِزْبُ الشَّيْطانِ أَلا إِنَّ حِزْبَ الشَّيْطَانِ هُمُ الْخَاسِرُونَ</w:t>
      </w:r>
      <w:r>
        <w:rPr>
          <w:rStyle w:val="FootnoteAnchor"/>
          <w:rtl w:val="true"/>
        </w:rPr>
        <w:footnoteReference w:id="83"/>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اینان یاوران شیطان و زبانه های آتش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دارودسته شیطان اند و بدانید دارودسته شیطان زیان 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دنیا محل تجارت است ما آمده ایم و از این سرمایه عمر بایستی برای خود سعادت بخریم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سرمایه عمر را دادیم و وبال برای خود خریدیم می شویم زیانکار </w:t>
      </w:r>
      <w:r>
        <w:rPr>
          <w:rFonts w:ascii="Amiri" w:hAnsi="Amiri" w:eastAsia="Amiri" w:cs="Amiri"/>
          <w:color w:val="111111"/>
          <w:sz w:val="28"/>
          <w:sz w:val="28"/>
          <w:szCs w:val="28"/>
          <w:rtl w:val="true"/>
          <w:lang w:bidi="ar-SA"/>
        </w:rPr>
        <w:t>أَلا إِنَّ حِزْبَ الشَّيْطَانِ هُمُ الْخَاسِرُونَ</w:t>
      </w:r>
      <w:r>
        <w:rPr>
          <w:rStyle w:val="FootnoteAnchor"/>
          <w:rtl w:val="true"/>
        </w:rPr>
        <w:footnoteReference w:id="8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0" w:name="pg20326_222936"/>
      <w:bookmarkStart w:id="131" w:name="pg20326_222936"/>
      <w:bookmarkEnd w:id="131"/>
    </w:p>
    <w:p>
      <w:pPr>
        <w:pStyle w:val="Heading2"/>
        <w:numPr>
          <w:ilvl w:val="1"/>
          <w:numId w:val="1"/>
        </w:numPr>
        <w:rPr/>
      </w:pPr>
      <w:bookmarkStart w:id="132" w:name="pg20326_222936"/>
      <w:bookmarkStart w:id="133" w:name="__RefHeading___Toc5814569_2320776876"/>
      <w:bookmarkStart w:id="134" w:name="_Toc54"/>
      <w:bookmarkEnd w:id="132"/>
      <w:bookmarkEnd w:id="133"/>
      <w:r>
        <w:rPr>
          <w:rtl w:val="true"/>
        </w:rPr>
        <w:t xml:space="preserve">خطبه </w:t>
      </w:r>
      <w:r>
        <w:rPr/>
        <w:t>195</w:t>
      </w:r>
      <w:bookmarkEnd w:id="134"/>
    </w:p>
    <w:p>
      <w:pPr>
        <w:pStyle w:val="Heading3"/>
        <w:numPr>
          <w:ilvl w:val="2"/>
          <w:numId w:val="1"/>
        </w:numPr>
        <w:rPr/>
      </w:pPr>
      <w:bookmarkStart w:id="135" w:name="__RefHeading___Toc5814571_2320776876"/>
      <w:bookmarkStart w:id="136" w:name="_Toc55"/>
      <w:bookmarkEnd w:id="135"/>
      <w:r>
        <w:rPr>
          <w:rtl w:val="true"/>
        </w:rPr>
        <w:t>اشاره</w:t>
      </w:r>
      <w:bookmarkEnd w:id="13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86"/>
      </w:r>
    </w:p>
    <w:p>
      <w:pPr>
        <w:pStyle w:val="Heading3"/>
        <w:numPr>
          <w:ilvl w:val="2"/>
          <w:numId w:val="1"/>
        </w:numPr>
        <w:rPr/>
      </w:pPr>
      <w:bookmarkStart w:id="137" w:name="__RefHeading___Toc5814573_2320776876"/>
      <w:bookmarkStart w:id="138" w:name="_Toc56"/>
      <w:bookmarkEnd w:id="137"/>
      <w:r>
        <w:rPr>
          <w:rtl w:val="true"/>
        </w:rPr>
        <w:t>پیشگفتار خطبه</w:t>
      </w:r>
      <w:bookmarkEnd w:id="138"/>
    </w:p>
    <w:p>
      <w:pPr>
        <w:pStyle w:val="Heading3"/>
        <w:numPr>
          <w:ilvl w:val="2"/>
          <w:numId w:val="1"/>
        </w:numPr>
        <w:rPr/>
      </w:pPr>
      <w:bookmarkStart w:id="139" w:name="__RefHeading___Toc5814575_2320776876"/>
      <w:bookmarkStart w:id="140" w:name="_Toc57"/>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از خطبه های امام علیه السلام است که در آن پس از ستایش خدا و پیامبر مردم را نصیحت می فرماید و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حمد و ثنای پروردگار؛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اشاره به هدف آفرینش انسان؛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اندرزهایی درباره تقوا و آماده شدن برای سفر آخرت</w:t>
      </w:r>
      <w:r>
        <w:rPr>
          <w:rFonts w:eastAsia="IRNazanin" w:cs="IRNazanin"/>
          <w:color w:val="111111"/>
          <w:sz w:val="28"/>
          <w:szCs w:val="28"/>
          <w:rtl w:val="true"/>
          <w:lang w:bidi="fa-IR"/>
        </w:rPr>
        <w:t xml:space="preserve">. </w:t>
      </w:r>
      <w:bookmarkStart w:id="141" w:name="pg20326_222937"/>
    </w:p>
    <w:p>
      <w:pPr>
        <w:pStyle w:val="BookText"/>
        <w:rPr/>
      </w:pPr>
      <w:bookmarkEnd w:id="141"/>
      <w:r>
        <w:rPr>
          <w:rFonts w:ascii="Amiri" w:hAnsi="Amiri" w:eastAsia="Amiri" w:cs="Amiri"/>
          <w:color w:val="111111"/>
          <w:sz w:val="28"/>
          <w:sz w:val="28"/>
          <w:szCs w:val="28"/>
          <w:rtl w:val="true"/>
          <w:lang w:bidi="ar-SA"/>
        </w:rPr>
        <w:t>الْحَمْدُ لِلَّهِ الَّذِي أَظْهَرَ مِنْ آثَارِ سُلْطَانِهِ وَ جَلَالِ كِبْرِيَائِهِ مَا حَيَّرَ مُقَلَ الْعُقُولِ مِنْ عَجَائِبِ قُدْرَتِهِ وَ رَدَعَ خَطَرَاتِ هَمَاهِمِ النُّفُوسِ عَنْ عِرْفَانِ كُنْهِ صِفَتِهِ وَ أَشْهَدُ أَنْ لَا إِلَهَ إِلَّا اللَّهُ شَهَادَةَ إِيمَانِ وَإِيقَانِ وَ إِخْلَاصِ وَ إِذْعَانٍ وَ أَشْهَدُ أَنَّ مُحَمَّداً عَبْدُهُ وَ رَسُولُهُ أَرْسَلَهُ وَ أَعْلَامُ الْهُدَى دَارِسَةٌ وَ مَنَاهِجُ الدِّينِ طَامِسَةٌ فَصَدَعَ بِالْحَقِّ وَ نَصَحَ لِلْخَلْقِ وَ هَدَى إِلَى الرُّشْدِ وَ أَمَرَ بِالْقَصْدِ وَاعْلَمُوا عِبَادَ اللَّهِ أَنَّهُ لَمْ يَخْلُقُكُمْ عَبَثاً وَ لَمْ يُرْسِلُكُمْ هَمَلًا عَلِمَ مَبْلَغَ نِعَمِهِ عَلَيْكُمْ وَ أَحْصَى إِحْسَانَهُ إِلَيْكُمْ فَاسْتَفْتِحُوهُ وَ اسْتَنْجِحُوهُ وَ اطْلُبُوا إِلَيْهِ وَ اسْتَمْنِحُوهُ فَمَا قَطَعَكُمْ عَنْهُ حِجَابٌ وَ لَا أُغْلِقَ عَنْكُمْ دُونَهُ بَابٌ وَ إِنَّهُ لَبِكُلِّ مَكَانٍ وَ فِي كُلِّ حِينِ وَ أَوَانٍ وَ مَعَ كُلِّ إِنْسِ وَ جَانٌّ لَا يَثْلِمُهُ الْعَطَاءُ وَ لَا يَنْقُصُهُ الْحِبَاءُ وَ لَا يَسْتَنْفِدَّهُ سَائِلٌ وَ لَا يَسْتَقْصِيهِ نَائِلٌ وَ لَا يَلْوِيهِ شَخْصُ عَنْ شَخْصِ وَ لَا يُلْهِيهِ صَوْتٌ عَنْ صَوْتٍ وَ لَا تَحْجُزُهُ هِبَةٌ عَنْ سَلْبٍ وَ لَا يَشْغَلُهُ غَضَبٌ عَنْ رَحْمَةٍ وَ لَا تُولِهُهُ رَحْمَةٌ عَنْ عِقَابِ وَلَا يُجِنُّهُ الْبُطُونُ عَنِ الظُّهُورِ وَ لَا يَقْطَعُهُ الظُّهُورُ عَنِ الْبُطُونِ قَرُبَ فَنَأَى وَعَلَا فَدَنَا وَ ظَهَرَ فَبَطَنَ وَ بَطَنَ فَعَلَنَ وَ دَانَ وَ لَمْ يُدَنْ لَمْ يَذْرَأَ الْخَلْقَ بِاحْتِيَالٍ وَلَا اسْتَعَانَ بِهِمْ لِكَلَالٍ أَوصِيكُمْ عِبَادَ اللَّهِ بِتَقْوَى اللَّهِ فَإِنَّهَا الرِّمَامُ وَالْقِوَامُ فَتَمَسَّكُوا بِوَثَائِقِهَا وَاعْتَصِمُوا بِحَقَائِقِهَا تَقُلْ بِكُمْ إِلَى أَكْنَانِ الدَّعَةِ وَ أَوْطَانِ السَّعَةِ وَمَعَاقِلِ الْحِرْزِ وَ مَنَازِلِ الْعِزَّ فِي يَوْمٍ تَشْخَصُ فِيهِ الْأَبْصَارُ وَ تُظْلِمُ لَهُ الْأَقْطَارُ وَتُعَطَّلُ فِيهِ صُرُومُ الْعِشَارِ وَيُنْفَخُ فِى الصُّورِ فَتَرْهَقُ كُلُّ مُهْجَةٍ وَتَبْكُمْ كُلٌّ لَهْجَةٍ وَتَذِلُّ الشُّمُ الشَّوَامِعُ وَالصُّمُ الرَّوَاسِحُ فَيَصِيرُ صَلْدُهَا سَرَاباً رَقْرَقاً وَ مَعْهَدُهَا قَاعاً سَمْلَقاً فَلَا شَفِيعٌ يَشْفَعُ وَ لَا حَمِيمٌ يَنْفَعُ وَ لَا مَعْذِرَةٌ تَدْفَعُ</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5814577_2320776876"/>
      <w:bookmarkStart w:id="143" w:name="_Toc58"/>
      <w:bookmarkEnd w:id="142"/>
      <w:r>
        <w:rPr/>
        <w:t>1</w:t>
      </w:r>
      <w:r>
        <w:rPr>
          <w:rtl w:val="true"/>
        </w:rPr>
        <w:t xml:space="preserve">. </w:t>
      </w:r>
      <w:r>
        <w:rPr>
          <w:rtl w:val="true"/>
        </w:rPr>
        <w:t>حمد الهی</w:t>
      </w:r>
      <w:bookmarkEnd w:id="143"/>
    </w:p>
    <w:p>
      <w:pPr>
        <w:pStyle w:val="BookText"/>
        <w:rPr/>
      </w:pPr>
      <w:r>
        <w:rPr>
          <w:rFonts w:ascii="Amiri" w:hAnsi="Amiri" w:eastAsia="Amiri" w:cs="Amiri"/>
          <w:color w:val="111111"/>
          <w:sz w:val="28"/>
          <w:sz w:val="28"/>
          <w:szCs w:val="28"/>
          <w:rtl w:val="true"/>
          <w:lang w:bidi="ar-SA"/>
        </w:rPr>
        <w:t>الْحَمْدُ لِلَّهِ الَّذِى أَظْهَرَ مِنْ آثَارِ سُلْطَانِهِ وَ جَلَالِ كِبْرِيَائِهِ مَا حَيَّرَ مُقَلَ الْعُقُولِ مِنْ عَجَائِبِ قُدْرَتِهِ وَ رَدَعَ خَطَرَاتِ هَمَاهِمِ النُّفُوسِ عَنْ عِرْفَانِ كُنَّهِ صِفَتِهِ</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رَدَعَ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شد،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خَطرَاتِ جمع خطور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 چه به ذهن خطور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صدایی که در آن غلظت باشد؛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صدای آهسته یا صدایی است که به گوش می خورد اما معنا و مفهوم آن درک نمی شود در این جا به معنای به فکر افتادن نفس و تصمیم برای انجام کاری است؛ چون نفوس ما دارای حرکت فکری است؛ الكلام الخفى أو صوت يسمع ولا يفهم محصوله وتردّد الزئير في الصدر من الهم و نحوه قاله في القاموس أقول و الزئير مأخوذ من الزنر و هو ترديد الصّوت فى الجوف ثمّ مده، ويطلق الزئير على صوت الأسد من صدره و على كلّ صوت فيه بحح كصوت الفيلة و نحوها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خدایی را که نشانه های سلطنت و بزرگی و عظمت خویش را چنان آشکار ساخت که دیده ها را از شگفتی های قدرتش به حیرت آورد و اندیشه های بلند پرواز انسان ها را از شناخت حقیقت صفاتش بازداشت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هماهم النفوس افکاری است که به دل خطور می کند و انسان دربارۀ آن ها می اندیشد</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اختصاص است یا برای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ستایش مخصوص به خداست یا این که ملک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موجود دیگری را ستایش کنید لابد در مقابل خوبیهایی است که در آن موجود سراغ دارید اما وقتی که توجه کنید همه خوبی ها به خدا بر می گردد؛ هر موجودی هر کمالی دارد به خدا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جَلَالِ كِبْرِيَائِهِ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کسی بزرگواری دارد اما در کنار آن نقص هم دارد در حالی که کبریایی خدا و بزرگواری او نوعی بزرگواری است که دارای جلال است؛ یعنی منزّهی از هرگونه نقص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سِيرُوا فِي الْأَرْضِ فَانْظُرُوا كَيْفَ بَدَأَ الْخَلْقَ ثُمَّ اللَّهُ يُنْشِئُ النَّشْأَةَ الْآخِرَةَ إِنَّ اللَّهَ على كُلِّ شَيْءٍ قَدِيرٌ</w:t>
      </w:r>
      <w:r>
        <w:rPr>
          <w:rStyle w:val="FootnoteAnchor"/>
          <w:rtl w:val="true"/>
        </w:rPr>
        <w:footnoteReference w:id="89"/>
      </w:r>
      <w:r>
        <w:rPr>
          <w:rFonts w:ascii="IRNazanin" w:hAnsi="IRNazanin" w:eastAsia="IRNazanin"/>
          <w:color w:val="111111"/>
          <w:sz w:val="28"/>
          <w:sz w:val="28"/>
          <w:szCs w:val="28"/>
          <w:rtl w:val="true"/>
          <w:lang w:bidi="fa-IR"/>
        </w:rPr>
        <w:t xml:space="preserve">بگو در زمین بگردید و بنگرید چگونه آفرینش را آغاز کرده است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که نشئه آخرت را پدید می آورد خداست که بر هرچیزی تواناست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وَ لَمْ يَنْظُرُوا فِي مَلَكُوتِ السَّماواتِ وَالْأَرْضِ وَ ما خَلَقَ اللَّهُ مِنْ شَيْءٍ</w:t>
      </w:r>
      <w:r>
        <w:rPr>
          <w:rStyle w:val="FootnoteAnchor"/>
          <w:rtl w:val="true"/>
        </w:rPr>
        <w:footnoteReference w:id="90"/>
      </w:r>
      <w:r>
        <w:rPr>
          <w:rFonts w:ascii="IRNazanin" w:hAnsi="IRNazanin" w:eastAsia="IRNazanin"/>
          <w:color w:val="111111"/>
          <w:sz w:val="28"/>
          <w:sz w:val="28"/>
          <w:szCs w:val="28"/>
          <w:rtl w:val="true"/>
          <w:lang w:bidi="fa-IR"/>
        </w:rPr>
        <w:t>آیا در ملکوت آسمان ها و زمین و هر چیزی که خدا آفریده است، ننگریسته اند</w:t>
      </w:r>
      <w:r>
        <w:rPr>
          <w:rFonts w:eastAsia="IRNazanin" w:cs="IRNazanin"/>
          <w:color w:val="111111"/>
          <w:sz w:val="28"/>
          <w:szCs w:val="28"/>
          <w:rtl w:val="true"/>
          <w:lang w:bidi="fa-IR"/>
        </w:rPr>
        <w:t xml:space="preserve">. </w:t>
      </w:r>
      <w:bookmarkStart w:id="144" w:name="pg20326_222939"/>
    </w:p>
    <w:p>
      <w:pPr>
        <w:pStyle w:val="Heading3"/>
        <w:numPr>
          <w:ilvl w:val="2"/>
          <w:numId w:val="1"/>
        </w:numPr>
        <w:rPr/>
      </w:pPr>
      <w:bookmarkStart w:id="145" w:name="__RefHeading___Toc5814579_2320776876"/>
      <w:bookmarkStart w:id="146" w:name="_Toc59"/>
      <w:bookmarkEnd w:id="144"/>
      <w:bookmarkEnd w:id="145"/>
      <w:r>
        <w:rPr/>
        <w:t>2</w:t>
      </w:r>
      <w:r>
        <w:rPr>
          <w:rtl w:val="true"/>
        </w:rPr>
        <w:t xml:space="preserve">. </w:t>
      </w:r>
      <w:r>
        <w:rPr>
          <w:rtl w:val="true"/>
        </w:rPr>
        <w:t>شهادت به توحید</w:t>
      </w:r>
      <w:bookmarkEnd w:id="146"/>
    </w:p>
    <w:p>
      <w:pPr>
        <w:pStyle w:val="BookText"/>
        <w:rPr/>
      </w:pPr>
      <w:r>
        <w:rPr>
          <w:rFonts w:ascii="Amiri" w:hAnsi="Amiri" w:eastAsia="Amiri" w:cs="Amiri"/>
          <w:color w:val="111111"/>
          <w:sz w:val="28"/>
          <w:sz w:val="28"/>
          <w:szCs w:val="28"/>
          <w:rtl w:val="true"/>
          <w:lang w:bidi="ar-SA"/>
        </w:rPr>
        <w:t>وَ أَشْهَدُ أَنْ لَا إِلَهَ إِلَّا اللَّهُ شَهَادَةَ إِيمَانٍ وَإِيقَانِ وَإِخْلَاصِ وَ إِذْعَانِ</w:t>
      </w:r>
      <w:r>
        <w:rPr>
          <w:rStyle w:val="FootnoteAnchor"/>
          <w:rtl w:val="true"/>
        </w:rPr>
        <w:footnoteReference w:id="91"/>
      </w:r>
      <w:r>
        <w:rPr>
          <w:rFonts w:ascii="IRNazanin" w:hAnsi="IRNazanin" w:eastAsia="IRNazanin"/>
          <w:color w:val="111111"/>
          <w:sz w:val="28"/>
          <w:sz w:val="28"/>
          <w:szCs w:val="28"/>
          <w:rtl w:val="true"/>
          <w:lang w:bidi="fa-IR"/>
        </w:rPr>
        <w:t xml:space="preserve"> و گواهی می دهم که معبودی جز خداوند یکتا نیست، گواهی برگرفته از ایمان و یقین و اخلاص و اذعان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چهار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ایقان، اخلاص، و اذعان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چهار مرحله از باورهای دینی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اول است که انسان چیزی را می پذیرد و باور می کند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شبهات و شک ها از بین می رود در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غیر از خدا کنار می زند و مرحله اذعان اقرار آمیخته با خضوع است</w:t>
      </w:r>
      <w:r>
        <w:rPr>
          <w:rFonts w:eastAsia="IRNazanin" w:cs="IRNazanin"/>
          <w:color w:val="111111"/>
          <w:sz w:val="28"/>
          <w:szCs w:val="28"/>
          <w:rtl w:val="true"/>
          <w:lang w:bidi="fa-IR"/>
        </w:rPr>
        <w:t xml:space="preserve">. </w:t>
      </w:r>
      <w:r>
        <w:rPr>
          <w:rStyle w:val="FootnoteAnchor"/>
          <w:rtl w:val="true"/>
        </w:rPr>
        <w:footnoteReference w:id="92"/>
      </w:r>
    </w:p>
    <w:p>
      <w:pPr>
        <w:pStyle w:val="Heading3"/>
        <w:numPr>
          <w:ilvl w:val="2"/>
          <w:numId w:val="1"/>
        </w:numPr>
        <w:rPr/>
      </w:pPr>
      <w:bookmarkStart w:id="147" w:name="__RefHeading___Toc5814581_2320776876"/>
      <w:bookmarkStart w:id="148" w:name="_Toc60"/>
      <w:bookmarkEnd w:id="147"/>
      <w:r>
        <w:rPr/>
        <w:t>3</w:t>
      </w:r>
      <w:r>
        <w:rPr>
          <w:rtl w:val="true"/>
        </w:rPr>
        <w:t xml:space="preserve">. </w:t>
      </w:r>
      <w:r>
        <w:rPr>
          <w:rtl w:val="true"/>
        </w:rPr>
        <w:t>شهادت به رسالت پیامبر</w:t>
      </w:r>
      <w:bookmarkEnd w:id="148"/>
    </w:p>
    <w:p>
      <w:pPr>
        <w:pStyle w:val="BookText"/>
        <w:rPr/>
      </w:pPr>
      <w:r>
        <w:rPr>
          <w:rFonts w:ascii="Amiri" w:hAnsi="Amiri" w:eastAsia="Amiri" w:cs="Amiri"/>
          <w:color w:val="111111"/>
          <w:sz w:val="28"/>
          <w:sz w:val="28"/>
          <w:szCs w:val="28"/>
          <w:rtl w:val="true"/>
          <w:lang w:bidi="ar-SA"/>
        </w:rPr>
        <w:t>وَ أَشْهَدُ أَنَّ مُحَمَّداً عَبْدُهُ وَرَسُولُهُ أَرْسَلَهُ</w:t>
      </w:r>
      <w:r>
        <w:rPr>
          <w:rFonts w:ascii="IRNazanin" w:hAnsi="IRNazanin" w:eastAsia="IRNazanin"/>
          <w:color w:val="111111"/>
          <w:sz w:val="28"/>
          <w:sz w:val="28"/>
          <w:szCs w:val="28"/>
          <w:rtl w:val="true"/>
          <w:lang w:bidi="fa-IR"/>
        </w:rPr>
        <w:t xml:space="preserve"> و گواهی می دهم که محمد بنده و فرستاده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پیامبر بنده خداست و در اثر بندگی به حدی رسیده که استعداد پیدا کرده تا رسول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شود کسی فرستاده خدا شود مگر این که خودش واصل الى الحق شده و به مراحل کمال رسیده باشد تنها در این صورت است که استعداد این را پیدا می کند که دیگران را به سوی حق هدایت کند</w:t>
      </w:r>
      <w:r>
        <w:rPr>
          <w:rFonts w:eastAsia="IRNazanin" w:cs="IRNazanin"/>
          <w:color w:val="111111"/>
          <w:sz w:val="28"/>
          <w:szCs w:val="28"/>
          <w:rtl w:val="true"/>
          <w:lang w:bidi="fa-IR"/>
        </w:rPr>
        <w:t>.</w:t>
      </w:r>
    </w:p>
    <w:p>
      <w:pPr>
        <w:pStyle w:val="Heading3"/>
        <w:numPr>
          <w:ilvl w:val="2"/>
          <w:numId w:val="1"/>
        </w:numPr>
        <w:rPr/>
      </w:pPr>
      <w:bookmarkStart w:id="149" w:name="__RefHeading___Toc5814583_2320776876"/>
      <w:bookmarkStart w:id="150" w:name="_Toc61"/>
      <w:bookmarkEnd w:id="149"/>
      <w:r>
        <w:rPr/>
        <w:t>4</w:t>
      </w:r>
      <w:r>
        <w:rPr>
          <w:rtl w:val="true"/>
        </w:rPr>
        <w:t xml:space="preserve">. </w:t>
      </w:r>
      <w:r>
        <w:rPr>
          <w:rtl w:val="true"/>
        </w:rPr>
        <w:t>ویژگی های عصر بعثت پیامبر و اقدامات پیامبر</w:t>
      </w:r>
      <w:bookmarkEnd w:id="150"/>
    </w:p>
    <w:p>
      <w:pPr>
        <w:pStyle w:val="Heading4"/>
        <w:numPr>
          <w:ilvl w:val="3"/>
          <w:numId w:val="1"/>
        </w:numPr>
        <w:rPr/>
      </w:pPr>
      <w:bookmarkStart w:id="151" w:name="__RefHeading___Toc5814585_2320776876"/>
      <w:bookmarkStart w:id="152" w:name="_Toc62"/>
      <w:bookmarkEnd w:id="151"/>
      <w:r>
        <w:rPr/>
        <w:t>4</w:t>
      </w:r>
      <w:r>
        <w:rPr>
          <w:rtl w:val="true"/>
        </w:rPr>
        <w:t xml:space="preserve">. </w:t>
      </w:r>
      <w:r>
        <w:rPr/>
        <w:t>1</w:t>
      </w:r>
      <w:r>
        <w:rPr>
          <w:rtl w:val="true"/>
        </w:rPr>
        <w:t xml:space="preserve">. </w:t>
      </w:r>
      <w:r>
        <w:rPr>
          <w:rtl w:val="true"/>
        </w:rPr>
        <w:t>کهنگی نشانه های هدایت</w:t>
      </w:r>
      <w:bookmarkEnd w:id="15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أَعْلَامُ الْهُدَى دَارِسَةُ</w:t>
      </w:r>
      <w:r>
        <w:rPr>
          <w:rStyle w:val="FootnoteAnchor"/>
          <w:rtl w:val="true"/>
        </w:rPr>
        <w:footnoteReference w:id="93"/>
      </w:r>
      <w:bookmarkStart w:id="153" w:name="pg20326_222940"/>
    </w:p>
    <w:p>
      <w:pPr>
        <w:pStyle w:val="BookText"/>
        <w:rPr/>
      </w:pPr>
      <w:bookmarkEnd w:id="153"/>
      <w:r>
        <w:rPr>
          <w:rFonts w:ascii="IRNazanin" w:hAnsi="IRNazanin" w:eastAsia="IRNazanin"/>
          <w:color w:val="111111"/>
          <w:sz w:val="28"/>
          <w:sz w:val="28"/>
          <w:szCs w:val="28"/>
          <w:rtl w:val="true"/>
          <w:lang w:bidi="fa-IR"/>
        </w:rPr>
        <w:t>هنگامی او را فرستاد که نشانه های هدایت کهنه و فرسوده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نشانه هایی است که در مسیر راه مسافران قرار می دهند تا راه را گم نکنند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و جمله بعد از آن حال است؛ یعنی در حالی فرستاده شد که علم های هدایت مندرس و کهنه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علم های راهنمایی را که پیامبران و کتاب های آسمانی است برای بشر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پرچم وقتی شکسته و کهنه شود دوباره باید علمی برای هدایت نصب شود</w:t>
      </w:r>
      <w:r>
        <w:rPr>
          <w:rFonts w:eastAsia="IRNazanin" w:cs="IRNazanin"/>
          <w:color w:val="111111"/>
          <w:sz w:val="28"/>
          <w:szCs w:val="28"/>
          <w:rtl w:val="true"/>
          <w:lang w:bidi="fa-IR"/>
        </w:rPr>
        <w:t>.</w:t>
      </w:r>
    </w:p>
    <w:p>
      <w:pPr>
        <w:pStyle w:val="Heading4"/>
        <w:numPr>
          <w:ilvl w:val="3"/>
          <w:numId w:val="1"/>
        </w:numPr>
        <w:rPr/>
      </w:pPr>
      <w:bookmarkStart w:id="154" w:name="__RefHeading___Toc5814587_2320776876"/>
      <w:bookmarkStart w:id="155" w:name="_Toc63"/>
      <w:bookmarkEnd w:id="154"/>
      <w:r>
        <w:rPr/>
        <w:t>4</w:t>
      </w:r>
      <w:r>
        <w:rPr>
          <w:rtl w:val="true"/>
        </w:rPr>
        <w:t xml:space="preserve">. </w:t>
      </w:r>
      <w:r>
        <w:rPr/>
        <w:t>2</w:t>
      </w:r>
      <w:r>
        <w:rPr>
          <w:rtl w:val="true"/>
        </w:rPr>
        <w:t xml:space="preserve">. </w:t>
      </w:r>
      <w:r>
        <w:rPr>
          <w:rtl w:val="true"/>
        </w:rPr>
        <w:t>محو شدن جاده های دین</w:t>
      </w:r>
      <w:bookmarkEnd w:id="155"/>
    </w:p>
    <w:p>
      <w:pPr>
        <w:pStyle w:val="BookText"/>
        <w:rPr/>
      </w:pPr>
      <w:r>
        <w:rPr>
          <w:rFonts w:ascii="Amiri" w:hAnsi="Amiri" w:eastAsia="Amiri" w:cs="Amiri"/>
          <w:color w:val="111111"/>
          <w:sz w:val="28"/>
          <w:sz w:val="28"/>
          <w:szCs w:val="28"/>
          <w:rtl w:val="true"/>
          <w:lang w:bidi="ar-SA"/>
        </w:rPr>
        <w:t>وَ مَنَاهِجُ الدِّينِ طَامِسَةٌ</w:t>
      </w:r>
      <w:r>
        <w:rPr>
          <w:rStyle w:val="FootnoteAnchor"/>
          <w:rtl w:val="true"/>
        </w:rPr>
        <w:footnoteReference w:id="95"/>
      </w:r>
      <w:r>
        <w:rPr>
          <w:rFonts w:ascii="IRNazanin" w:hAnsi="IRNazanin" w:eastAsia="IRNazanin"/>
          <w:color w:val="111111"/>
          <w:sz w:val="28"/>
          <w:sz w:val="28"/>
          <w:szCs w:val="28"/>
          <w:rtl w:val="true"/>
          <w:lang w:bidi="fa-IR"/>
        </w:rPr>
        <w:t xml:space="preserve"> و جاده های دین محو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قوانین آسمانی است که در عصر جاهلیت به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سابقاً جاده ها خاکی بود و مدتی که از جاده ها استفاده می شد، کج و معوج می شد و بعد</w:t>
      </w:r>
    </w:p>
    <w:p>
      <w:pPr>
        <w:pStyle w:val="BookText"/>
        <w:rPr/>
      </w:pPr>
      <w:r>
        <w:rPr>
          <w:rFonts w:ascii="IRNazanin" w:hAnsi="IRNazanin" w:eastAsia="IRNazanin"/>
          <w:color w:val="111111"/>
          <w:sz w:val="28"/>
          <w:sz w:val="28"/>
          <w:szCs w:val="28"/>
          <w:rtl w:val="true"/>
          <w:lang w:bidi="fa-IR"/>
        </w:rPr>
        <w:t>خط جاده کهنه می شد و از بین می رفت و می بایست جاده جدیدی احداث نمایند</w:t>
      </w:r>
      <w:r>
        <w:rPr>
          <w:rFonts w:eastAsia="IRNazanin" w:cs="IRNazanin"/>
          <w:color w:val="111111"/>
          <w:sz w:val="28"/>
          <w:szCs w:val="28"/>
          <w:rtl w:val="true"/>
          <w:lang w:bidi="fa-IR"/>
        </w:rPr>
        <w:t>.</w:t>
      </w:r>
    </w:p>
    <w:p>
      <w:pPr>
        <w:pStyle w:val="Heading4"/>
        <w:numPr>
          <w:ilvl w:val="3"/>
          <w:numId w:val="1"/>
        </w:numPr>
        <w:rPr/>
      </w:pPr>
      <w:bookmarkStart w:id="156" w:name="__RefHeading___Toc5814589_2320776876"/>
      <w:bookmarkStart w:id="157" w:name="_Toc64"/>
      <w:bookmarkEnd w:id="156"/>
      <w:r>
        <w:rPr/>
        <w:t>4</w:t>
      </w:r>
      <w:r>
        <w:rPr>
          <w:rtl w:val="true"/>
        </w:rPr>
        <w:t xml:space="preserve">. </w:t>
      </w:r>
      <w:r>
        <w:rPr/>
        <w:t>3</w:t>
      </w:r>
      <w:r>
        <w:rPr>
          <w:rtl w:val="true"/>
        </w:rPr>
        <w:t xml:space="preserve">. </w:t>
      </w:r>
      <w:r>
        <w:rPr>
          <w:rtl w:val="true"/>
        </w:rPr>
        <w:t>آشکار کردن حق</w:t>
      </w:r>
      <w:bookmarkEnd w:id="157"/>
    </w:p>
    <w:p>
      <w:pPr>
        <w:pStyle w:val="BookText"/>
        <w:rPr/>
      </w:pPr>
      <w:r>
        <w:rPr>
          <w:rFonts w:ascii="Amiri" w:hAnsi="Amiri" w:eastAsia="Amiri" w:cs="Amiri"/>
          <w:color w:val="111111"/>
          <w:sz w:val="28"/>
          <w:sz w:val="28"/>
          <w:szCs w:val="28"/>
          <w:rtl w:val="true"/>
          <w:lang w:bidi="ar-SA"/>
        </w:rPr>
        <w:t>فَصَدَعَ بِالْحَقِّ</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او حق را آشکار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فصدع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چه بدان مأمور شده بود، تبلیغ و حق را در برابر باطل آشکار فرمود و برای این که مردم را از گمراهی و سرگردانی به راه خدا بازگرداند به اندرز و ارشاد آن ها پرداخت و با سیره و روش خود آنان را به طریقه رشد و صواب هدایت </w:t>
      </w:r>
      <w:bookmarkStart w:id="158" w:name="pg20326_222941"/>
    </w:p>
    <w:p>
      <w:pPr>
        <w:pStyle w:val="BookText"/>
        <w:rPr/>
      </w:pPr>
      <w:bookmarkEnd w:id="158"/>
      <w:r>
        <w:rPr>
          <w:rFonts w:ascii="IRNazanin" w:hAnsi="IRNazanin" w:eastAsia="IRNazanin"/>
          <w:color w:val="111111"/>
          <w:sz w:val="28"/>
          <w:sz w:val="28"/>
          <w:szCs w:val="28"/>
          <w:rtl w:val="true"/>
          <w:lang w:bidi="fa-IR"/>
        </w:rPr>
        <w:t>کرد و به پیروی از شیوهٔ عدالت و استقامت در راه راست دستور داد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فَاصْدَعْ بِمَا تُؤْمَرُ وَ أَعْرِضْ عَنِ الْمُشْرِكين</w:t>
      </w:r>
      <w:r>
        <w:rPr>
          <w:rStyle w:val="FootnoteAnchor"/>
          <w:rtl w:val="true"/>
        </w:rPr>
        <w:footnoteReference w:id="98"/>
      </w:r>
      <w:r>
        <w:rPr>
          <w:rFonts w:ascii="IRNazanin" w:hAnsi="IRNazanin" w:eastAsia="IRNazanin"/>
          <w:color w:val="111111"/>
          <w:sz w:val="28"/>
          <w:sz w:val="28"/>
          <w:szCs w:val="28"/>
          <w:rtl w:val="true"/>
          <w:lang w:bidi="fa-IR"/>
        </w:rPr>
        <w:t>پس آن چه بدان مأموری آشکار کن و از مشرکان روی برتاب</w:t>
      </w:r>
      <w:r>
        <w:rPr>
          <w:rFonts w:eastAsia="IRNazanin" w:cs="IRNazanin"/>
          <w:color w:val="111111"/>
          <w:sz w:val="28"/>
          <w:szCs w:val="28"/>
          <w:rtl w:val="true"/>
          <w:lang w:bidi="fa-IR"/>
        </w:rPr>
        <w:t>.</w:t>
      </w:r>
    </w:p>
    <w:p>
      <w:pPr>
        <w:pStyle w:val="Heading4"/>
        <w:numPr>
          <w:ilvl w:val="3"/>
          <w:numId w:val="1"/>
        </w:numPr>
        <w:rPr/>
      </w:pPr>
      <w:bookmarkStart w:id="159" w:name="__RefHeading___Toc5814591_2320776876"/>
      <w:bookmarkStart w:id="160" w:name="_Toc65"/>
      <w:bookmarkEnd w:id="159"/>
      <w:r>
        <w:rPr/>
        <w:t>4</w:t>
      </w:r>
      <w:r>
        <w:rPr>
          <w:rtl w:val="true"/>
        </w:rPr>
        <w:t xml:space="preserve">. </w:t>
      </w:r>
      <w:r>
        <w:rPr/>
        <w:t>4</w:t>
      </w:r>
      <w:r>
        <w:rPr>
          <w:rtl w:val="true"/>
        </w:rPr>
        <w:t xml:space="preserve">. </w:t>
      </w:r>
      <w:r>
        <w:rPr>
          <w:rtl w:val="true"/>
        </w:rPr>
        <w:t>خیرخواه مردم</w:t>
      </w:r>
      <w:bookmarkEnd w:id="160"/>
    </w:p>
    <w:p>
      <w:pPr>
        <w:pStyle w:val="BookText"/>
        <w:rPr/>
      </w:pPr>
      <w:r>
        <w:rPr>
          <w:rFonts w:ascii="Amiri" w:hAnsi="Amiri" w:eastAsia="Amiri" w:cs="Amiri"/>
          <w:color w:val="111111"/>
          <w:sz w:val="28"/>
          <w:sz w:val="28"/>
          <w:szCs w:val="28"/>
          <w:rtl w:val="true"/>
          <w:lang w:bidi="ar-SA"/>
        </w:rPr>
        <w:t>وَ نَصَحَ لِلْخَلْقِ</w:t>
      </w:r>
      <w:r>
        <w:rPr>
          <w:rFonts w:ascii="IRNazanin" w:hAnsi="IRNazanin" w:eastAsia="IRNazanin"/>
          <w:color w:val="111111"/>
          <w:sz w:val="28"/>
          <w:sz w:val="28"/>
          <w:szCs w:val="28"/>
          <w:rtl w:val="true"/>
          <w:lang w:bidi="fa-IR"/>
        </w:rPr>
        <w:t xml:space="preserve"> و برای مردم دل سوزی و خیرخواهی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أُبَلِّغُكُمْ رِسالاتِ رَبِّي وَأَنْصَحُ لَكُمْ وَ أَعْلَمُ مِنَ اللَّهِ ما لا تَعْلَمُون</w:t>
      </w:r>
      <w:r>
        <w:rPr>
          <w:rStyle w:val="FootnoteAnchor"/>
          <w:rtl w:val="true"/>
        </w:rPr>
        <w:footnoteReference w:id="99"/>
      </w:r>
      <w:r>
        <w:rPr>
          <w:rFonts w:ascii="IRNazanin" w:hAnsi="IRNazanin" w:eastAsia="IRNazanin"/>
          <w:color w:val="111111"/>
          <w:sz w:val="28"/>
          <w:sz w:val="28"/>
          <w:szCs w:val="28"/>
          <w:rtl w:val="true"/>
          <w:lang w:bidi="fa-IR"/>
        </w:rPr>
        <w:t xml:space="preserve">پیام های پروردگارم را به شما می رسانم و اندرزتان می دهم و چیزهایی از خدا می 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أُبَلِّغُكُمْ رِسالاتِ رَبِّى وَ أَنَا لَكُمْ ناصِحٌ أَمین</w:t>
      </w:r>
      <w:r>
        <w:rPr>
          <w:rStyle w:val="FootnoteAnchor"/>
          <w:rtl w:val="true"/>
        </w:rPr>
        <w:footnoteReference w:id="100"/>
      </w:r>
      <w:r>
        <w:rPr>
          <w:rFonts w:ascii="IRNazanin" w:hAnsi="IRNazanin" w:eastAsia="IRNazanin"/>
          <w:color w:val="111111"/>
          <w:sz w:val="28"/>
          <w:sz w:val="28"/>
          <w:szCs w:val="28"/>
          <w:rtl w:val="true"/>
          <w:lang w:bidi="fa-IR"/>
        </w:rPr>
        <w:t>پیام های پروردگارم را به شما می رسانم و برای شما خیرخواهی امینم</w:t>
      </w:r>
      <w:r>
        <w:rPr>
          <w:rFonts w:eastAsia="IRNazanin" w:cs="IRNazanin"/>
          <w:color w:val="111111"/>
          <w:sz w:val="28"/>
          <w:szCs w:val="28"/>
          <w:rtl w:val="true"/>
          <w:lang w:bidi="fa-IR"/>
        </w:rPr>
        <w:t>.</w:t>
      </w:r>
    </w:p>
    <w:p>
      <w:pPr>
        <w:pStyle w:val="Heading4"/>
        <w:numPr>
          <w:ilvl w:val="3"/>
          <w:numId w:val="1"/>
        </w:numPr>
        <w:rPr/>
      </w:pPr>
      <w:bookmarkStart w:id="161" w:name="__RefHeading___Toc5814593_2320776876"/>
      <w:bookmarkStart w:id="162" w:name="_Toc66"/>
      <w:bookmarkEnd w:id="161"/>
      <w:r>
        <w:rPr/>
        <w:t>4</w:t>
      </w:r>
      <w:r>
        <w:rPr>
          <w:rtl w:val="true"/>
        </w:rPr>
        <w:t xml:space="preserve">. </w:t>
      </w:r>
      <w:r>
        <w:rPr/>
        <w:t>5</w:t>
      </w:r>
      <w:r>
        <w:rPr>
          <w:rtl w:val="true"/>
        </w:rPr>
        <w:t xml:space="preserve">. </w:t>
      </w:r>
      <w:r>
        <w:rPr>
          <w:rtl w:val="true"/>
        </w:rPr>
        <w:t>هدایت به سوی کمال</w:t>
      </w:r>
      <w:bookmarkEnd w:id="162"/>
    </w:p>
    <w:p>
      <w:pPr>
        <w:pStyle w:val="BookText"/>
        <w:rPr/>
      </w:pPr>
      <w:r>
        <w:rPr>
          <w:rFonts w:ascii="Amiri" w:hAnsi="Amiri" w:eastAsia="Amiri" w:cs="Amiri"/>
          <w:color w:val="111111"/>
          <w:sz w:val="28"/>
          <w:sz w:val="28"/>
          <w:szCs w:val="28"/>
          <w:rtl w:val="true"/>
          <w:lang w:bidi="ar-SA"/>
        </w:rPr>
        <w:t>وَ هَدَى إِلَى الرُّشْدِ</w:t>
      </w:r>
      <w:r>
        <w:rPr>
          <w:rFonts w:ascii="IRNazanin" w:hAnsi="IRNazanin" w:eastAsia="IRNazanin"/>
          <w:color w:val="111111"/>
          <w:sz w:val="28"/>
          <w:sz w:val="28"/>
          <w:szCs w:val="28"/>
          <w:rtl w:val="true"/>
          <w:lang w:bidi="fa-IR"/>
        </w:rPr>
        <w:t xml:space="preserve"> و به سوی کمال هدایت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الَّذِى أَرْسَلَ رَسُولَهُ بِالْهُدیی و دینِ الْحَق</w:t>
      </w:r>
      <w:r>
        <w:rPr>
          <w:rStyle w:val="FootnoteAnchor"/>
          <w:rtl w:val="true"/>
        </w:rPr>
        <w:footnoteReference w:id="101"/>
      </w:r>
      <w:r>
        <w:rPr>
          <w:rFonts w:ascii="IRNazanin" w:hAnsi="IRNazanin" w:eastAsia="IRNazanin"/>
          <w:color w:val="111111"/>
          <w:sz w:val="28"/>
          <w:sz w:val="28"/>
          <w:szCs w:val="28"/>
          <w:rtl w:val="true"/>
          <w:lang w:bidi="fa-IR"/>
        </w:rPr>
        <w:t>اوست کسی که فرستاده خود را با هدایت و آیین درست روانه کرد</w:t>
      </w:r>
      <w:r>
        <w:rPr>
          <w:rFonts w:eastAsia="IRNazanin" w:cs="IRNazanin"/>
          <w:color w:val="111111"/>
          <w:sz w:val="28"/>
          <w:szCs w:val="28"/>
          <w:rtl w:val="true"/>
          <w:lang w:bidi="fa-IR"/>
        </w:rPr>
        <w:t>.</w:t>
      </w:r>
    </w:p>
    <w:p>
      <w:pPr>
        <w:pStyle w:val="Heading4"/>
        <w:numPr>
          <w:ilvl w:val="3"/>
          <w:numId w:val="1"/>
        </w:numPr>
        <w:rPr/>
      </w:pPr>
      <w:bookmarkStart w:id="163" w:name="__RefHeading___Toc5814595_2320776876"/>
      <w:bookmarkStart w:id="164" w:name="_Toc67"/>
      <w:bookmarkEnd w:id="163"/>
      <w:r>
        <w:rPr/>
        <w:t>4</w:t>
      </w:r>
      <w:r>
        <w:rPr>
          <w:rtl w:val="true"/>
        </w:rPr>
        <w:t xml:space="preserve">. </w:t>
      </w:r>
      <w:r>
        <w:rPr/>
        <w:t>6</w:t>
      </w:r>
      <w:r>
        <w:rPr>
          <w:rtl w:val="true"/>
        </w:rPr>
        <w:t xml:space="preserve">. </w:t>
      </w:r>
      <w:r>
        <w:rPr>
          <w:rtl w:val="true"/>
        </w:rPr>
        <w:t>دستور به عدل</w:t>
      </w:r>
      <w:bookmarkEnd w:id="16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بالقَصْدِ صَلَّى اللهُ عَلَيْهِ وَآلِهِ وَسَلَّمَ</w:t>
      </w:r>
      <w:r>
        <w:rPr>
          <w:rFonts w:ascii="IRNazanin" w:hAnsi="IRNazanin" w:eastAsia="IRNazanin"/>
          <w:color w:val="111111"/>
          <w:sz w:val="28"/>
          <w:sz w:val="28"/>
          <w:szCs w:val="28"/>
          <w:rtl w:val="true"/>
          <w:lang w:bidi="fa-IR"/>
        </w:rPr>
        <w:t xml:space="preserve"> و به گام نهادن در طریق اعتدال فرمانشان داد، درود و سلام خداوند بر او و بر خاندان او باد</w:t>
      </w:r>
      <w:r>
        <w:rPr>
          <w:rFonts w:eastAsia="IRNazanin" w:cs="IRNazanin"/>
          <w:color w:val="111111"/>
          <w:sz w:val="28"/>
          <w:szCs w:val="28"/>
          <w:rtl w:val="true"/>
          <w:lang w:bidi="fa-IR"/>
        </w:rPr>
        <w:t xml:space="preserve">. </w:t>
      </w:r>
      <w:bookmarkStart w:id="165" w:name="pg20326_222942"/>
    </w:p>
    <w:p>
      <w:pPr>
        <w:pStyle w:val="BookText"/>
        <w:rPr/>
      </w:pPr>
      <w:bookmarkEnd w:id="165"/>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از صفات پیامبر اکرم صلی الله علیه و آله این است که مردم را به میانه روی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انسان تحصیل دنیا کند اما به اندازه نیاز و کفایت و آخرت را هم فراموش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افراط داشته باشد و نه تفریط و در همه امور اعتدال را رعایت کند</w:t>
      </w:r>
      <w:r>
        <w:rPr>
          <w:rFonts w:eastAsia="IRNazanin" w:cs="IRNazanin"/>
          <w:color w:val="111111"/>
          <w:sz w:val="28"/>
          <w:szCs w:val="28"/>
          <w:rtl w:val="true"/>
          <w:lang w:bidi="fa-IR"/>
        </w:rPr>
        <w:t>.</w:t>
      </w:r>
    </w:p>
    <w:p>
      <w:pPr>
        <w:pStyle w:val="Heading3"/>
        <w:numPr>
          <w:ilvl w:val="2"/>
          <w:numId w:val="1"/>
        </w:numPr>
        <w:rPr/>
      </w:pPr>
      <w:bookmarkStart w:id="166" w:name="__RefHeading___Toc5814597_2320776876"/>
      <w:bookmarkStart w:id="167" w:name="_Toc68"/>
      <w:bookmarkEnd w:id="166"/>
      <w:r>
        <w:rPr/>
        <w:t>5</w:t>
      </w:r>
      <w:r>
        <w:rPr>
          <w:rtl w:val="true"/>
        </w:rPr>
        <w:t xml:space="preserve">. </w:t>
      </w:r>
      <w:r>
        <w:rPr>
          <w:rtl w:val="true"/>
        </w:rPr>
        <w:t>هدفمندی آفرینش</w:t>
      </w:r>
      <w:bookmarkEnd w:id="167"/>
    </w:p>
    <w:p>
      <w:pPr>
        <w:pStyle w:val="BookText"/>
        <w:rPr/>
      </w:pPr>
      <w:r>
        <w:rPr>
          <w:rFonts w:ascii="Amiri" w:hAnsi="Amiri" w:eastAsia="Amiri" w:cs="Amiri"/>
          <w:color w:val="111111"/>
          <w:sz w:val="28"/>
          <w:sz w:val="28"/>
          <w:szCs w:val="28"/>
          <w:rtl w:val="true"/>
          <w:lang w:bidi="ar-SA"/>
        </w:rPr>
        <w:t>وَ اعْلَمُوا عِبَادَ اللَّهِ أَنَّهُ لَمْ يَخْلُقُكُمْ عَبَثًا وَ لَمْ يُرْسِلُكُمْ هَمَلًا</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سرپرست؛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رها ساختن شتران بدون ساربان است؛ سپس به هر شخص یا هر کار بدون سرپرست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 بندگان خدا که خدا شما را بیهوده نیا فریده و بی سرپرست رها نساخته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گونه موارد به معنای رها ساختن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گله بی چوپان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مسئولیت انسان با این اشاره در برابر اهداف آفرینش و هدایت رهبران، روشن می گردد</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ندای آن حذف شده 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عباد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نصب آن به دلیل منادای منصوب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أَفَحَسِبْتُمْ أَنَّما خَلَقْناكُمْ عَبَثاً وَ أَنَّكُمْ إِلَيْنا لا تُرْجَعُونَ</w:t>
      </w:r>
      <w:r>
        <w:rPr>
          <w:rStyle w:val="FootnoteAnchor"/>
          <w:rtl w:val="true"/>
        </w:rPr>
        <w:footnoteReference w:id="104"/>
      </w:r>
      <w:r>
        <w:rPr>
          <w:rFonts w:ascii="IRNazanin" w:hAnsi="IRNazanin" w:eastAsia="IRNazanin"/>
          <w:color w:val="111111"/>
          <w:sz w:val="28"/>
          <w:sz w:val="28"/>
          <w:szCs w:val="28"/>
          <w:rtl w:val="true"/>
          <w:lang w:bidi="fa-IR"/>
        </w:rPr>
        <w:t xml:space="preserve">آیا پنداشتید که شما را بیهوده آفریده ایم و این که شما به سوی ما بازگردانیده نمی شوید؟ </w:t>
      </w:r>
      <w:r>
        <w:rPr>
          <w:rFonts w:ascii="Amiri" w:hAnsi="Amiri" w:eastAsia="Amiri" w:cs="Amiri"/>
          <w:color w:val="111111"/>
          <w:sz w:val="28"/>
          <w:sz w:val="28"/>
          <w:szCs w:val="28"/>
          <w:rtl w:val="true"/>
          <w:lang w:bidi="ar-SA"/>
        </w:rPr>
        <w:t>أَ يَحْسَبُ الْإِنْسانُ أَنْ يُتْرَكَ سُدی</w:t>
      </w:r>
      <w:r>
        <w:rPr>
          <w:rStyle w:val="FootnoteAnchor"/>
          <w:rtl w:val="true"/>
        </w:rPr>
        <w:footnoteReference w:id="105"/>
      </w:r>
      <w:r>
        <w:rPr>
          <w:rFonts w:ascii="IRNazanin" w:hAnsi="IRNazanin" w:eastAsia="IRNazanin"/>
          <w:color w:val="111111"/>
          <w:sz w:val="28"/>
          <w:sz w:val="28"/>
          <w:szCs w:val="28"/>
          <w:rtl w:val="true"/>
          <w:lang w:bidi="fa-IR"/>
        </w:rPr>
        <w:t>آیا انسان پندارد که بیهوده رها می شود؟</w:t>
      </w:r>
    </w:p>
    <w:p>
      <w:pPr>
        <w:pStyle w:val="Heading3"/>
        <w:numPr>
          <w:ilvl w:val="2"/>
          <w:numId w:val="1"/>
        </w:numPr>
        <w:rPr/>
      </w:pPr>
      <w:bookmarkStart w:id="168" w:name="__RefHeading___Toc5814599_2320776876"/>
      <w:bookmarkStart w:id="169" w:name="_Toc69"/>
      <w:bookmarkEnd w:id="168"/>
      <w:r>
        <w:rPr/>
        <w:t>6</w:t>
      </w:r>
      <w:r>
        <w:rPr>
          <w:rtl w:val="true"/>
        </w:rPr>
        <w:t xml:space="preserve">. </w:t>
      </w:r>
      <w:r>
        <w:rPr>
          <w:rtl w:val="true"/>
        </w:rPr>
        <w:t>معین بودن نعمت ها الهی</w:t>
      </w:r>
      <w:bookmarkEnd w:id="169"/>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مَبْلَغَ نِعَمِهِ عَلَيْكُمْ وَ أَحْصَى إِحْسَانَهُ إِلَيْكُمْ</w:t>
      </w:r>
      <w:r>
        <w:rPr>
          <w:rStyle w:val="FootnoteAnchor"/>
          <w:rtl w:val="true"/>
        </w:rPr>
        <w:footnoteReference w:id="106"/>
      </w:r>
      <w:bookmarkStart w:id="170" w:name="pg20326_222943"/>
    </w:p>
    <w:p>
      <w:pPr>
        <w:pStyle w:val="BookText"/>
        <w:rPr/>
      </w:pPr>
      <w:bookmarkEnd w:id="170"/>
      <w:r>
        <w:rPr>
          <w:rFonts w:ascii="IRNazanin" w:hAnsi="IRNazanin" w:eastAsia="IRNazanin"/>
          <w:color w:val="111111"/>
          <w:sz w:val="28"/>
          <w:sz w:val="28"/>
          <w:szCs w:val="28"/>
          <w:rtl w:val="true"/>
          <w:lang w:bidi="fa-IR"/>
        </w:rPr>
        <w:t>خدا دانست که اندازه نعمتش بر شما چه مقدار است و احسانش بر شما چه اندازه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نعمت و احسان شامل تمام نعمت ها مادی و معنوی و حتی استعدادهای گوناگون درونی می شود و این بدان معناست که مردم از نعمت ها او بهره گیرند و طریق ناسپاسی پیش نگیرند و نعمت ها الهی را بیهوده هدر ندهند و از سستی و تنبلی در بهره گیری از آن بپرهیزند و بدانند برای رسیدن به هدف آفرینش و کمال مطلوب همه اسباب و وسایل آماده است</w:t>
      </w:r>
      <w:r>
        <w:rPr>
          <w:rFonts w:eastAsia="IRNazanin" w:cs="IRNazanin"/>
          <w:color w:val="111111"/>
          <w:sz w:val="28"/>
          <w:szCs w:val="28"/>
          <w:rtl w:val="true"/>
          <w:lang w:bidi="fa-IR"/>
        </w:rPr>
        <w:t xml:space="preserve">. </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مَبْلَغَ نِعَمِهِ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مبلغ ممکن است اندازۀ نعمت هاش باشد و ممکن است نعمت وجود و استعدادهای درونی که خداوند به ما داده و این که این استعدادها ما را به کجا خواهد،رساند منظور باشد و این نعمت ها برای همین است که شما به واسطه آن تحصیل کمال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وَسِعَ رَبِّي كُلَّ شَيْءٍ عِلْماً أَفَلا تَتَذَكَّرُون</w:t>
      </w:r>
      <w:r>
        <w:rPr>
          <w:rStyle w:val="FootnoteAnchor"/>
          <w:rtl w:val="true"/>
        </w:rPr>
        <w:footnoteReference w:id="108"/>
      </w:r>
      <w:r>
        <w:rPr>
          <w:rFonts w:ascii="IRNazanin" w:hAnsi="IRNazanin" w:eastAsia="IRNazanin"/>
          <w:color w:val="111111"/>
          <w:sz w:val="28"/>
          <w:sz w:val="28"/>
          <w:szCs w:val="28"/>
          <w:rtl w:val="true"/>
          <w:lang w:bidi="fa-IR"/>
        </w:rPr>
        <w:t xml:space="preserve">علم پروردگارم به هرچیزی احاطه یافته است پس آیا متذکر نمی شوید؟ </w:t>
      </w:r>
      <w:r>
        <w:rPr>
          <w:rFonts w:ascii="Amiri" w:hAnsi="Amiri" w:eastAsia="Amiri" w:cs="Amiri"/>
          <w:color w:val="111111"/>
          <w:sz w:val="28"/>
          <w:sz w:val="28"/>
          <w:szCs w:val="28"/>
          <w:rtl w:val="true"/>
          <w:lang w:bidi="ar-SA"/>
        </w:rPr>
        <w:t>أَ وَ لَمْ يَعْلَمُوا أَنَّ اللَّهَ يَبْسُطُ الرِّزْقَ لِمَنْ يَشَاءُ وَيَقْدِرُ</w:t>
      </w:r>
      <w:r>
        <w:rPr>
          <w:rStyle w:val="FootnoteAnchor"/>
          <w:rtl w:val="true"/>
        </w:rPr>
        <w:footnoteReference w:id="109"/>
      </w:r>
      <w:r>
        <w:rPr>
          <w:rFonts w:ascii="IRNazanin" w:hAnsi="IRNazanin" w:eastAsia="IRNazanin"/>
          <w:color w:val="111111"/>
          <w:sz w:val="28"/>
          <w:sz w:val="28"/>
          <w:szCs w:val="28"/>
          <w:rtl w:val="true"/>
          <w:lang w:bidi="fa-IR"/>
        </w:rPr>
        <w:t xml:space="preserve">آیا ندانسته اند که خداست که روزی را برای هرکس که بخواهد گشاده یا تنگ می گرداند؟ </w:t>
      </w:r>
      <w:r>
        <w:rPr>
          <w:rFonts w:ascii="Amiri" w:hAnsi="Amiri" w:eastAsia="Amiri" w:cs="Amiri"/>
          <w:color w:val="111111"/>
          <w:sz w:val="28"/>
          <w:sz w:val="28"/>
          <w:szCs w:val="28"/>
          <w:rtl w:val="true"/>
          <w:lang w:bidi="ar-SA"/>
        </w:rPr>
        <w:t>لَقَدْ أَحْصاهُمْ وَعَدَّهُمْ عَدًّا و یقیناً</w:t>
      </w:r>
      <w:r>
        <w:rPr>
          <w:rStyle w:val="FootnoteAnchor"/>
          <w:rtl w:val="true"/>
        </w:rPr>
        <w:footnoteReference w:id="110"/>
      </w:r>
      <w:r>
        <w:rPr>
          <w:rFonts w:ascii="IRNazanin" w:hAnsi="IRNazanin" w:eastAsia="IRNazanin"/>
          <w:color w:val="111111"/>
          <w:sz w:val="28"/>
          <w:sz w:val="28"/>
          <w:szCs w:val="28"/>
          <w:rtl w:val="true"/>
          <w:lang w:bidi="fa-IR"/>
        </w:rPr>
        <w:t>آن ها را به حساب آورده و به دقت شماره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أَحاطَ بِما لَدَيْهِمْ وَ أَحْصى كُلَّ شَيْءٍ عَدَداً</w:t>
      </w:r>
      <w:r>
        <w:rPr>
          <w:rStyle w:val="FootnoteAnchor"/>
          <w:rtl w:val="true"/>
        </w:rPr>
        <w:footnoteReference w:id="1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Heading3"/>
        <w:numPr>
          <w:ilvl w:val="2"/>
          <w:numId w:val="1"/>
        </w:numPr>
        <w:rPr/>
      </w:pPr>
      <w:bookmarkStart w:id="171" w:name="__RefHeading___Toc5814601_2320776876"/>
      <w:bookmarkStart w:id="172" w:name="_Toc70"/>
      <w:bookmarkEnd w:id="171"/>
      <w:r>
        <w:rPr/>
        <w:t>7</w:t>
      </w:r>
      <w:r>
        <w:rPr>
          <w:rtl w:val="true"/>
        </w:rPr>
        <w:t xml:space="preserve">. </w:t>
      </w:r>
      <w:r>
        <w:rPr>
          <w:rtl w:val="true"/>
        </w:rPr>
        <w:t>دست نیاز به سمت خدا</w:t>
      </w:r>
      <w:bookmarkEnd w:id="1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فَاسْتَفْتِحُوهُ وَ اسْتَنْجِحُوهُ وَ اطْلُبُوا إِلَيْهِ وَ اسْتَمْنِحُوهُ فَمَا قَطَعَكُمْ عَنْهُ حِجَابٌ وَ لَا أُغْلِقَ</w:t>
      </w:r>
      <w:bookmarkStart w:id="173" w:name="pg20326_222944"/>
    </w:p>
    <w:p>
      <w:pPr>
        <w:pStyle w:val="BookText"/>
        <w:rPr/>
      </w:pPr>
      <w:bookmarkEnd w:id="173"/>
      <w:r>
        <w:rPr>
          <w:rFonts w:ascii="Amiri" w:hAnsi="Amiri" w:eastAsia="Amiri" w:cs="Amiri"/>
          <w:color w:val="111111"/>
          <w:sz w:val="28"/>
          <w:sz w:val="28"/>
          <w:szCs w:val="28"/>
          <w:rtl w:val="true"/>
          <w:lang w:bidi="ar-SA"/>
        </w:rPr>
        <w:t>عَنْكُمْ دُونَهُ بَابٌ</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اسْتَمْنِحُوهُ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عطا و بخشش کنید؛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واگذار کردن شیر حیوان به خود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هرگونه عطیه و بخشش اطلاق شده بنابراین استمناح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عطایاست؛ بالنون من المنحة وهي العطية وفي بعض النسخ بالياء يقال استمحت الرّجل طلبت عطاءه و محت الرّجل أعطيته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أُغلق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بسته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او پیروزی بخواهید و رستگاری بجویید و از او نیازهایتان را طلب نمایید و عطایایش را در خواست کنید که میان او و شما پرده ای یا درب بسته ای مانع و حائل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نمی شود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باعث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متضمن معنای یک فعل دیگر هم باشد از قبیل درخواست با توجه به عظمت و شأن الهي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إِذا سَأَلَكَ عِبادِي عَنِّى فَإِنِّي قَرِيبٌ أُجِيبُ دَعْوَةَ الدَّاع إذا دعان</w:t>
      </w:r>
      <w:r>
        <w:rPr>
          <w:rStyle w:val="FootnoteAnchor"/>
          <w:rtl w:val="true"/>
        </w:rPr>
        <w:footnoteReference w:id="113"/>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نزدیکم و دعای دعا کننده را به هنگامی که مرا بخواند، اجابت می کنم </w:t>
      </w:r>
      <w:r>
        <w:rPr>
          <w:rFonts w:ascii="Amiri" w:hAnsi="Amiri" w:eastAsia="Amiri" w:cs="Amiri"/>
          <w:color w:val="111111"/>
          <w:sz w:val="28"/>
          <w:sz w:val="28"/>
          <w:szCs w:val="28"/>
          <w:rtl w:val="true"/>
          <w:lang w:bidi="ar-SA"/>
        </w:rPr>
        <w:t>إِنَّ الَّذِينَ تَدْعُونَ مِنْ دُونِ اللَّهِ عِبادُ أَمْثالُكُمْ</w:t>
      </w:r>
      <w:r>
        <w:rPr>
          <w:rStyle w:val="FootnoteAnchor"/>
          <w:rtl w:val="true"/>
        </w:rPr>
        <w:footnoteReference w:id="114"/>
      </w:r>
      <w:r>
        <w:rPr>
          <w:rFonts w:ascii="IRNazanin" w:hAnsi="IRNazanin" w:eastAsia="IRNazanin"/>
          <w:color w:val="111111"/>
          <w:sz w:val="28"/>
          <w:sz w:val="28"/>
          <w:szCs w:val="28"/>
          <w:rtl w:val="true"/>
          <w:lang w:bidi="fa-IR"/>
        </w:rPr>
        <w:t>در حقیقت، کسانی را که به جای خدا می خوانید بندگانی مثل شما هستند</w:t>
      </w:r>
      <w:r>
        <w:rPr>
          <w:rFonts w:eastAsia="IRNazanin" w:cs="IRNazanin"/>
          <w:color w:val="111111"/>
          <w:sz w:val="28"/>
          <w:szCs w:val="28"/>
          <w:rtl w:val="true"/>
          <w:lang w:bidi="fa-IR"/>
        </w:rPr>
        <w:t>.</w:t>
      </w:r>
    </w:p>
    <w:p>
      <w:pPr>
        <w:pStyle w:val="Heading3"/>
        <w:numPr>
          <w:ilvl w:val="2"/>
          <w:numId w:val="1"/>
        </w:numPr>
        <w:rPr/>
      </w:pPr>
      <w:bookmarkStart w:id="174" w:name="__RefHeading___Toc5814603_2320776876"/>
      <w:bookmarkStart w:id="175" w:name="_Toc71"/>
      <w:bookmarkEnd w:id="174"/>
      <w:r>
        <w:rPr/>
        <w:t>8</w:t>
      </w:r>
      <w:r>
        <w:rPr>
          <w:rtl w:val="true"/>
        </w:rPr>
        <w:t xml:space="preserve">. </w:t>
      </w:r>
      <w:r>
        <w:rPr>
          <w:rtl w:val="true"/>
        </w:rPr>
        <w:t>اوصاف الهی</w:t>
      </w:r>
      <w:bookmarkEnd w:id="175"/>
    </w:p>
    <w:p>
      <w:pPr>
        <w:pStyle w:val="Heading4"/>
        <w:numPr>
          <w:ilvl w:val="3"/>
          <w:numId w:val="1"/>
        </w:numPr>
        <w:rPr/>
      </w:pPr>
      <w:bookmarkStart w:id="176" w:name="__RefHeading___Toc5814605_2320776876"/>
      <w:bookmarkStart w:id="177" w:name="_Toc72"/>
      <w:bookmarkEnd w:id="176"/>
      <w:r>
        <w:rPr/>
        <w:t>8</w:t>
      </w:r>
      <w:r>
        <w:rPr>
          <w:rtl w:val="true"/>
        </w:rPr>
        <w:t xml:space="preserve">. </w:t>
      </w:r>
      <w:r>
        <w:rPr/>
        <w:t>1</w:t>
      </w:r>
      <w:r>
        <w:rPr>
          <w:rtl w:val="true"/>
        </w:rPr>
        <w:t xml:space="preserve">. </w:t>
      </w:r>
      <w:r>
        <w:rPr>
          <w:rtl w:val="true"/>
        </w:rPr>
        <w:t>نامحدود در زمان و مکان</w:t>
      </w:r>
      <w:bookmarkEnd w:id="177"/>
    </w:p>
    <w:p>
      <w:pPr>
        <w:pStyle w:val="BookText"/>
        <w:rPr/>
      </w:pPr>
      <w:r>
        <w:rPr>
          <w:rFonts w:ascii="Amiri" w:hAnsi="Amiri" w:eastAsia="Amiri" w:cs="Amiri"/>
          <w:color w:val="111111"/>
          <w:sz w:val="28"/>
          <w:sz w:val="28"/>
          <w:szCs w:val="28"/>
          <w:rtl w:val="true"/>
          <w:lang w:bidi="ar-SA"/>
        </w:rPr>
        <w:t>وَ إِنَّهُ لَبِكُلِّ مَكَانٍ وَ فِي كُلِّ حِينٍ وَ أَوَانٍ وَ مَعَ كُلِّ إِنْسِ وَ جَانٌّ</w:t>
      </w:r>
      <w:r>
        <w:rPr>
          <w:rStyle w:val="FootnoteAnchor"/>
          <w:rtl w:val="true"/>
        </w:rPr>
        <w:footnoteReference w:id="115"/>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امر خیالی نیست و قرآن بر وجودش صحه گذاشته است؛ شیطان هم یکی از جن ها بوده است؛ اسم جمع للجن و أبو الجن</w:t>
      </w:r>
      <w:r>
        <w:rPr>
          <w:rFonts w:eastAsia="IRNazanin" w:cs="IRNazanin"/>
          <w:color w:val="111111"/>
          <w:sz w:val="28"/>
          <w:szCs w:val="28"/>
          <w:rtl w:val="true"/>
          <w:lang w:bidi="fa-IR"/>
        </w:rPr>
        <w:t>.</w:t>
      </w:r>
      <w:bookmarkStart w:id="178" w:name="pg20326_222945"/>
    </w:p>
    <w:p>
      <w:pPr>
        <w:pStyle w:val="BookText"/>
        <w:rPr/>
      </w:pPr>
      <w:bookmarkEnd w:id="178"/>
      <w:r>
        <w:rPr>
          <w:rFonts w:ascii="IRNazanin" w:hAnsi="IRNazanin" w:eastAsia="IRNazanin"/>
          <w:color w:val="111111"/>
          <w:sz w:val="28"/>
          <w:sz w:val="28"/>
          <w:szCs w:val="28"/>
          <w:rtl w:val="true"/>
          <w:lang w:bidi="fa-IR"/>
        </w:rPr>
        <w:t>او در همه جا و در هر لحظه و با هرکس از انس و جن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بین خدا و ما نه فاصلهٔ مکانی است و نه فاصله زمانی؛ پرده ای در کار نیست و اگر می بینیم که حجاب و پرده ای است علت این است که ما در حجاب مادیاتیم و از خدا دوریم وگرنه خدا از ما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هُوَ مَعَكُمْ أَيْنَ ما كُنْتُمْ</w:t>
      </w:r>
      <w:r>
        <w:rPr>
          <w:rStyle w:val="FootnoteAnchor"/>
          <w:rtl w:val="true"/>
        </w:rPr>
        <w:footnoteReference w:id="116"/>
      </w:r>
      <w:r>
        <w:rPr>
          <w:rFonts w:ascii="IRNazanin" w:hAnsi="IRNazanin" w:eastAsia="IRNazanin"/>
          <w:color w:val="111111"/>
          <w:sz w:val="28"/>
          <w:sz w:val="28"/>
          <w:szCs w:val="28"/>
          <w:rtl w:val="true"/>
          <w:lang w:bidi="fa-IR"/>
        </w:rPr>
        <w:t>و هر کجا باشید او با شماست</w:t>
      </w:r>
      <w:r>
        <w:rPr>
          <w:rFonts w:eastAsia="IRNazanin" w:cs="IRNazanin"/>
          <w:color w:val="111111"/>
          <w:sz w:val="28"/>
          <w:szCs w:val="28"/>
          <w:rtl w:val="true"/>
          <w:lang w:bidi="fa-IR"/>
        </w:rPr>
        <w:t>.</w:t>
      </w:r>
    </w:p>
    <w:p>
      <w:pPr>
        <w:pStyle w:val="Heading4"/>
        <w:numPr>
          <w:ilvl w:val="3"/>
          <w:numId w:val="1"/>
        </w:numPr>
        <w:rPr/>
      </w:pPr>
      <w:bookmarkStart w:id="179" w:name="__RefHeading___Toc5814607_2320776876"/>
      <w:bookmarkStart w:id="180" w:name="_Toc73"/>
      <w:bookmarkEnd w:id="179"/>
      <w:r>
        <w:rPr/>
        <w:t>8</w:t>
      </w:r>
      <w:r>
        <w:rPr>
          <w:rtl w:val="true"/>
        </w:rPr>
        <w:t xml:space="preserve">. </w:t>
      </w:r>
      <w:r>
        <w:rPr/>
        <w:t>2</w:t>
      </w:r>
      <w:r>
        <w:rPr>
          <w:rtl w:val="true"/>
        </w:rPr>
        <w:t xml:space="preserve">. </w:t>
      </w:r>
      <w:r>
        <w:rPr>
          <w:rtl w:val="true"/>
        </w:rPr>
        <w:t>خزاین نقصان ناپذیر الهی</w:t>
      </w:r>
      <w:bookmarkEnd w:id="180"/>
    </w:p>
    <w:p>
      <w:pPr>
        <w:pStyle w:val="BookText"/>
        <w:rPr/>
      </w:pPr>
      <w:r>
        <w:rPr>
          <w:rFonts w:ascii="Amiri" w:hAnsi="Amiri" w:eastAsia="Amiri" w:cs="Amiri"/>
          <w:color w:val="111111"/>
          <w:sz w:val="28"/>
          <w:sz w:val="28"/>
          <w:szCs w:val="28"/>
          <w:rtl w:val="true"/>
          <w:lang w:bidi="ar-SA"/>
        </w:rPr>
        <w:t>لَا يَثْلِمُهُ الْعَطَاءُ وَلَا يَنْقُصُهُ الْحِبَاءُ وَ لَا يَسْتَنْفِدُهُ سَائِلٌ وَ لَا يَسْتَقْصِيهِ نَائِلٌ</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لَا يَسْتَنْفِدُهُ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نمی کند؛ باب استفعال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شد او را نادار و بی چیز نمی کند؛ الشيء ينفد من باب تعب نفادا فنى و انقطع و أنفدته أفنيته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يَسْتَقْصِی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نمی کند؛ باب استفعال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او را به نهایت نمی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ته کشیدن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بخششی رسیده است؛ العطاء كالنوال و النّال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بخشیدن رخنه ای در گنج او پدید نمی آورد و عطا کردن از خزانه اش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کننده ای سرمایه او را به پایان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استقصای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این است که عطاگیرنده، جود و بخشش خداوند را به حد نهایت آن برساند و این موضوع محال است؛ چراکه موجب نقصان و محدودیت می گردد که این ها از صفات ممکنات است در حالی که خداوند واجب الوجود است</w:t>
      </w:r>
      <w:r>
        <w:rPr>
          <w:rFonts w:eastAsia="IRNazanin" w:cs="IRNazanin"/>
          <w:color w:val="111111"/>
          <w:sz w:val="28"/>
          <w:szCs w:val="28"/>
          <w:rtl w:val="true"/>
          <w:lang w:bidi="fa-IR"/>
        </w:rPr>
        <w:t xml:space="preserve">. </w:t>
      </w:r>
      <w:r>
        <w:rPr>
          <w:rStyle w:val="FootnoteAnchor"/>
          <w:rtl w:val="true"/>
        </w:rPr>
        <w:footnoteReference w:id="118"/>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يَسْتَنْفِدُهُ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هرچه از خدا بخواهی از خزانه خدا کم نمی شود و تمام نمی گردد و درخواست درخواست کننده کمبودی در خزانه خدا ایجاد نمی کند</w:t>
      </w:r>
      <w:r>
        <w:rPr>
          <w:rFonts w:eastAsia="IRNazanin" w:cs="IRNazanin"/>
          <w:color w:val="111111"/>
          <w:sz w:val="28"/>
          <w:szCs w:val="28"/>
          <w:rtl w:val="true"/>
          <w:lang w:bidi="fa-IR"/>
        </w:rPr>
        <w:t xml:space="preserve">. </w:t>
      </w:r>
      <w:bookmarkStart w:id="181" w:name="pg20326_222946"/>
    </w:p>
    <w:p>
      <w:pPr>
        <w:pStyle w:val="BookText"/>
        <w:rPr/>
      </w:pPr>
      <w:bookmarkEnd w:id="18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تَزيدُهُ كَثْرَةُ الْعَطاءِ الَّا جُوداً وَ كَرَماً</w:t>
      </w:r>
      <w:r>
        <w:rPr>
          <w:rStyle w:val="FootnoteAnchor"/>
          <w:rtl w:val="true"/>
        </w:rPr>
        <w:footnoteReference w:id="119"/>
      </w:r>
      <w:r>
        <w:rPr>
          <w:rFonts w:ascii="Amiri" w:hAnsi="Amiri" w:eastAsia="Amiri" w:cs="Amiri"/>
          <w:color w:val="111111"/>
          <w:sz w:val="28"/>
          <w:sz w:val="28"/>
          <w:szCs w:val="28"/>
          <w:rtl w:val="true"/>
          <w:lang w:bidi="ar-SA"/>
        </w:rPr>
        <w:t>بخشش بسیارش جز جود و کرم بر او نیفزاید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كانَ الْبَحْرُ مِداداً لِكَلِمَاتِ رَبِّي لَنَفِدَ الْبَحْرُ قَبْلَ أَنْ تَنْفَدَ كَلِمَاتُ رَبِّي﴾ </w:t>
      </w:r>
      <w:r>
        <w:rPr>
          <w:rStyle w:val="FootnoteAnchor"/>
          <w:rtl w:val="true"/>
        </w:rPr>
        <w:footnoteReference w:id="12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دریا برای کلمات پروردگارم مرکب شود، پیش از آن که کلمات پروردگارم پایان پذیرد، قطعاً دریا پایان می یابد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عِنْدَكُمْ يَنْفَدُ وَ ما عِنْدَ اللهِ باق</w:t>
      </w:r>
      <w:r>
        <w:rPr>
          <w:rStyle w:val="FootnoteAnchor"/>
          <w:rtl w:val="true"/>
        </w:rPr>
        <w:footnoteReference w:id="121"/>
      </w:r>
      <w:r>
        <w:rPr>
          <w:rFonts w:ascii="IRNazanin" w:hAnsi="IRNazanin" w:eastAsia="IRNazanin"/>
          <w:color w:val="111111"/>
          <w:sz w:val="28"/>
          <w:sz w:val="28"/>
          <w:szCs w:val="28"/>
          <w:rtl w:val="true"/>
          <w:lang w:bidi="fa-IR"/>
        </w:rPr>
        <w:t>آن چه پیش شماست تمام می شود و آن چه پیش خداست پایدار است</w:t>
      </w:r>
      <w:r>
        <w:rPr>
          <w:rFonts w:eastAsia="IRNazanin" w:cs="IRNazanin"/>
          <w:color w:val="111111"/>
          <w:sz w:val="28"/>
          <w:szCs w:val="28"/>
          <w:rtl w:val="true"/>
          <w:lang w:bidi="fa-IR"/>
        </w:rPr>
        <w:t>.</w:t>
      </w:r>
    </w:p>
    <w:p>
      <w:pPr>
        <w:pStyle w:val="Heading4"/>
        <w:numPr>
          <w:ilvl w:val="3"/>
          <w:numId w:val="1"/>
        </w:numPr>
        <w:rPr/>
      </w:pPr>
      <w:bookmarkStart w:id="182" w:name="__RefHeading___Toc5814609_2320776876"/>
      <w:bookmarkStart w:id="183" w:name="_Toc74"/>
      <w:bookmarkEnd w:id="182"/>
      <w:r>
        <w:rPr/>
        <w:t>8</w:t>
      </w:r>
      <w:r>
        <w:rPr>
          <w:rtl w:val="true"/>
        </w:rPr>
        <w:t xml:space="preserve">. </w:t>
      </w:r>
      <w:r>
        <w:rPr/>
        <w:t>3</w:t>
      </w:r>
      <w:r>
        <w:rPr>
          <w:rtl w:val="true"/>
        </w:rPr>
        <w:t xml:space="preserve">. </w:t>
      </w:r>
      <w:r>
        <w:rPr>
          <w:rtl w:val="true"/>
        </w:rPr>
        <w:t>توجه به همه کس و همه چیز در هر حال</w:t>
      </w:r>
      <w:bookmarkEnd w:id="183"/>
    </w:p>
    <w:p>
      <w:pPr>
        <w:pStyle w:val="BookText"/>
        <w:rPr/>
      </w:pPr>
      <w:r>
        <w:rPr>
          <w:rFonts w:ascii="Amiri" w:hAnsi="Amiri" w:eastAsia="Amiri" w:cs="Amiri"/>
          <w:color w:val="111111"/>
          <w:sz w:val="28"/>
          <w:sz w:val="28"/>
          <w:szCs w:val="28"/>
          <w:rtl w:val="true"/>
          <w:lang w:bidi="ar-SA"/>
        </w:rPr>
        <w:t>وَلَا يَلْوِيهِ يَلْوِيهِ شَخْصٌ عَنْ شَخْصٍ وَ لَا يُلْهِيهِ صَوْتُ عَنْ صَوْتٍ وَ لَا تَحْجُزُهُ هِبَةٌ عَنْ سَلْبٍ وَ لَا يَشْغَلُهُ غَضَبٌ عَنْ رَحْمَةٍ وَ لَا تُولِهُهُ رَحْمَةٌ عَنْ عِقَابِ وَ لَا يُجِنُّهُ الْبُطُونُ عَنِ الظُّهُورِ وَ لَا يَقْطَعُهُ الظُهُورُ عَنِ الْبُطُونِ</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 xml:space="preserve">لَا تَحْجُزُه او را مانع نمی شود؛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منع و جلوگیری، مانع او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تُوله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واله و حیران نمی کند؛ او را سردرگم نمی کند؛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حیرت و سرگردانی از شدت غم و اندوه است و لذا به شخص عاشق غمگین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p>
    <w:p>
      <w:pPr>
        <w:pStyle w:val="BookText"/>
        <w:rPr/>
      </w:pPr>
      <w:r>
        <w:rPr>
          <w:rFonts w:ascii="IRNazanin" w:hAnsi="IRNazanin" w:eastAsia="IRNazanin"/>
          <w:color w:val="111111"/>
          <w:sz w:val="28"/>
          <w:sz w:val="28"/>
          <w:szCs w:val="28"/>
          <w:rtl w:val="true"/>
          <w:lang w:bidi="fa-IR"/>
        </w:rPr>
        <w:t>لا يجن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مستور نمی دارد؛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مستور ساختن و پوشاندن است لذا به کسی که عقلش پوشیده شده، مجنون گفته می شود و بر طایفهٔ جن به جهت مستور،بودن این لفظ اطلاق شده و به بچه ای که در رحم مادر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باغ هایی را که زمینش پوشیده از درختان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او را از توجه به دیگری باز نمی دارد و صدایی او را از صدای دیگر غافل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عطا کردنش به کسی مانع گرفتن نعمت از دیگری می شود نه خشم گرفتنش بر کسی او را از رحمت آوردن بر دیگری باز می دارد و نه رحمتش بر کسی او را از کیفر دیگری غافل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بودنش، ظهورش را نمی پوشاند و عیان بودنش او را از نهان بودنش جدا نمی سازد</w:t>
      </w:r>
      <w:r>
        <w:rPr>
          <w:rFonts w:eastAsia="IRNazanin" w:cs="IRNazanin"/>
          <w:color w:val="111111"/>
          <w:sz w:val="28"/>
          <w:szCs w:val="28"/>
          <w:rtl w:val="true"/>
          <w:lang w:bidi="fa-IR"/>
        </w:rPr>
        <w:t xml:space="preserve">. </w:t>
      </w:r>
      <w:bookmarkStart w:id="184" w:name="pg20326_222947"/>
    </w:p>
    <w:p>
      <w:pPr>
        <w:pStyle w:val="BookText"/>
        <w:rPr/>
      </w:pPr>
      <w:bookmarkEnd w:id="184"/>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تولهه عن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روگرداندن و سرگرم شدن مستلزم غفلت از چیزی و پرداختن به چیز دیگری است که پیش از این از آن غافل بوده است</w:t>
      </w:r>
      <w:r>
        <w:rPr>
          <w:rFonts w:eastAsia="IRNazanin" w:cs="IRNazanin"/>
          <w:color w:val="111111"/>
          <w:sz w:val="28"/>
          <w:szCs w:val="28"/>
          <w:rtl w:val="true"/>
          <w:lang w:bidi="fa-IR"/>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غضب و رحمت خدا مثل غضب و رحمت ما نیست که تأثری در دلش باشد؛ چون خدا محل حوادث نیست که الان عصبانی شود و بعد خوشحال این ها حالات انسان است ممکن است منظور از غضب خدا این باشد که موجودی از رحمت خدا دور شود و رحمت یعنی موجودی مورد توجه و لطف خدا قرار بگیرد</w:t>
      </w:r>
      <w:r>
        <w:rPr>
          <w:rFonts w:eastAsia="IRNazanin" w:cs="IRNazanin"/>
          <w:color w:val="111111"/>
          <w:sz w:val="28"/>
          <w:szCs w:val="28"/>
          <w:rtl w:val="true"/>
          <w:lang w:bidi="fa-IR"/>
        </w:rPr>
        <w:t>.</w:t>
      </w:r>
    </w:p>
    <w:p>
      <w:pPr>
        <w:pStyle w:val="Heading4"/>
        <w:numPr>
          <w:ilvl w:val="3"/>
          <w:numId w:val="1"/>
        </w:numPr>
        <w:rPr/>
      </w:pPr>
      <w:bookmarkStart w:id="185" w:name="__RefHeading___Toc5814611_2320776876"/>
      <w:bookmarkStart w:id="186" w:name="_Toc75"/>
      <w:bookmarkEnd w:id="185"/>
      <w:r>
        <w:rPr/>
        <w:t>8</w:t>
      </w:r>
      <w:r>
        <w:rPr>
          <w:rtl w:val="true"/>
        </w:rPr>
        <w:t xml:space="preserve">. </w:t>
      </w:r>
      <w:r>
        <w:rPr/>
        <w:t>4</w:t>
      </w:r>
      <w:r>
        <w:rPr>
          <w:rtl w:val="true"/>
        </w:rPr>
        <w:t xml:space="preserve">. </w:t>
      </w:r>
      <w:r>
        <w:rPr>
          <w:rtl w:val="true"/>
        </w:rPr>
        <w:t>اشاره به وجود نامتناهی خدا</w:t>
      </w:r>
      <w:bookmarkEnd w:id="186"/>
    </w:p>
    <w:p>
      <w:pPr>
        <w:pStyle w:val="BookText"/>
        <w:rPr/>
      </w:pPr>
      <w:r>
        <w:rPr>
          <w:rFonts w:ascii="Amiri" w:hAnsi="Amiri" w:eastAsia="Amiri" w:cs="Amiri"/>
          <w:color w:val="111111"/>
          <w:sz w:val="28"/>
          <w:sz w:val="28"/>
          <w:szCs w:val="28"/>
          <w:rtl w:val="true"/>
          <w:lang w:bidi="ar-SA"/>
        </w:rPr>
        <w:t>قَرُبَ فَنَأَى وَ عَلَا فَدَنَا وَ ظَهَرَ فَبَطَنَ وَ بَطَنَ فَعَلَنَ وَ دَانَ وَ لَمْ يُدَنْ لَمْ يَذْرَأَ الْخَلْقَ بِاحْتِيَالِ وَ لَا اسْتَعَانَ بِهِمْ لِكَلَالٍ</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باختیال چاره اندیشی؛ باب افتعال از مادۀ حول و حیل که هر دو به معنای چاره جویی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اسْتَعَانَ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کمک نخواست</w:t>
      </w:r>
    </w:p>
    <w:p>
      <w:pPr>
        <w:pStyle w:val="BookText"/>
        <w:rPr/>
      </w:pPr>
      <w:r>
        <w:rPr>
          <w:rFonts w:ascii="IRNazanin" w:hAnsi="IRNazanin" w:eastAsia="IRNazanin"/>
          <w:color w:val="111111"/>
          <w:sz w:val="28"/>
          <w:sz w:val="28"/>
          <w:szCs w:val="28"/>
          <w:rtl w:val="true"/>
          <w:lang w:bidi="fa-IR"/>
        </w:rPr>
        <w:t>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خستگی و تعب؛ معنای مصدری و اسم مصدری دارد و مفهوم آن خسته شدن و خستگی است؛ العجز و الاعياء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نزدیکی دور از دسترس است و در عین بلندی به همگان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آشکارگی نهان و در عین نهان بودن هویداست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همگان جزا دهد و کسی به او جزا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آفریدگان را از روی فکر و اندیشه نیافرید و از آنان به خاطر رنج و خستگی یاری نخواست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فَنَأَى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با علم و قدرت خود به همۀ اشیا نزدیک است؛ همچون نزدیکی علت به معلول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دور است از این که عقول و حواس او را ادراک کنند</w:t>
      </w:r>
      <w:r>
        <w:rPr>
          <w:rFonts w:eastAsia="IRNazanin" w:cs="IRNazanin"/>
          <w:color w:val="111111"/>
          <w:sz w:val="28"/>
          <w:szCs w:val="28"/>
          <w:rtl w:val="true"/>
          <w:lang w:bidi="fa-IR"/>
        </w:rPr>
        <w:t xml:space="preserve">. </w:t>
      </w:r>
      <w:r>
        <w:rPr>
          <w:rStyle w:val="FootnoteAnchor"/>
          <w:rtl w:val="true"/>
        </w:rPr>
        <w:footnoteReference w:id="12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دقت نظر و مهارت در عمل است و معنای بدی ندارد</w:t>
      </w:r>
      <w:r>
        <w:rPr>
          <w:rFonts w:eastAsia="IRNazanin" w:cs="IRNazanin"/>
          <w:color w:val="111111"/>
          <w:sz w:val="28"/>
          <w:szCs w:val="28"/>
          <w:rtl w:val="true"/>
          <w:lang w:bidi="fa-IR"/>
        </w:rPr>
        <w:t xml:space="preserve">. </w:t>
      </w:r>
      <w:r>
        <w:rPr>
          <w:rStyle w:val="FootnoteAnchor"/>
          <w:rtl w:val="true"/>
        </w:rPr>
        <w:footnoteReference w:id="126"/>
      </w:r>
      <w:bookmarkStart w:id="187" w:name="pg20326_222948"/>
    </w:p>
    <w:p>
      <w:pPr>
        <w:pStyle w:val="BookText"/>
        <w:rPr/>
      </w:pPr>
      <w:bookmarkEnd w:id="18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 فَدَنَا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بلندی و برتری حق تعالی در قیاس وی با آثار و مخلوقات او مانند برتری علت بر معلول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او با همۀ شرف و برتری به آفریدگان است</w:t>
      </w:r>
      <w:r>
        <w:rPr>
          <w:rFonts w:eastAsia="IRNazanin" w:cs="IRNazanin"/>
          <w:color w:val="111111"/>
          <w:sz w:val="28"/>
          <w:szCs w:val="28"/>
          <w:rtl w:val="true"/>
          <w:lang w:bidi="fa-IR"/>
        </w:rPr>
        <w:t xml:space="preserve">.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فَبَطَنَ وَ بَطَنَ فَعَلَنَ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بطون دارد و مخفی است به جهت این که محیط به انسان است بطون داشتن خدا به واسطه این است که علت شماست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نَحْنُ أَقْرَبُ إِلَيْهِ مِنْ حَبْلِ الْوَريد</w:t>
      </w:r>
      <w:r>
        <w:rPr>
          <w:rStyle w:val="FootnoteAnchor"/>
          <w:rtl w:val="true"/>
        </w:rPr>
        <w:footnoteReference w:id="128"/>
      </w:r>
      <w:r>
        <w:rPr>
          <w:rFonts w:ascii="IRNazanin" w:hAnsi="IRNazanin" w:eastAsia="IRNazanin"/>
          <w:color w:val="111111"/>
          <w:sz w:val="28"/>
          <w:sz w:val="28"/>
          <w:szCs w:val="28"/>
          <w:rtl w:val="true"/>
          <w:lang w:bidi="fa-IR"/>
        </w:rPr>
        <w:t xml:space="preserve">و ما از شاهرگ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نزدیک تریم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أَنْعَمْنا عَلَى الْإِنْسانِ أَعْرَضَ وَ نَأى بجانبه</w:t>
      </w:r>
      <w:r>
        <w:rPr>
          <w:rStyle w:val="FootnoteAnchor"/>
          <w:rtl w:val="true"/>
        </w:rPr>
        <w:footnoteReference w:id="129"/>
      </w:r>
      <w:r>
        <w:rPr>
          <w:rFonts w:ascii="IRNazanin" w:hAnsi="IRNazanin" w:eastAsia="IRNazanin"/>
          <w:color w:val="111111"/>
          <w:sz w:val="28"/>
          <w:sz w:val="28"/>
          <w:szCs w:val="28"/>
          <w:rtl w:val="true"/>
          <w:lang w:bidi="fa-IR"/>
        </w:rPr>
        <w:t>و چون انسان را نعمت بخشیم، روی برتابد و خود را کنار کشد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الْأَوَّلُ وَالآخِرُ وَ الظَّاهِرُ وَ الْباطِنُ وَ هُوَ بِكُلِّ شَيْءٍ عَلِيمٌ</w:t>
      </w:r>
      <w:r>
        <w:rPr>
          <w:rStyle w:val="FootnoteAnchor"/>
          <w:rtl w:val="true"/>
        </w:rPr>
        <w:footnoteReference w:id="130"/>
      </w:r>
      <w:r>
        <w:rPr>
          <w:rFonts w:ascii="IRNazanin" w:hAnsi="IRNazanin" w:eastAsia="IRNazanin"/>
          <w:color w:val="111111"/>
          <w:sz w:val="28"/>
          <w:sz w:val="28"/>
          <w:szCs w:val="28"/>
          <w:rtl w:val="true"/>
          <w:lang w:bidi="fa-IR"/>
        </w:rPr>
        <w:t>اوست اول و آخر و ظاهر و باطن و او به هرچیزی داناست</w:t>
      </w:r>
      <w:r>
        <w:rPr>
          <w:rFonts w:eastAsia="IRNazanin" w:cs="IRNazanin"/>
          <w:color w:val="111111"/>
          <w:sz w:val="28"/>
          <w:szCs w:val="28"/>
          <w:rtl w:val="true"/>
          <w:lang w:bidi="fa-IR"/>
        </w:rPr>
        <w:t>.</w:t>
      </w:r>
    </w:p>
    <w:p>
      <w:pPr>
        <w:pStyle w:val="Heading3"/>
        <w:numPr>
          <w:ilvl w:val="2"/>
          <w:numId w:val="1"/>
        </w:numPr>
        <w:rPr/>
      </w:pPr>
      <w:bookmarkStart w:id="188" w:name="__RefHeading___Toc5814613_2320776876"/>
      <w:bookmarkStart w:id="189" w:name="_Toc76"/>
      <w:bookmarkEnd w:id="188"/>
      <w:r>
        <w:rPr/>
        <w:t>9</w:t>
      </w:r>
      <w:r>
        <w:rPr>
          <w:rtl w:val="true"/>
        </w:rPr>
        <w:t xml:space="preserve">. </w:t>
      </w:r>
      <w:r>
        <w:rPr>
          <w:rtl w:val="true"/>
        </w:rPr>
        <w:t>وصیت به تقوا و آثار آن</w:t>
      </w:r>
      <w:bookmarkEnd w:id="189"/>
    </w:p>
    <w:p>
      <w:pPr>
        <w:pStyle w:val="Heading4"/>
        <w:numPr>
          <w:ilvl w:val="3"/>
          <w:numId w:val="1"/>
        </w:numPr>
        <w:rPr/>
      </w:pPr>
      <w:bookmarkStart w:id="190" w:name="__RefHeading___Toc5814615_2320776876"/>
      <w:bookmarkStart w:id="191" w:name="_Toc77"/>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أُوصِيكُمْ عِبَادَ اللَّهِ بِتَقْوَى اللَّهِ فَإِنَّهَا الزِّمَامُ وَ الْقِوَامُ</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الْقِوامُ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شدن؛ مایۀ پایداری و اعتدال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 شما را به تقوا سفارش می کنم که زمام و مهار انسان و قوام زندگی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افسار است اشاره به نیروی بازدارندگی تقواست که انسان را در برابر گناهان مهار می کند و از سقوط در پرتگاه های فساد و گناه و هوای نفس باز می دارد</w:t>
      </w:r>
      <w:r>
        <w:rPr>
          <w:rFonts w:eastAsia="IRNazanin" w:cs="IRNazanin"/>
          <w:color w:val="111111"/>
          <w:sz w:val="28"/>
          <w:szCs w:val="28"/>
          <w:rtl w:val="true"/>
          <w:lang w:bidi="fa-IR"/>
        </w:rPr>
        <w:t xml:space="preserve">. </w:t>
      </w:r>
      <w:r>
        <w:rPr>
          <w:rStyle w:val="FootnoteAnchor"/>
          <w:rtl w:val="true"/>
        </w:rPr>
        <w:footnoteReference w:id="132"/>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پایه های زندگی پاک و آمیخته با سعادت بر آن استوار است</w:t>
      </w:r>
      <w:r>
        <w:rPr>
          <w:rFonts w:eastAsia="IRNazanin" w:cs="IRNazanin"/>
          <w:color w:val="111111"/>
          <w:sz w:val="28"/>
          <w:szCs w:val="28"/>
          <w:rtl w:val="true"/>
          <w:lang w:bidi="fa-IR"/>
        </w:rPr>
        <w:t xml:space="preserve">. </w:t>
      </w:r>
      <w:r>
        <w:rPr>
          <w:rStyle w:val="FootnoteAnchor"/>
          <w:rtl w:val="true"/>
        </w:rPr>
        <w:footnoteReference w:id="133"/>
      </w:r>
      <w:bookmarkStart w:id="192" w:name="pg20326_222949"/>
    </w:p>
    <w:p>
      <w:pPr>
        <w:pStyle w:val="BookText"/>
        <w:rPr/>
      </w:pPr>
      <w:bookmarkEnd w:id="19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تِلْكَ الْجَنَّةُ الَّتى نُورِثُ مِنْ عِبادِنا مَنْ کانَ تَقِيَّا</w:t>
      </w:r>
      <w:r>
        <w:rPr>
          <w:rStyle w:val="FootnoteAnchor"/>
          <w:rtl w:val="true"/>
        </w:rPr>
        <w:footnoteReference w:id="134"/>
      </w:r>
      <w:r>
        <w:rPr>
          <w:rFonts w:ascii="IRNazanin" w:hAnsi="IRNazanin" w:eastAsia="IRNazanin"/>
          <w:color w:val="111111"/>
          <w:sz w:val="28"/>
          <w:sz w:val="28"/>
          <w:szCs w:val="28"/>
          <w:rtl w:val="true"/>
          <w:lang w:bidi="fa-IR"/>
        </w:rPr>
        <w:t xml:space="preserve">این همان بهشتی است که به هر یک از بندگان ما که پرهیزکار باشند به میراث می دهیم </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w:t>
      </w:r>
      <w:r>
        <w:rPr>
          <w:rStyle w:val="FootnoteAnchor"/>
          <w:rtl w:val="true"/>
        </w:rPr>
        <w:footnoteReference w:id="135"/>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بازداشتن و حفظ کردن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زمام را برای تقوا استعاره فرموده است؛ زیرا پرهیزکاری مانند زمامی که بر ناقه است انسان را به راه حق می کشاند و او را از گرایش به سوی باطل باز می دارد و مراد از این که تقوا قوام،است این است که بنده را سالک راه خدا می گرداند و او را در این راه مقیم و پایبند می سازد</w:t>
      </w:r>
    </w:p>
    <w:p>
      <w:pPr>
        <w:pStyle w:val="Heading4"/>
        <w:numPr>
          <w:ilvl w:val="3"/>
          <w:numId w:val="1"/>
        </w:numPr>
        <w:rPr/>
      </w:pPr>
      <w:bookmarkStart w:id="193" w:name="__RefHeading___Toc5814617_2320776876"/>
      <w:bookmarkStart w:id="194" w:name="_Toc78"/>
      <w:bookmarkEnd w:id="193"/>
      <w:r>
        <w:rPr/>
        <w:t>9</w:t>
      </w:r>
      <w:r>
        <w:rPr>
          <w:rtl w:val="true"/>
        </w:rPr>
        <w:t xml:space="preserve">. </w:t>
      </w:r>
      <w:r>
        <w:rPr/>
        <w:t>1</w:t>
      </w:r>
      <w:r>
        <w:rPr>
          <w:rtl w:val="true"/>
        </w:rPr>
        <w:t xml:space="preserve">. </w:t>
      </w:r>
      <w:r>
        <w:rPr>
          <w:rtl w:val="true"/>
        </w:rPr>
        <w:t>اشاره به آثار تقوا</w:t>
      </w:r>
      <w:bookmarkEnd w:id="194"/>
    </w:p>
    <w:p>
      <w:pPr>
        <w:pStyle w:val="BookText"/>
        <w:rPr/>
      </w:pPr>
      <w:r>
        <w:rPr>
          <w:rFonts w:ascii="Amiri" w:hAnsi="Amiri" w:eastAsia="Amiri" w:cs="Amiri"/>
          <w:color w:val="111111"/>
          <w:sz w:val="28"/>
          <w:sz w:val="28"/>
          <w:szCs w:val="28"/>
          <w:rtl w:val="true"/>
          <w:lang w:bidi="ar-SA"/>
        </w:rPr>
        <w:t>فَتَمَسَّكُوا بِوَثَائِقِهَا وَ اعْتَصِمُوا بِحَقَائِقِهَا تَقُلْ بِكُمْ إِلَى أَكْنَانِ الدَّعَةِ وَ أَوْطَانِ السَّعَةِ وَ مَعَاقِلِ الْحِرْزِ وَ مَنَازِلِ الْعِزَّ</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تَؤُلُ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رساند؛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تؤول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جهت جزای شرط مقدر واقع شدن مجزوم شده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گرفته شده است بنابراین جمله تؤل بکم مفهومش این است که شما را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مخفیگاه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ستر و پرده است؛ جمع کن و هو الستر يستر من الحر و البرد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بخش به معنای استراحت و آرامش است؛ أَكْنَانِ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پوشش هایی که محل آرامش و سکون است که منظور بهشت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أوطان السَّعَةِ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منزلگاه های پروسعت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مَعَاقِلِ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قلعه های محکم؛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ملجأ و پناهگاه و گاه به معنای کوه های بلند آمده که می تواند انسان را از خطر سیلاب و مانند آن نجات دهد؛ جمع معقل و هو الملجاً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وسیله های مطمئن تقوا، تمسک جویید و به حقایق آن چنگ زنید تا شما را به سرمنزل آرامش و جایگاه های پروسعت و قلعه های محکم و سراهای عزت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بِحَقَائِقِهَا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عبادت ها را برای خداوند خالص گردانید و از شائبه ریا و نفاق پاکیزه سازید؛ زیرا خلوص در عبادت تنها طریقه رستگاری و راه رهایی از عذاب الهی است</w:t>
      </w:r>
      <w:r>
        <w:rPr>
          <w:rFonts w:eastAsia="IRNazanin" w:cs="IRNazanin"/>
          <w:color w:val="111111"/>
          <w:sz w:val="28"/>
          <w:szCs w:val="28"/>
          <w:rtl w:val="true"/>
          <w:lang w:bidi="fa-IR"/>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دستگیره محکم اشاره به جنبه های ظاهری تقواست و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جنبه های واقعی آن است</w:t>
      </w:r>
      <w:r>
        <w:rPr>
          <w:rFonts w:eastAsia="IRNazanin" w:cs="IRNazanin"/>
          <w:color w:val="111111"/>
          <w:sz w:val="28"/>
          <w:szCs w:val="28"/>
          <w:rtl w:val="true"/>
          <w:lang w:bidi="fa-IR"/>
        </w:rPr>
        <w:t xml:space="preserve">. </w:t>
      </w:r>
      <w:r>
        <w:rPr>
          <w:rStyle w:val="FootnoteAnchor"/>
          <w:rtl w:val="true"/>
        </w:rPr>
        <w:footnoteReference w:id="138"/>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أَكْنَانِ الدَّعَةِ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است که از آلام حسی و عقلی خالی و بر کنار باشد و این محل ها همان غرفه های بهشت و منازل آن است</w:t>
      </w:r>
      <w:r>
        <w:rPr>
          <w:rFonts w:eastAsia="IRNazanin" w:cs="IRNazanin"/>
          <w:color w:val="111111"/>
          <w:sz w:val="28"/>
          <w:szCs w:val="28"/>
          <w:rtl w:val="true"/>
          <w:lang w:bidi="fa-IR"/>
        </w:rPr>
        <w:t xml:space="preserve">. </w:t>
      </w:r>
      <w:r>
        <w:rPr>
          <w:rStyle w:val="FootnoteAnchor"/>
          <w:rtl w:val="true"/>
        </w:rPr>
        <w:footnoteReference w:id="1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فَتَمَسَّكُوا بِوَثَائِقِهَا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حقیقت یک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را به طناب تشبیه کرده و می گوید دستگیره ها و گره های آن را بگیرید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مَعَاقِلِ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شما را به پناهگاه هایی که حرز است می رساند و شما را حفظ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رَبِّ أَنْزِلْنِي مُنْزَلاً مُبارَكاً وَ أَنْتَ خَيْرُ الْمُنْزِلين</w:t>
      </w:r>
      <w:r>
        <w:rPr>
          <w:rStyle w:val="FootnoteAnchor"/>
          <w:rtl w:val="true"/>
        </w:rPr>
        <w:footnoteReference w:id="140"/>
      </w:r>
      <w:r>
        <w:rPr>
          <w:rFonts w:ascii="IRNazanin" w:hAnsi="IRNazanin" w:eastAsia="IRNazanin"/>
          <w:color w:val="111111"/>
          <w:sz w:val="28"/>
          <w:sz w:val="28"/>
          <w:szCs w:val="28"/>
          <w:rtl w:val="true"/>
          <w:lang w:bidi="fa-IR"/>
        </w:rPr>
        <w:t>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مرا در جایی پربرکت فرود 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نیک ترین مهمان نوازانی </w:t>
      </w:r>
      <w:r>
        <w:rPr>
          <w:rFonts w:ascii="Amiri" w:hAnsi="Amiri" w:eastAsia="Amiri" w:cs="Amiri"/>
          <w:color w:val="111111"/>
          <w:sz w:val="28"/>
          <w:sz w:val="28"/>
          <w:szCs w:val="28"/>
          <w:rtl w:val="true"/>
          <w:lang w:bidi="ar-SA"/>
        </w:rPr>
        <w:t>لكِنِ الَّذِينَ اتَّقَوْا رَبَّهُمْ لَهُمْ جَنَّاتٌ تَجْرى مِنْ تَحْتِهَا الْأَنْهَارُ خَالِدِينَ فِيهَا نُزُلاً مِنْ عِنْدِ اللَّهِ وَ ما عِنْدَ اللَّهِ خَيْرٌ لِلْأَبْرارِ</w:t>
      </w:r>
      <w:r>
        <w:rPr>
          <w:rStyle w:val="FootnoteAnchor"/>
          <w:rtl w:val="true"/>
        </w:rPr>
        <w:footnoteReference w:id="141"/>
      </w:r>
      <w:r>
        <w:rPr>
          <w:rFonts w:ascii="IRNazanin" w:hAnsi="IRNazanin" w:eastAsia="IRNazanin"/>
          <w:color w:val="111111"/>
          <w:sz w:val="28"/>
          <w:sz w:val="28"/>
          <w:szCs w:val="28"/>
          <w:rtl w:val="true"/>
          <w:lang w:bidi="fa-IR"/>
        </w:rPr>
        <w:t xml:space="preserve">ولی کسانی که پروای پروردگارشان را پیشه ساخته اند، باغ هایی خواهند داشت که از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نهرها روان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جا جاودانه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پذیرایی از جانب خداست و آن چه نزد خداست برای نیکان بهتر است</w:t>
      </w:r>
      <w:r>
        <w:rPr>
          <w:rFonts w:eastAsia="IRNazanin" w:cs="IRNazanin"/>
          <w:color w:val="111111"/>
          <w:sz w:val="28"/>
          <w:szCs w:val="28"/>
          <w:rtl w:val="true"/>
          <w:lang w:bidi="fa-IR"/>
        </w:rPr>
        <w:t xml:space="preserve">. </w:t>
      </w:r>
      <w:bookmarkStart w:id="195" w:name="pg20326_222951"/>
    </w:p>
    <w:p>
      <w:pPr>
        <w:pStyle w:val="Heading4"/>
        <w:numPr>
          <w:ilvl w:val="3"/>
          <w:numId w:val="1"/>
        </w:numPr>
        <w:rPr/>
      </w:pPr>
      <w:bookmarkStart w:id="196" w:name="__RefHeading___Toc5814619_2320776876"/>
      <w:bookmarkStart w:id="197" w:name="_Toc79"/>
      <w:bookmarkEnd w:id="195"/>
      <w:bookmarkEnd w:id="196"/>
      <w:r>
        <w:rPr/>
        <w:t>9</w:t>
      </w:r>
      <w:r>
        <w:rPr>
          <w:rtl w:val="true"/>
        </w:rPr>
        <w:t xml:space="preserve">. </w:t>
      </w:r>
      <w:r>
        <w:rPr/>
        <w:t>2</w:t>
      </w:r>
      <w:r>
        <w:rPr>
          <w:rtl w:val="true"/>
        </w:rPr>
        <w:t xml:space="preserve">. </w:t>
      </w:r>
      <w:r>
        <w:rPr>
          <w:rtl w:val="true"/>
        </w:rPr>
        <w:t>ظهور آثار تقوا در قیامت</w:t>
      </w:r>
      <w:bookmarkEnd w:id="197"/>
    </w:p>
    <w:p>
      <w:pPr>
        <w:pStyle w:val="BookText"/>
        <w:rPr/>
      </w:pPr>
      <w:r>
        <w:rPr>
          <w:rFonts w:ascii="Amiri" w:hAnsi="Amiri" w:eastAsia="Amiri" w:cs="Amiri"/>
          <w:color w:val="111111"/>
          <w:sz w:val="28"/>
          <w:sz w:val="28"/>
          <w:szCs w:val="28"/>
          <w:rtl w:val="true"/>
          <w:lang w:bidi="ar-SA"/>
        </w:rPr>
        <w:t>فِي يَوْمٍ تَشْخَصُ فِيهِ الْأَبْصَارُ وَ تُظْلِمُ لَهُ الْأَقْطَارُ وَ تُعَطَّلُ فِيهِ صُرُومُ الْعِشَارِ</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تُعطّل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رها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ای از شتر؛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گله شتران است سپس به مجموعه های دیگر انسانی و غیرانسانی اطلاق شده است؛ جمع صرمة بالكسر القطعة من الابل ما بين العشرة إلى الأربعين و القطعة من السحاب و تجمع على صرم مثل سدرة و سدر و إمّا جمع صرم و هى الطائفة المجتمعة من القوم ينزلون بابلهم ناحية من الماء ويجمع على أصرام مثل حمل و أحمال، أو جمع صرماء و هي الناقة القليلة اللبن، و تجمع على صرم وزان قفل و الأخير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شتران باردار ده ماهه؛ جمع 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شتر باردار ده ماهه است و از آنجا که چنین شتری هم به جهت خودش و هم به جهت بچه کاملی که در شکم،دارد با ارزش است این واژه کنایه از اموال نفیس است؛ من الابل النوق أتى عليها من يوم ارسل الفحل فيها عشرة شهر فزال عنها اسم المخاض و لا يزال ذلك اسمها حتى تضع، والواحدة عشراء، وقال الفيروز آبادي و العشراء من النوق التي مضى لحملها عشرة أشهر أو ثمانية أو هي كالنفساء من النساء و الجمع عشراوات و عشار أو العشار اسم يقع على النّوق حتّى تنتج بعضها وبعضها ينتظر نتاجها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که چشم ها خیره ماند و همه جا را تاریکی همه جا را تاریکی فراگیرد و رمه های شتران آبستن بی صاحب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روزها بهترین سرمایۀ عرب ها شتر بود آن هم شتری که ده ماهه آبستن باشد و وقت زاییدنش نزدیک باشد در این جا کنایه است یعنی در قیامت از بهترین مالت غفلت می کنی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الْعِشارُ عُطَّلَت</w:t>
      </w:r>
      <w:r>
        <w:rPr>
          <w:rStyle w:val="FootnoteAnchor"/>
          <w:rtl w:val="true"/>
        </w:rPr>
        <w:footnoteReference w:id="143"/>
      </w:r>
      <w:r>
        <w:rPr>
          <w:rFonts w:ascii="IRNazanin" w:hAnsi="IRNazanin" w:eastAsia="IRNazanin"/>
          <w:color w:val="111111"/>
          <w:sz w:val="28"/>
          <w:sz w:val="28"/>
          <w:szCs w:val="28"/>
          <w:rtl w:val="true"/>
          <w:lang w:bidi="fa-IR"/>
        </w:rPr>
        <w:t>یعنی روز قیامت وقتی که نفخ صور شد و این عالم خواست که تمام شود شتران ده ماهه آبستن معطل و رها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شکاری وَ ما هُمْ بِسُکاری وَ لَكِنَّ عَذابَ اللهِ شَدید</w:t>
      </w:r>
      <w:r>
        <w:rPr>
          <w:rStyle w:val="FootnoteAnchor"/>
          <w:rtl w:val="true"/>
        </w:rPr>
        <w:footnoteReference w:id="144"/>
      </w:r>
      <w:r>
        <w:rPr>
          <w:rFonts w:ascii="IRNazanin" w:hAnsi="IRNazanin" w:eastAsia="IRNazanin"/>
          <w:color w:val="111111"/>
          <w:sz w:val="28"/>
          <w:sz w:val="28"/>
          <w:szCs w:val="28"/>
          <w:rtl w:val="true"/>
          <w:lang w:bidi="fa-IR"/>
        </w:rPr>
        <w:t>آن روز که ببینیدش، هر شیردهنده ای شیر خواره اش را از یاد ببرد و هر آبستنی بار خود بر زمین گذارد و مردم را چون مستان بینی حال آن که مست نیستند بلکه عذاب خدا شدید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يُؤَخِّرُهُمْ لِيَوْمٍ تَشْخَصُ فِیهِ الْأَبْصارُ</w:t>
      </w:r>
      <w:r>
        <w:rPr>
          <w:rStyle w:val="FootnoteAnchor"/>
          <w:rtl w:val="true"/>
        </w:rPr>
        <w:footnoteReference w:id="145"/>
      </w:r>
      <w:r>
        <w:rPr>
          <w:rFonts w:ascii="IRNazanin" w:hAnsi="IRNazanin" w:eastAsia="IRNazanin"/>
          <w:color w:val="111111"/>
          <w:sz w:val="28"/>
          <w:sz w:val="28"/>
          <w:szCs w:val="28"/>
          <w:rtl w:val="true"/>
          <w:lang w:bidi="fa-IR"/>
        </w:rPr>
        <w:t xml:space="preserve">جز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برای روزی </w:t>
      </w:r>
      <w:bookmarkStart w:id="198" w:name="pg20326_222952"/>
    </w:p>
    <w:p>
      <w:pPr>
        <w:pStyle w:val="BookText"/>
        <w:rPr/>
      </w:pPr>
      <w:bookmarkEnd w:id="198"/>
      <w:r>
        <w:rPr>
          <w:rFonts w:ascii="IRNazanin" w:hAnsi="IRNazanin" w:eastAsia="IRNazanin"/>
          <w:color w:val="111111"/>
          <w:sz w:val="28"/>
          <w:sz w:val="28"/>
          <w:szCs w:val="28"/>
          <w:rtl w:val="true"/>
          <w:lang w:bidi="fa-IR"/>
        </w:rPr>
        <w:t>به تأخیر می اندازد که چشم ها در آن خیره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اقْتَرَبَ الْوَعْدُ الْحَقُّ فَإِذا هِيَ شاخِصَةُ أَبْصَارُ الَّذِينَ كَفَرُوا</w:t>
      </w:r>
      <w:r>
        <w:rPr>
          <w:rStyle w:val="FootnoteAnchor"/>
          <w:rtl w:val="true"/>
        </w:rPr>
        <w:footnoteReference w:id="146"/>
      </w:r>
      <w:r>
        <w:rPr>
          <w:rFonts w:ascii="IRNazanin" w:hAnsi="IRNazanin" w:eastAsia="IRNazanin"/>
          <w:color w:val="111111"/>
          <w:sz w:val="28"/>
          <w:sz w:val="28"/>
          <w:szCs w:val="28"/>
          <w:rtl w:val="true"/>
          <w:lang w:bidi="fa-IR"/>
        </w:rPr>
        <w:t>و وعده حق نزدیک گردد، ناگهان دیدگان کسانی که کفر ورزیده اند خیره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كَأَنَّما أُغْشِيَتْ وُجُوهُهُمْ قِطَعاً مِنَ اللَّيْلِ مُظْلِما</w:t>
      </w:r>
      <w:r>
        <w:rPr>
          <w:rStyle w:val="FootnoteAnchor"/>
          <w:rtl w:val="true"/>
        </w:rPr>
        <w:footnoteReference w:id="147"/>
      </w:r>
      <w:r>
        <w:rPr>
          <w:rFonts w:ascii="IRNazanin" w:hAnsi="IRNazanin" w:eastAsia="IRNazanin"/>
          <w:color w:val="111111"/>
          <w:sz w:val="28"/>
          <w:sz w:val="28"/>
          <w:szCs w:val="28"/>
          <w:rtl w:val="true"/>
          <w:lang w:bidi="fa-IR"/>
        </w:rPr>
        <w:t>گویی چهره هایشان با پاره ای از شب تار پوشیده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ذَهَبَ اللَّهُ بِنُورِهِمْ وَ تَرَكَهُمْ فى ظُلُماتِ لا يُبْصِرُونَ</w:t>
      </w:r>
      <w:r>
        <w:rPr>
          <w:rStyle w:val="FootnoteAnchor"/>
          <w:rtl w:val="true"/>
        </w:rPr>
        <w:footnoteReference w:id="148"/>
      </w:r>
      <w:r>
        <w:rPr>
          <w:rFonts w:ascii="IRNazanin" w:hAnsi="IRNazanin" w:eastAsia="IRNazanin"/>
          <w:color w:val="111111"/>
          <w:sz w:val="28"/>
          <w:sz w:val="28"/>
          <w:szCs w:val="28"/>
          <w:rtl w:val="true"/>
          <w:lang w:bidi="fa-IR"/>
        </w:rPr>
        <w:t>خدا نورشان را برد و در میان تاریکی هایی که نمی بینند رهایشان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الْجِبالُ سُيِّرَتْ وَ إِذَا الْعِشارُ عُطَّلَتْ</w:t>
      </w:r>
      <w:r>
        <w:rPr>
          <w:rStyle w:val="FootnoteAnchor"/>
          <w:rtl w:val="true"/>
        </w:rPr>
        <w:footnoteReference w:id="149"/>
      </w:r>
      <w:r>
        <w:rPr>
          <w:rFonts w:ascii="IRNazanin" w:hAnsi="IRNazanin" w:eastAsia="IRNazanin"/>
          <w:color w:val="111111"/>
          <w:sz w:val="28"/>
          <w:sz w:val="28"/>
          <w:szCs w:val="28"/>
          <w:rtl w:val="true"/>
          <w:lang w:bidi="fa-IR"/>
        </w:rPr>
        <w:t>وقتى شتران ماده وانهاده شوند و آنگه که وحوش را همی گرد آرند</w:t>
      </w:r>
      <w:r>
        <w:rPr>
          <w:rFonts w:eastAsia="IRNazanin" w:cs="IRNazanin"/>
          <w:color w:val="111111"/>
          <w:sz w:val="28"/>
          <w:szCs w:val="28"/>
          <w:rtl w:val="true"/>
          <w:lang w:bidi="fa-IR"/>
        </w:rPr>
        <w:t>.</w:t>
      </w:r>
    </w:p>
    <w:p>
      <w:pPr>
        <w:pStyle w:val="Heading3"/>
        <w:numPr>
          <w:ilvl w:val="2"/>
          <w:numId w:val="1"/>
        </w:numPr>
        <w:rPr/>
      </w:pPr>
      <w:bookmarkStart w:id="199" w:name="__RefHeading___Toc5814621_2320776876"/>
      <w:bookmarkStart w:id="200" w:name="_Toc80"/>
      <w:bookmarkEnd w:id="199"/>
      <w:r>
        <w:rPr/>
        <w:t>10</w:t>
      </w:r>
      <w:r>
        <w:rPr>
          <w:rtl w:val="true"/>
        </w:rPr>
        <w:t xml:space="preserve">. </w:t>
      </w:r>
      <w:r>
        <w:rPr>
          <w:rtl w:val="true"/>
        </w:rPr>
        <w:t>طلیعه قیامت</w:t>
      </w:r>
      <w:bookmarkEnd w:id="200"/>
    </w:p>
    <w:p>
      <w:pPr>
        <w:pStyle w:val="BookText"/>
        <w:rPr/>
      </w:pPr>
      <w:r>
        <w:rPr>
          <w:rFonts w:ascii="Amiri" w:hAnsi="Amiri" w:eastAsia="Amiri" w:cs="Amiri"/>
          <w:color w:val="111111"/>
          <w:sz w:val="28"/>
          <w:sz w:val="28"/>
          <w:szCs w:val="28"/>
          <w:rtl w:val="true"/>
          <w:lang w:bidi="ar-SA"/>
        </w:rPr>
        <w:t>وَ يُنْفَخُ فِي الصُّورِ فَتَرْهَقُ كُلُّ مُهْجَةٍ وَ تَبْكَمُ كُلُّ لَهْجَةٍ وَ تَذِلُّ الشَّمُّ الشَّوَامِخُ وَ الصُّمُّ الرَّوَاسِخُ فَيَصِيرُ صَلْدُهَا سَرَاباً رَقْرَقاً وَ مَعْهَدُهَا قَاعاً سَمْلَقاً</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مُهْجَةٍ قلبها؛ در اصل به معنای خونی است که در درون قلب وجود دارد و حیات آدمی به آن بسته است سپس به خود قلب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می آید؛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بگم به معنای لال شدن و از کار افتادن زبان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 گنگ و لال لَهْجَةٍ زبان، گویش در این جا به معنای گوینده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مرتبه؛ جمع 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مرتفع است؛ جمع اشم يقول جبل اشم أى فيه شمم و ارتفاع و رجل اشم أى بأنفه ارتفاع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بلندمرتبه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بلند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تأیید برای کوه های بلند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ناشنوا و گاه به معنای سنگ های سخت می آید و در جمله بالا در معنای دوم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و پابرجاست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سفت و محکم؛ در اصل سنگ صاف و سختی را گویند که چیزی بر آن نمی روید؛ سپس به معنای بخیل و انعطاف ناپذیر نیز استعمال شده و در این جا همان معنای اول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رَقْرَقاً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مضطرب به معنای اشک خفیفی است که در چشم حلقه می زند و می درخشد و از آن خارج نمی شود؛ سپس به هر چیز کم و خفیفی اطلاق شده و نیز به معنای برق زدن و تلألؤ نیز به کار رفته است و در جمله بالا به همین معنای اخیر است؛ السّراب بالضم ما ترقرق منه أى تحرّك و الرقراقة التى كان الماء يجرى في وجهها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معهود؛ جایگاهی است که به سوی آن باز می گردند و در تعبیرات امروز به آموزشگاه نیز اطلاق می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به معنای جایگاه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مسطح و محكم؛ الأرض السهلة المطمئنة قد انفرجت عنها الجبال و الاكام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 و مستوى؛ زمین صافی که هیچ جای آن بلندتر از جای دیگر نباشد؛ الصفصف و هي المستوى من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صور دمیده شود و هر جانی از تن برآید و هر زبانی از سخن گفتن لال گردد و کوه های سرکشیده و صخره های سخت و استوار در هم شکند و فروریزد؛ چنان که سنگ های سخت آن سرابی لرزان شود و بناهای آن به صورت زمینی نرم و هموار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بوقی که در آن می دمیدند و صدا می کرد و مفهومش بسیج همگانی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وقتی که خداوند می خواهد به همه بفهماند که این عالم تمام شد، صدا و علائمی دارد که به نفخ صور 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یعنی وقتی که فرمان بسیج عمومی داده شد همگی بایستی از این جا بروید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 الشَّوَامِخُ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و مرتفع ترین کوه ها ذلیل و رام می شود و از هم می پاشد ممکن هم هست کنایه از آدم ها باشد؛ آن کله گنده های دنیا که این جا زیر بار فلک نمی روند آنجا ذلیل می شوند و بلندترین مقام های دنیوی فرومی 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زَلْزَلَةَ السَّاعَةِ شَيْءٍ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w:t>
      </w:r>
      <w:r>
        <w:rPr>
          <w:rStyle w:val="FootnoteAnchor"/>
          <w:rtl w:val="true"/>
        </w:rPr>
        <w:footnoteReference w:id="151"/>
      </w:r>
      <w:r>
        <w:rPr>
          <w:rFonts w:ascii="IRNazanin" w:hAnsi="IRNazanin" w:eastAsia="IRNazanin"/>
          <w:color w:val="111111"/>
          <w:sz w:val="28"/>
          <w:sz w:val="28"/>
          <w:szCs w:val="28"/>
          <w:rtl w:val="true"/>
          <w:lang w:bidi="fa-IR"/>
        </w:rPr>
        <w:t>که زلزله قیامت حادثه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ببینیدش</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نُفِخَ فِى الصُّورِ فَصَعِقَ مَنْ فِى السَّماواتِ وَ مَنْ فِي الْأَرْض</w:t>
      </w:r>
      <w:r>
        <w:rPr>
          <w:rStyle w:val="FootnoteAnchor"/>
          <w:rtl w:val="true"/>
        </w:rPr>
        <w:footnoteReference w:id="152"/>
      </w:r>
      <w:r>
        <w:rPr>
          <w:rFonts w:ascii="IRNazanin" w:hAnsi="IRNazanin" w:eastAsia="IRNazanin"/>
          <w:color w:val="111111"/>
          <w:sz w:val="28"/>
          <w:sz w:val="28"/>
          <w:szCs w:val="28"/>
          <w:rtl w:val="true"/>
          <w:lang w:bidi="fa-IR"/>
        </w:rPr>
        <w:t>و در صور دمیده شود پس هر که در آسمان ها و هرکه در زمین است بیهوش در می افتد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ثُمَّ نُفِخَ فِيهِ أُخْرى فَإِذا هِ أُخْرى فَإِذا هُمْ قِیامَ يَنْظُرُونَ</w:t>
      </w:r>
      <w:r>
        <w:rPr>
          <w:rStyle w:val="FootnoteAnchor"/>
          <w:rtl w:val="true"/>
        </w:rPr>
        <w:footnoteReference w:id="153"/>
      </w:r>
      <w:r>
        <w:rPr>
          <w:rFonts w:ascii="IRNazanin" w:hAnsi="IRNazanin" w:eastAsia="IRNazanin"/>
          <w:color w:val="111111"/>
          <w:sz w:val="28"/>
          <w:sz w:val="28"/>
          <w:szCs w:val="28"/>
          <w:rtl w:val="true"/>
          <w:lang w:bidi="fa-IR"/>
        </w:rPr>
        <w:t xml:space="preserve">بار دیگر در آن دمیده شود، ناگهان از جای </w:t>
      </w:r>
      <w:bookmarkStart w:id="201" w:name="pg20326_222954"/>
    </w:p>
    <w:p>
      <w:pPr>
        <w:pStyle w:val="BookText"/>
        <w:rPr/>
      </w:pPr>
      <w:bookmarkEnd w:id="201"/>
      <w:r>
        <w:rPr>
          <w:rFonts w:ascii="IRNazanin" w:hAnsi="IRNazanin" w:eastAsia="IRNazanin"/>
          <w:color w:val="111111"/>
          <w:sz w:val="28"/>
          <w:sz w:val="28"/>
          <w:szCs w:val="28"/>
          <w:rtl w:val="true"/>
          <w:lang w:bidi="fa-IR"/>
        </w:rPr>
        <w:t>برمی خیزند و می نگرند</w:t>
      </w:r>
      <w:r>
        <w:rPr>
          <w:rFonts w:eastAsia="IRNazanin" w:cs="IRNazanin"/>
          <w:color w:val="111111"/>
          <w:sz w:val="28"/>
          <w:szCs w:val="28"/>
          <w:rtl w:val="true"/>
          <w:lang w:bidi="fa-IR"/>
        </w:rPr>
        <w:t>.</w:t>
      </w:r>
    </w:p>
    <w:p>
      <w:pPr>
        <w:pStyle w:val="Heading3"/>
        <w:numPr>
          <w:ilvl w:val="2"/>
          <w:numId w:val="1"/>
        </w:numPr>
        <w:rPr/>
      </w:pPr>
      <w:bookmarkStart w:id="202" w:name="__RefHeading___Toc5814623_2320776876"/>
      <w:bookmarkStart w:id="203" w:name="_Toc81"/>
      <w:bookmarkEnd w:id="202"/>
      <w:r>
        <w:rPr/>
        <w:t>11</w:t>
      </w:r>
      <w:r>
        <w:rPr>
          <w:rtl w:val="true"/>
        </w:rPr>
        <w:t xml:space="preserve">. </w:t>
      </w:r>
      <w:r>
        <w:rPr>
          <w:rtl w:val="true"/>
        </w:rPr>
        <w:t>نبودن عذر و شفیعی در صحنه قیامت</w:t>
      </w:r>
      <w:bookmarkEnd w:id="203"/>
    </w:p>
    <w:p>
      <w:pPr>
        <w:pStyle w:val="BookText"/>
        <w:rPr/>
      </w:pPr>
      <w:r>
        <w:rPr>
          <w:rFonts w:ascii="Amiri" w:hAnsi="Amiri" w:eastAsia="Amiri" w:cs="Amiri"/>
          <w:color w:val="111111"/>
          <w:sz w:val="28"/>
          <w:sz w:val="28"/>
          <w:szCs w:val="28"/>
          <w:rtl w:val="true"/>
          <w:lang w:bidi="ar-SA"/>
        </w:rPr>
        <w:t>فَلَا شَفِيعٌ يَشْفَعُ وَ لَا حَمِيمٌ يَنْفَعُ وَ لَا مَعْذِرَةٌ تَدْفَع</w:t>
      </w:r>
      <w:r>
        <w:rPr>
          <w:rStyle w:val="FootnoteAnchor"/>
          <w:rtl w:val="true"/>
        </w:rPr>
        <w:footnoteReference w:id="154"/>
      </w:r>
      <w:r>
        <w:rPr>
          <w:rFonts w:ascii="IRNazanin" w:hAnsi="IRNazanin" w:eastAsia="IRNazanin"/>
          <w:color w:val="111111"/>
          <w:sz w:val="28"/>
          <w:sz w:val="28"/>
          <w:szCs w:val="28"/>
          <w:rtl w:val="true"/>
          <w:lang w:bidi="fa-IR"/>
        </w:rPr>
        <w:t xml:space="preserve"> در آن هنگام نه شفیعی است که شفاعت کند و نه دوستی که بلا بگرداند و نه پوزشی که سود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 لِلظَّالِمِينَ مِنْ حَمِيمٍ وَ لا شَفیعِ يُطاعُ</w:t>
      </w:r>
      <w:r>
        <w:rPr>
          <w:rStyle w:val="FootnoteAnchor"/>
          <w:rtl w:val="true"/>
        </w:rPr>
        <w:footnoteReference w:id="155"/>
      </w:r>
      <w:r>
        <w:rPr>
          <w:rFonts w:ascii="IRNazanin" w:hAnsi="IRNazanin" w:eastAsia="IRNazanin"/>
          <w:color w:val="111111"/>
          <w:sz w:val="28"/>
          <w:sz w:val="28"/>
          <w:szCs w:val="28"/>
          <w:rtl w:val="true"/>
          <w:lang w:bidi="fa-IR"/>
        </w:rPr>
        <w:t>برای ستمگران دوستی وجود ندارد و نه شفاعت کننده ای که شفاعتش پذیرفته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لا يَنْفَعُ الَّذِينَ ظَلَمُوا مَعْذِرَتُهُمْ وَ لا هُمْ يُسْتَعْتَبُونَ</w:t>
      </w:r>
      <w:r>
        <w:rPr>
          <w:rStyle w:val="FootnoteAnchor"/>
          <w:rtl w:val="true"/>
        </w:rPr>
        <w:footnoteReference w:id="156"/>
      </w:r>
      <w:r>
        <w:rPr>
          <w:rFonts w:ascii="IRNazanin" w:hAnsi="IRNazanin" w:eastAsia="IRNazanin"/>
          <w:color w:val="111111"/>
          <w:sz w:val="28"/>
          <w:sz w:val="28"/>
          <w:szCs w:val="28"/>
          <w:rtl w:val="true"/>
          <w:lang w:bidi="fa-IR"/>
        </w:rPr>
        <w:t xml:space="preserve">و در چنین 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پوزش آنان که ستم کرده اند سود نمی بخشد و بازگشت به سوی حق از آنان خواسته نمی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وَلا يُقْبَلُ مِنْها شَفاعَةٌ وَلا يُؤْخَذُ مِنْها عَدْلٌ وَلا هُمْ يُنْصَرُونَ</w:t>
      </w:r>
      <w:r>
        <w:rPr>
          <w:rStyle w:val="FootnoteAnchor"/>
          <w:rtl w:val="true"/>
        </w:rPr>
        <w:footnoteReference w:id="157"/>
      </w:r>
      <w:r>
        <w:rPr>
          <w:rFonts w:ascii="IRNazanin" w:hAnsi="IRNazanin" w:eastAsia="IRNazanin"/>
          <w:color w:val="111111"/>
          <w:sz w:val="28"/>
          <w:sz w:val="28"/>
          <w:szCs w:val="28"/>
          <w:rtl w:val="true"/>
          <w:lang w:bidi="fa-IR"/>
        </w:rPr>
        <w:t>و نه از او شفاعتی پذیرفته و نه به جای وی بدلی گرفته می شود و نه یاری خواهند شد</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4" w:name="pg20326_222956"/>
      <w:bookmarkStart w:id="205" w:name="pg20326_222956"/>
      <w:bookmarkEnd w:id="205"/>
    </w:p>
    <w:p>
      <w:pPr>
        <w:pStyle w:val="Heading2"/>
        <w:numPr>
          <w:ilvl w:val="1"/>
          <w:numId w:val="1"/>
        </w:numPr>
        <w:rPr/>
      </w:pPr>
      <w:bookmarkStart w:id="206" w:name="pg20326_222956"/>
      <w:bookmarkStart w:id="207" w:name="__RefHeading___Toc5814625_2320776876"/>
      <w:bookmarkStart w:id="208" w:name="_Toc82"/>
      <w:bookmarkEnd w:id="206"/>
      <w:bookmarkEnd w:id="207"/>
      <w:r>
        <w:rPr>
          <w:rtl w:val="true"/>
        </w:rPr>
        <w:t xml:space="preserve">خطبه </w:t>
      </w:r>
      <w:r>
        <w:rPr/>
        <w:t>196</w:t>
      </w:r>
      <w:bookmarkEnd w:id="208"/>
    </w:p>
    <w:p>
      <w:pPr>
        <w:pStyle w:val="Heading3"/>
        <w:numPr>
          <w:ilvl w:val="2"/>
          <w:numId w:val="1"/>
        </w:numPr>
        <w:rPr/>
      </w:pPr>
      <w:bookmarkStart w:id="209" w:name="__RefHeading___Toc5814627_2320776876"/>
      <w:bookmarkStart w:id="210" w:name="_Toc83"/>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158"/>
      </w:r>
    </w:p>
    <w:p>
      <w:pPr>
        <w:pStyle w:val="Heading3"/>
        <w:numPr>
          <w:ilvl w:val="2"/>
          <w:numId w:val="1"/>
        </w:numPr>
        <w:rPr/>
      </w:pPr>
      <w:bookmarkStart w:id="211" w:name="__RefHeading___Toc5814629_2320776876"/>
      <w:bookmarkStart w:id="212" w:name="_Toc84"/>
      <w:bookmarkEnd w:id="211"/>
      <w:r>
        <w:rPr>
          <w:rtl w:val="true"/>
        </w:rPr>
        <w:t>پیشگفتار خطبه</w:t>
      </w:r>
      <w:bookmarkEnd w:id="212"/>
    </w:p>
    <w:p>
      <w:pPr>
        <w:pStyle w:val="Heading3"/>
        <w:numPr>
          <w:ilvl w:val="2"/>
          <w:numId w:val="1"/>
        </w:numPr>
        <w:rPr/>
      </w:pPr>
      <w:bookmarkStart w:id="213" w:name="__RefHeading___Toc5814631_2320776876"/>
      <w:bookmarkStart w:id="214" w:name="_Toc85"/>
      <w:bookmarkEnd w:id="213"/>
      <w:r>
        <w:rPr>
          <w:rtl w:val="true"/>
        </w:rPr>
        <w:t>اشاره</w:t>
      </w:r>
      <w:bookmarkEnd w:id="214"/>
    </w:p>
    <w:p>
      <w:pPr>
        <w:pStyle w:val="BookText"/>
        <w:rPr/>
      </w:pPr>
      <w:r>
        <w:rPr>
          <w:rFonts w:ascii="IRNazanin" w:hAnsi="IRNazanin" w:eastAsia="IRNazanin"/>
          <w:color w:val="111111"/>
          <w:sz w:val="28"/>
          <w:sz w:val="28"/>
          <w:szCs w:val="28"/>
          <w:rtl w:val="true"/>
          <w:lang w:bidi="fa-IR"/>
        </w:rPr>
        <w:t>این خطبه از سه بخش تشکیل شده است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کوتاه و پرمعنایی به دوران قیام پیامبر صلی الله علیه و آله؛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از توصیه به تقوا همه مخاطبان خویش را از فریفته شدن در برابر زرق و برق دنیا بر حذر می دارد؛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نجات را به همگان نشان می دهد و تأکید می کند که تا توان دارید از فرصت بهره گیرید</w:t>
      </w:r>
      <w:r>
        <w:rPr>
          <w:rFonts w:eastAsia="IRNazanin" w:cs="IRNazanin"/>
          <w:color w:val="111111"/>
          <w:sz w:val="28"/>
          <w:szCs w:val="28"/>
          <w:rtl w:val="true"/>
          <w:lang w:bidi="fa-IR"/>
        </w:rPr>
        <w:t xml:space="preserve">. </w:t>
      </w:r>
      <w:bookmarkStart w:id="215" w:name="pg20326_222957"/>
    </w:p>
    <w:p>
      <w:pPr>
        <w:pStyle w:val="BookText"/>
        <w:rPr/>
      </w:pPr>
      <w:bookmarkEnd w:id="215"/>
      <w:r>
        <w:rPr>
          <w:rFonts w:ascii="Amiri" w:hAnsi="Amiri" w:eastAsia="Amiri" w:cs="Amiri"/>
          <w:color w:val="111111"/>
          <w:sz w:val="28"/>
          <w:sz w:val="28"/>
          <w:szCs w:val="28"/>
          <w:rtl w:val="true"/>
          <w:lang w:bidi="ar-SA"/>
        </w:rPr>
        <w:t>بَعَثَهُ حِينَ لَا عَلَمْ قَائِمٌ وَ لَا مَنَارٌ سَاطِعٌ وَ لَا مَنْهَجٌ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وَ أُحَذِّرُكُمُ الدُّنْيَا فَإِنَّهَا دَارُ شُخُوصٍ وَ مَحَلَّةٌ تَنْغِيصٍ سَاكِنُهَا ظَاعِنُ وَ قَاطِنُهَا بَائِنُ تَمِيدُ بِأَهْلِهَا مَيَدَانَ السَّفِينَةِ تَقْصِفُهَا الْعَوَاصِفُ فِي لُجَحِ الْبِحَارِ فَمِنْهُمُ الْغَرِقُ الْوَبِقُ وَ مِنْهُمُ النَّاجِي عَلَى بُطُونِ الْأَمْوَاجِ تَحْفِزُهُ الرِّيَاحُ بِأَذْيَالِهَا وَ تَحْمِلُهُ عَلَى أَهْوَالِهَا فَمَا غَرِقَ مِنْهَا فَلَيْسَ بِمُسْتَدْرَبٍ وَ مَا نَجَا مِنْهَا فَإِلَى مَهْلَك عِبَادَ اللَّهِ الآنَ فَاعْلَمُوا وَ الْأَلْسُنُ مُطْلَقَةٌ وَالْأَبْدَانُ صَحِيحَةٌ وَالْأَعْضَاءُ لَدْنَةٌ وَ الْمُنْقَلَبُ فَسِيحُ وَ الْمَجَالُ عَرِيضٌ قَبْلَ إِرْهَاقِ الْفَوْتِ وَ حُلُولِ الْمَوْتِ فَحَقَّقُوا عَلَيْكُمْ نُزُولَهُ وَ لَا تَنْتَظِرُوا قُدُومَهُ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6" w:name="__RefHeading___Toc5814633_2320776876"/>
      <w:bookmarkStart w:id="217" w:name="_Toc86"/>
      <w:bookmarkEnd w:id="216"/>
      <w:r>
        <w:rPr/>
        <w:t>1</w:t>
      </w:r>
      <w:r>
        <w:rPr>
          <w:rtl w:val="true"/>
        </w:rPr>
        <w:t xml:space="preserve">. </w:t>
      </w:r>
      <w:r>
        <w:rPr>
          <w:rtl w:val="true"/>
        </w:rPr>
        <w:t>جلوه ای از عصر جاهلیت</w:t>
      </w:r>
      <w:bookmarkEnd w:id="217"/>
    </w:p>
    <w:p>
      <w:pPr>
        <w:pStyle w:val="BookText"/>
        <w:rPr/>
      </w:pPr>
      <w:r>
        <w:rPr>
          <w:rFonts w:ascii="Amiri" w:hAnsi="Amiri" w:eastAsia="Amiri" w:cs="Amiri"/>
          <w:color w:val="111111"/>
          <w:sz w:val="28"/>
          <w:sz w:val="28"/>
          <w:szCs w:val="28"/>
          <w:rtl w:val="true"/>
          <w:lang w:bidi="ar-SA"/>
        </w:rPr>
        <w:t>بَعَثَهُ حِينَ لَا عَلَمٌ قَائِمٌ وَ لَا مَنَارٌ سَاطِعٌ وَ لَا مَنْهَجٌ وَاضِحٌ</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خداوند پیامبر را زمانی فرستاد که نه نشانه ای از دین بر پا بود نه چراغی فروزان بود و نه راهی آشکار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مَنْهَجٌ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آیین درست و راه صحیحی که به سوی خدا رهنمون شود و شایسته پیروی باشد، در آن زمان وجود نداشت</w:t>
      </w:r>
      <w:r>
        <w:rPr>
          <w:rFonts w:eastAsia="IRNazanin" w:cs="IRNazanin"/>
          <w:color w:val="111111"/>
          <w:sz w:val="28"/>
          <w:szCs w:val="28"/>
          <w:rtl w:val="true"/>
          <w:lang w:bidi="fa-IR"/>
        </w:rPr>
        <w:t xml:space="preserve">. </w:t>
      </w:r>
      <w:r>
        <w:rPr>
          <w:rStyle w:val="FootnoteAnchor"/>
          <w:rtl w:val="true"/>
        </w:rPr>
        <w:footnoteReference w:id="160"/>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مَنَارُ سَاطِعٌ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کنایه آورده و منظورش این است که وقتی که پیامبر اکرم مبعوث شد، راه روشن و واضحی در کار نبود تا مردم راه حق را تشخیص دهند و در چنین زمانی بود که خداوند پیامبر را برانگیخت</w:t>
      </w:r>
      <w:r>
        <w:rPr>
          <w:rFonts w:eastAsia="IRNazanin" w:cs="IRNazanin"/>
          <w:color w:val="111111"/>
          <w:sz w:val="28"/>
          <w:szCs w:val="28"/>
          <w:rtl w:val="true"/>
          <w:lang w:bidi="fa-IR"/>
        </w:rPr>
        <w:t xml:space="preserve">. </w:t>
      </w:r>
      <w:bookmarkStart w:id="218" w:name="pg20326_222958"/>
    </w:p>
    <w:p>
      <w:pPr>
        <w:pStyle w:val="Heading3"/>
        <w:numPr>
          <w:ilvl w:val="2"/>
          <w:numId w:val="1"/>
        </w:numPr>
        <w:rPr/>
      </w:pPr>
      <w:bookmarkStart w:id="219" w:name="__RefHeading___Toc5814635_2320776876"/>
      <w:bookmarkStart w:id="220" w:name="_Toc87"/>
      <w:bookmarkEnd w:id="218"/>
      <w:bookmarkEnd w:id="219"/>
      <w:r>
        <w:rPr/>
        <w:t>2</w:t>
      </w:r>
      <w:r>
        <w:rPr>
          <w:rtl w:val="true"/>
        </w:rPr>
        <w:t xml:space="preserve">. </w:t>
      </w:r>
      <w:r>
        <w:rPr>
          <w:rtl w:val="true"/>
        </w:rPr>
        <w:t>توصیه به تقوا</w:t>
      </w:r>
      <w:bookmarkEnd w:id="220"/>
    </w:p>
    <w:p>
      <w:pPr>
        <w:pStyle w:val="BookText"/>
        <w:rPr/>
      </w:pPr>
      <w:r>
        <w:rPr>
          <w:rFonts w:ascii="Amiri" w:hAnsi="Amiri" w:eastAsia="Amiri" w:cs="Amiri"/>
          <w:color w:val="111111"/>
          <w:sz w:val="28"/>
          <w:sz w:val="28"/>
          <w:szCs w:val="28"/>
          <w:rtl w:val="true"/>
          <w:lang w:bidi="ar-SA"/>
        </w:rPr>
        <w:t>أُوصِيكُمْ عِبَادَ اللهِ بِتَقْوَى اللَّهِ</w:t>
      </w:r>
      <w:r>
        <w:rPr>
          <w:rFonts w:ascii="IRNazanin" w:hAnsi="IRNazanin" w:eastAsia="IRNazanin"/>
          <w:color w:val="111111"/>
          <w:sz w:val="28"/>
          <w:sz w:val="28"/>
          <w:szCs w:val="28"/>
          <w:rtl w:val="true"/>
          <w:lang w:bidi="fa-IR"/>
        </w:rPr>
        <w:t xml:space="preserve"> ای بندگان خدا شما را به تقوای الهی سفارش می کنم</w:t>
      </w:r>
      <w:r>
        <w:rPr>
          <w:rFonts w:eastAsia="IRNazanin" w:cs="IRNazanin"/>
          <w:color w:val="111111"/>
          <w:sz w:val="28"/>
          <w:szCs w:val="28"/>
          <w:rtl w:val="true"/>
          <w:lang w:bidi="fa-IR"/>
        </w:rPr>
        <w:t>.</w:t>
      </w:r>
    </w:p>
    <w:p>
      <w:pPr>
        <w:pStyle w:val="Heading3"/>
        <w:numPr>
          <w:ilvl w:val="2"/>
          <w:numId w:val="1"/>
        </w:numPr>
        <w:rPr/>
      </w:pPr>
      <w:bookmarkStart w:id="221" w:name="__RefHeading___Toc5814637_2320776876"/>
      <w:bookmarkStart w:id="222" w:name="_Toc88"/>
      <w:bookmarkEnd w:id="221"/>
      <w:r>
        <w:rPr/>
        <w:t>3</w:t>
      </w:r>
      <w:r>
        <w:rPr>
          <w:rtl w:val="true"/>
        </w:rPr>
        <w:t xml:space="preserve">. </w:t>
      </w:r>
      <w:r>
        <w:rPr>
          <w:rtl w:val="true"/>
        </w:rPr>
        <w:t>تحذیر از دنیای ناپایدار</w:t>
      </w:r>
      <w:bookmarkEnd w:id="222"/>
    </w:p>
    <w:p>
      <w:pPr>
        <w:pStyle w:val="BookText"/>
        <w:rPr/>
      </w:pPr>
      <w:r>
        <w:rPr>
          <w:rFonts w:ascii="Amiri" w:hAnsi="Amiri" w:eastAsia="Amiri" w:cs="Amiri"/>
          <w:color w:val="111111"/>
          <w:sz w:val="28"/>
          <w:sz w:val="28"/>
          <w:szCs w:val="28"/>
          <w:rtl w:val="true"/>
          <w:lang w:bidi="ar-SA"/>
        </w:rPr>
        <w:t>وَ أُحَذِّرُكُمُ الدُّنْيَا فَإِنَّهَا دَارُ شُخُوصٍ وَ مَحَلَّةُ تَنْغِيصٍ سَاكِنُهَا ظَاعِنٌ وَ قَاطِنُهَا بَائِنَّ</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طاعن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کننده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اقامت کننده؛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مقیم و ساکن القاطن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قُطَّان وقاطِنَة وقَطِین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که در جایی اقامت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شونده، جداشونده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دنیای فریبنده بر حذر می دارم؛ زیرا سرایی است ناپایدار و جایگاه سختی و مشقت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ساکنانش آماده سفر و مقیمانش ناگزیر جدایی از آن هستند</w:t>
      </w:r>
      <w:r>
        <w:rPr>
          <w:rFonts w:eastAsia="IRNazanin" w:cs="IRNazanin"/>
          <w:color w:val="111111"/>
          <w:sz w:val="28"/>
          <w:szCs w:val="28"/>
          <w:rtl w:val="true"/>
          <w:lang w:bidi="fa-IR"/>
        </w:rPr>
        <w:t>.</w:t>
      </w:r>
    </w:p>
    <w:p>
      <w:pPr>
        <w:pStyle w:val="Heading3"/>
        <w:numPr>
          <w:ilvl w:val="2"/>
          <w:numId w:val="1"/>
        </w:numPr>
        <w:rPr/>
      </w:pPr>
      <w:bookmarkStart w:id="223" w:name="__RefHeading___Toc5814639_2320776876"/>
      <w:bookmarkStart w:id="224" w:name="_Toc89"/>
      <w:bookmarkEnd w:id="223"/>
      <w:r>
        <w:rPr/>
        <w:t>4</w:t>
      </w:r>
      <w:r>
        <w:rPr>
          <w:rtl w:val="true"/>
        </w:rPr>
        <w:t xml:space="preserve">. </w:t>
      </w:r>
      <w:r>
        <w:rPr>
          <w:rtl w:val="true"/>
        </w:rPr>
        <w:t>تشبیه دنیا و ساکنان آن</w:t>
      </w:r>
      <w:bookmarkEnd w:id="224"/>
    </w:p>
    <w:p>
      <w:pPr>
        <w:pStyle w:val="BookText"/>
        <w:rPr/>
      </w:pPr>
      <w:r>
        <w:rPr>
          <w:rFonts w:ascii="Amiri" w:hAnsi="Amiri" w:eastAsia="Amiri" w:cs="Amiri"/>
          <w:color w:val="111111"/>
          <w:sz w:val="28"/>
          <w:sz w:val="28"/>
          <w:szCs w:val="28"/>
          <w:rtl w:val="true"/>
          <w:lang w:bidi="ar-SA"/>
        </w:rPr>
        <w:t>تَمِيدُ بِأَهْلِهَا مَيَدَانَ السَّفِينَةِ تَقْصِفُهَا الْعَوَاصِفُ فِى لُجَحِ الْبِحَارِ فَمِنْهُمُ الْغَرِقُ الْوَبِقُ وَ مِنْهُمُ النَّاجِي عَلَى متونِ الْأَمْوَاجِ تَحْفِرُهُ الرِّيَاحُ بِأَذْيَالِهَا وَ تَحْمِلُهُ عَلَى أَهْوَالِهَا فَمَا غَرِقَ مِنْهَا فَلَيْسَ بِمُسْتَدْرَك وَ مَا نَجَا مِنْهَا فَإِلَى مَهْلَكِ</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تَقْصِفُهَا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يقصفه قصفا كسره، و في بعض النسخ تصفقها بدل تقصفها من الصفق و هو الضّرب يسمع له صوت و منه صفق يده على يده صفقا وصفقة أى ضرب یده علی یده، و ذلک عند وجوب البيع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ها، گردبادها، بادهای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امواج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عمیق و پهناور را گویند؛ جمع لجة و هي معظم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شده؛ غرقا من باب فرح فهو غرق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گرفته شده و صیغهٔ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وصفی دارد و به معنای هلاک شده است؛ من باب وعد و وجل وورث و بوقا و موبقا هلک فهو وبق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الْأَمْوَاج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موجها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سو و آن سو می راند؛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دادن و به پیش راندن گرفته شده است؛ يحفزه من باب ضرب دفعه من خلفه و بالرّمح طعنه و عن الأمر أزعجه و أعجله و حفز الليل النهار ساقه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دامنه 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هولناک امواج هولناک یا حرکت های هولناک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ساکنان خود را می جنباند چنان که طوفان سخت کشتی را در میان امواج دریا می جنباند، دسته ای از آنان در دل آب فرو می روند و می میرند و دسته ای بر روی موج ها نجات یافته اند، بادها می وزند و آنان را این سو و آن سو می برند و ترسان و هراسان به هر طرف می 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در آن مهلکه بمیرد بازیافتنش ممکن نیست و کسی که نجات یابد پایان کارش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جا حضرت دنیا را به کشتی تشبیه کرده است و می فرماید که مثل من و شما در این دنیا مَثَل اهل کشتی است که کشتی آن ها شکسته و خراب شود و عده ای به تخته شکسته ها می چسبند و باد این تخته ها را این طرف و آن طرف می برد و بالاخره غرق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نیز همین گونه است که همیشه با آفات و گرفتاری ها همراه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النَّاجِی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ها را تشبیه کرده به حیوانی که وارونه شده باشد و کسی روی شكم حيوان بیفتد و مثل این که شما بر شکم موج سوار شده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مَا الْحَياةُ الدُّنْيا إِلا لَعِبٌ وَلَهْوٌ وَ لَلدَّارُ الآخِرَةُ خَيْرٌ لِلَّذِينَ يَتَّقُونَ أَفَلَا تَعْقِلُونَ</w:t>
      </w:r>
      <w:r>
        <w:rPr>
          <w:rStyle w:val="FootnoteAnchor"/>
          <w:rtl w:val="true"/>
        </w:rPr>
        <w:footnoteReference w:id="163"/>
      </w:r>
      <w:r>
        <w:rPr>
          <w:rFonts w:ascii="IRNazanin" w:hAnsi="IRNazanin" w:eastAsia="IRNazanin"/>
          <w:color w:val="111111"/>
          <w:sz w:val="28"/>
          <w:sz w:val="28"/>
          <w:szCs w:val="28"/>
          <w:rtl w:val="true"/>
          <w:lang w:bidi="fa-IR"/>
        </w:rPr>
        <w:t xml:space="preserve">و زندگی دنیا جز بازی و سرگرمی نیست و قطعاً سرای بازپسین برای کسانی که پرهیزکاری می کنند بهتر است آیا نمی اندیشید؟ </w:t>
      </w:r>
      <w:r>
        <w:rPr>
          <w:rFonts w:ascii="Amiri" w:hAnsi="Amiri" w:eastAsia="Amiri" w:cs="Amiri"/>
          <w:color w:val="111111"/>
          <w:sz w:val="28"/>
          <w:sz w:val="28"/>
          <w:szCs w:val="28"/>
          <w:rtl w:val="true"/>
          <w:lang w:bidi="ar-SA"/>
        </w:rPr>
        <w:t>قُلْ مَتاعُ الدُّنْيا قَلِيلٌ وَالآخِرَةُ خَيْرٌ لِمَن اتَّقَى وَ لا تُظْلَمُونَ فَتِيلا</w:t>
      </w:r>
      <w:r>
        <w:rPr>
          <w:rStyle w:val="FootnoteAnchor"/>
          <w:rtl w:val="true"/>
        </w:rPr>
        <w:footnoteReference w:id="16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دنیا اندک، و برای کسی که تقوا پیشه کرده آخرت بهتر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نخ هسته خرمایی بر شما ستم نخواهد 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لقمان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الدُّنْيَا بَحْرُ عَمِيقٌ قَدْ غَرِقَ فِيهَا عَالَمُ كَثِيرٌ فَلْتَكُنْ سَفِينَتُكَ فِيهَا تَقْوَى اللَّهِ وَ حَشْوُهَا الْإِيمَانَ وَ شِرَاعُهَا التَّوَكُلَ وَ قَيَّمُهَا الْعَقْلَ وَ دَلِيلُهَا الْعِلْمَ وَ سُكَانُهَا الصَّبر</w:t>
      </w:r>
      <w:r>
        <w:rPr>
          <w:rStyle w:val="FootnoteAnchor"/>
          <w:rtl w:val="true"/>
        </w:rPr>
        <w:footnoteReference w:id="165"/>
      </w:r>
      <w:r>
        <w:rPr>
          <w:rFonts w:ascii="IRNazanin" w:hAnsi="IRNazanin" w:eastAsia="IRNazanin"/>
          <w:color w:val="111111"/>
          <w:sz w:val="28"/>
          <w:sz w:val="28"/>
          <w:szCs w:val="28"/>
          <w:rtl w:val="true"/>
          <w:lang w:bidi="fa-IR"/>
        </w:rPr>
        <w:t>لقمان به پسر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دنیا دریای عمیقی است که انسان های </w:t>
      </w:r>
      <w:bookmarkStart w:id="225" w:name="pg20326_222960"/>
    </w:p>
    <w:p>
      <w:pPr>
        <w:pStyle w:val="BookText"/>
        <w:rPr/>
      </w:pPr>
      <w:bookmarkEnd w:id="225"/>
      <w:r>
        <w:rPr>
          <w:rFonts w:ascii="IRNazanin" w:hAnsi="IRNazanin" w:eastAsia="IRNazanin"/>
          <w:color w:val="111111"/>
          <w:sz w:val="28"/>
          <w:sz w:val="28"/>
          <w:szCs w:val="28"/>
          <w:rtl w:val="true"/>
          <w:lang w:bidi="fa-IR"/>
        </w:rPr>
        <w:t>بسیاری در آن غرق شده اند کشتی خود را در این دنیا تقوا قرار ده و ذخایر آن را ایمان و بادبان آن را توکل، ناخدای آن را عقل راهنمای آن را علم و سگان آن را صبر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ساکنان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سرنشینان کشتی</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دنیا به دریا و تشبیه ساکنانش به سرنشینان کشتی آن هم به هنگام طوفان سخت که نتیجه آن غرق شدن گروهی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حال مردم دنیا را بیان می کند که چگونه در لابه لای انواع مصائب و ناراحتی ها قرار دارند، پیوسته امنیت به ناامنی و جمعیت به پراکندگی تبدیل می شود</w:t>
      </w:r>
      <w:r>
        <w:rPr>
          <w:rFonts w:eastAsia="IRNazanin" w:cs="IRNazanin"/>
          <w:color w:val="111111"/>
          <w:sz w:val="28"/>
          <w:szCs w:val="28"/>
          <w:rtl w:val="true"/>
          <w:lang w:bidi="fa-IR"/>
        </w:rPr>
        <w:t>.</w:t>
      </w:r>
    </w:p>
    <w:p>
      <w:pPr>
        <w:pStyle w:val="Heading3"/>
        <w:numPr>
          <w:ilvl w:val="2"/>
          <w:numId w:val="1"/>
        </w:numPr>
        <w:rPr/>
      </w:pPr>
      <w:bookmarkStart w:id="226" w:name="__RefHeading___Toc5814641_2320776876"/>
      <w:bookmarkStart w:id="227" w:name="_Toc90"/>
      <w:bookmarkEnd w:id="226"/>
      <w:r>
        <w:rPr/>
        <w:t>5</w:t>
      </w:r>
      <w:r>
        <w:rPr>
          <w:rtl w:val="true"/>
        </w:rPr>
        <w:t xml:space="preserve">. </w:t>
      </w:r>
      <w:r>
        <w:rPr>
          <w:rtl w:val="true"/>
        </w:rPr>
        <w:t>حق بودن مرگ</w:t>
      </w:r>
      <w:bookmarkEnd w:id="227"/>
    </w:p>
    <w:p>
      <w:pPr>
        <w:pStyle w:val="BookText"/>
        <w:rPr/>
      </w:pPr>
      <w:r>
        <w:rPr>
          <w:rFonts w:ascii="Amiri" w:hAnsi="Amiri" w:eastAsia="Amiri" w:cs="Amiri"/>
          <w:color w:val="111111"/>
          <w:sz w:val="28"/>
          <w:sz w:val="28"/>
          <w:szCs w:val="28"/>
          <w:rtl w:val="true"/>
          <w:lang w:bidi="ar-SA"/>
        </w:rPr>
        <w:t>عِبَادَ اللَّهِ الآنَ فَاعْلَمُوا وَ الْأَلْسُنُ مُطْلَقَةٌ وَالْأَبْدَانُ صَحِيحَةُ وَالْأَعْضَاءُ لَدْنَةٌ وَالْمُنْقَلَبُ فَسِيحٌ وَ الْمَجَالُ عَرِيضٌ قَبْلَ إِرْهَاقِ الْفَوْتِ وَ حُلُولِ الْمَوْتِ فَحَقَّقُوا عَلَيْكُمْ نُزُولَهُ وَ لَا تَنْتَظِرُوا قُدُومَه</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لدنه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نرمی گرفته شده است؛ و اللدنة اللين من كلّ شيء والجمع لدان ولدن بالضم و الفعل لدن من باب كرم الدانة ولدونة أى 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رفت و آمد؛ به معنای محل بازگشت در این جا اشاره به میدان عمل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گسترده و وسیع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إرْهَاقِ الْقَوْتِ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رفتن فرصت؛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را تحت فشار قرار دادن و نیز به معنای نزدیک شدن آمده است؛ بنابراین ارهاق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تحت فشار قرار گرفتن از ناحیه مرگ باشد یا نزدیک شدن به مرگ؛ من باب فرح غشیه و لحقه أو دنا منه سواء أخذه أو لم يأخذه، والارهاق أن يحمل الانسان على ما لا يطيقه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تَنْتَظِرُوا قُدُومَه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 آمدن آن نباشید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زبان ها باز و بدن ها سالم و اندام ها نرم و فرمان بردار و راه بازگشت به خیرات باز و میدان عمل فراخ است، پیش از آن که فرصت از دست برود و مرگ در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آمدن مرگ را مسلّم شمارید، و چشم به راهش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در این عبارات پرمعنا به همگان مخصوصاً جوانان هشدار می دهد پیش از آن که دوران پیری و فرسودگی فرارسد و بدن ها بیمار و مجال کوتاه، در فرصت خوبی که در </w:t>
      </w:r>
    </w:p>
    <w:p>
      <w:pPr>
        <w:pStyle w:val="BookText"/>
        <w:rPr/>
      </w:pPr>
      <w:r>
        <w:rPr>
          <w:rFonts w:ascii="IRNazanin" w:hAnsi="IRNazanin" w:eastAsia="IRNazanin"/>
          <w:color w:val="111111"/>
          <w:sz w:val="28"/>
          <w:sz w:val="28"/>
          <w:szCs w:val="28"/>
          <w:rtl w:val="true"/>
          <w:lang w:bidi="fa-IR"/>
        </w:rPr>
        <w:t>اختیار دارید، عمل کنید که بهترین ذخیره و وسیله نجات، عمل صالح است</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إِرْهَاقِ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مرگ بیاید و تو را بگیرد اکنون که سالم هستی از سلامت خودت به نفع آخرت خود و برای خدمت به مردم فعالیت کن پیش از آن که مرگ شما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فَاعْمَلُوا وَأَنْتُمْ فِي نَفَسِ الْبَقَاءِ وَ الصُّحُفُ مَنْشُورَةٌ وَالتَّوْبَةُ مَبْسُوطَة</w:t>
      </w:r>
      <w:r>
        <w:rPr>
          <w:rStyle w:val="FootnoteAnchor"/>
          <w:rtl w:val="true"/>
        </w:rPr>
        <w:footnoteReference w:id="168"/>
      </w:r>
      <w:r>
        <w:rPr>
          <w:rFonts w:ascii="IRNazanin" w:hAnsi="IRNazanin" w:eastAsia="IRNazanin"/>
          <w:color w:val="111111"/>
          <w:sz w:val="28"/>
          <w:sz w:val="28"/>
          <w:szCs w:val="28"/>
          <w:rtl w:val="true"/>
          <w:lang w:bidi="fa-IR"/>
        </w:rPr>
        <w:t>اکنون که در متن زندگی و حیات هستید و پرونده ها باز و بساط تو به گسترده است، عمل کنید</w:t>
      </w:r>
      <w:r>
        <w:rPr>
          <w:rFonts w:eastAsia="IRNazanin" w:cs="IRNazanin"/>
          <w:color w:val="111111"/>
          <w:sz w:val="28"/>
          <w:szCs w:val="28"/>
          <w:rtl w:val="true"/>
          <w:lang w:bidi="fa-IR"/>
        </w:rPr>
        <w:t xml:space="preserve">. </w:t>
      </w:r>
      <w:bookmarkStart w:id="228" w:name="pg20326_222962"/>
    </w:p>
    <w:p>
      <w:pPr>
        <w:pStyle w:val="Heading2"/>
        <w:numPr>
          <w:ilvl w:val="1"/>
          <w:numId w:val="1"/>
        </w:numPr>
        <w:rPr/>
      </w:pPr>
      <w:bookmarkStart w:id="229" w:name="__RefHeading___Toc5814643_2320776876"/>
      <w:bookmarkStart w:id="230" w:name="_Toc91"/>
      <w:bookmarkEnd w:id="228"/>
      <w:bookmarkEnd w:id="229"/>
      <w:r>
        <w:rPr>
          <w:rtl w:val="true"/>
        </w:rPr>
        <w:t xml:space="preserve">خطبه </w:t>
      </w:r>
      <w:r>
        <w:rPr/>
        <w:t>197</w:t>
      </w:r>
      <w:bookmarkEnd w:id="230"/>
    </w:p>
    <w:p>
      <w:pPr>
        <w:pStyle w:val="Heading3"/>
        <w:numPr>
          <w:ilvl w:val="2"/>
          <w:numId w:val="1"/>
        </w:numPr>
        <w:rPr/>
      </w:pPr>
      <w:bookmarkStart w:id="231" w:name="__RefHeading___Toc5814645_2320776876"/>
      <w:bookmarkStart w:id="232" w:name="_Toc92"/>
      <w:bookmarkEnd w:id="231"/>
      <w:r>
        <w:rPr>
          <w:rtl w:val="true"/>
        </w:rPr>
        <w:t>اشاره</w:t>
      </w:r>
      <w:bookmarkEnd w:id="23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69"/>
      </w:r>
    </w:p>
    <w:p>
      <w:pPr>
        <w:pStyle w:val="Heading3"/>
        <w:numPr>
          <w:ilvl w:val="2"/>
          <w:numId w:val="1"/>
        </w:numPr>
        <w:rPr/>
      </w:pPr>
      <w:bookmarkStart w:id="233" w:name="__RefHeading___Toc5814647_2320776876"/>
      <w:bookmarkStart w:id="234" w:name="_Toc93"/>
      <w:bookmarkEnd w:id="233"/>
      <w:r>
        <w:rPr>
          <w:rtl w:val="true"/>
        </w:rPr>
        <w:t>پیشگفتار خطبه</w:t>
      </w:r>
      <w:bookmarkEnd w:id="234"/>
    </w:p>
    <w:p>
      <w:pPr>
        <w:pStyle w:val="Heading3"/>
        <w:numPr>
          <w:ilvl w:val="2"/>
          <w:numId w:val="1"/>
        </w:numPr>
        <w:rPr/>
      </w:pPr>
      <w:bookmarkStart w:id="235" w:name="__RefHeading___Toc5814649_2320776876"/>
      <w:bookmarkStart w:id="236" w:name="_Toc94"/>
      <w:bookmarkEnd w:id="235"/>
      <w:r>
        <w:rPr>
          <w:rtl w:val="true"/>
        </w:rPr>
        <w:t>اشاره</w:t>
      </w:r>
      <w:bookmarkEnd w:id="236"/>
    </w:p>
    <w:p>
      <w:pPr>
        <w:pStyle w:val="BookText"/>
        <w:rPr/>
      </w:pPr>
      <w:r>
        <w:rPr>
          <w:rFonts w:ascii="IRNazanin" w:hAnsi="IRNazanin" w:eastAsia="IRNazanin"/>
          <w:color w:val="111111"/>
          <w:sz w:val="28"/>
          <w:sz w:val="28"/>
          <w:szCs w:val="28"/>
          <w:rtl w:val="true"/>
          <w:lang w:bidi="fa-IR"/>
        </w:rPr>
        <w:t>از سخنان امام علیه السلام است که در آن از فضایل خویش و لزوم پذیرش سخنان و امر و نهیش را یادآوری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از سه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اشاره به اطاعت خالصانه خود و دفاع بی قید و شرط از پیامبر اکرم صلی الله علیه و آله می 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حوادث مهم از لحظه جان دادن پیامبر تا زمان غسل و نماز بر او و دفن آن حضرت اشاره می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فرمانش را به دلیل آن همه سوابق و فضایل و افتخارات بر همه واجب می شمرد</w:t>
      </w:r>
      <w:r>
        <w:rPr>
          <w:rFonts w:eastAsia="IRNazanin" w:cs="IRNazanin"/>
          <w:color w:val="111111"/>
          <w:sz w:val="28"/>
          <w:szCs w:val="28"/>
          <w:rtl w:val="true"/>
          <w:lang w:bidi="fa-IR"/>
        </w:rPr>
        <w:t xml:space="preserve">. </w:t>
      </w:r>
      <w:bookmarkStart w:id="237" w:name="pg20326_222963"/>
    </w:p>
    <w:p>
      <w:pPr>
        <w:pStyle w:val="BookText"/>
        <w:rPr/>
      </w:pPr>
      <w:bookmarkEnd w:id="237"/>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أَنِّي لَمْ أَرُدَّ عَلَى اللَّهِ وَ لَا عَلَى رَسُولِهِ سَاعَةً قَطُّ وَ لَقَدْ وَاسَيْتُهُ بِنَفْسِي فِي الْمَوَاطِنِ الَّتِي تَنْكُصُ فِيهَا الْأَبْطَالُ وَ تَتَأَخَّرُ فِيهَا الْأَقْدَامُ نَجْدَةً أَكْرَمَنِى اللَّهُ بِهَا وَ لَقَدْ قُبِضَ رَسُولُ اللَّهِ صلى الله عليه وسلم وَ إِنَّ رَأْسَهُ لَعَلَى صَدْرِي وَ لَقَدْ سَالَتْ نَفْسُهُ فِى كَفِّى فَأَمْرَرْتُهَا عَلَى وَجْهِي وِ 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 مَلَةٌ يَهْبِطُ وَ مَلَةٌ يَعْرُجُ وَ مَا فَارَقَتْ سَمْعِى هَيْئَمَةٌ مِنْهُمْ يُصَلُّونَ عَلَيْهِ حَتَّى وَارَيْنَاهُ فِي ضَرِيحِهِ فَمَنْ ذَا أَحَقُّ بِهِ مِنِّى حَيّاً وَ مَيَّتاً فَانْفُذُوا عَلَى بَصَائِرِكُمْ وَلْتَصْدُقُ نِيَّاتُكُمْ فِي جِهَادِ عَدُوِّكُمْ فَوَالَّذِي لَا إِلَهَ إِلَّا هُوَ إِنِّي لَعَلَى جَادَّةِ الْحَقِّ وَ إِنَّهُمْ لَعَلَى مَزَلَّةِ الْبَاطِلِ أَقُولُ مَا تَسْمَعُونَ وَ أَسْتَغْفِرُ اللَّهَ لِي وَ لَكُمْ</w:t>
      </w:r>
      <w:r>
        <w:rPr>
          <w:rFonts w:eastAsia="Amiri" w:cs="Amiri" w:ascii="Amiri" w:hAnsi="Amiri"/>
          <w:color w:val="111111"/>
          <w:sz w:val="28"/>
          <w:szCs w:val="28"/>
          <w:rtl w:val="true"/>
          <w:lang w:bidi="ar-SA"/>
        </w:rPr>
        <w:t>).</w:t>
      </w:r>
    </w:p>
    <w:p>
      <w:pPr>
        <w:pStyle w:val="Heading3"/>
        <w:numPr>
          <w:ilvl w:val="2"/>
          <w:numId w:val="1"/>
        </w:numPr>
        <w:rPr/>
      </w:pPr>
      <w:bookmarkStart w:id="238" w:name="__RefHeading___Toc5814651_2320776876"/>
      <w:bookmarkStart w:id="239" w:name="_Toc95"/>
      <w:bookmarkEnd w:id="238"/>
      <w:r>
        <w:rPr/>
        <w:t>1</w:t>
      </w:r>
      <w:r>
        <w:rPr>
          <w:rtl w:val="true"/>
        </w:rPr>
        <w:t xml:space="preserve">. </w:t>
      </w:r>
      <w:r>
        <w:rPr>
          <w:rtl w:val="true"/>
        </w:rPr>
        <w:t>رفتار امام در برابر پیامبر</w:t>
      </w:r>
      <w:bookmarkEnd w:id="239"/>
    </w:p>
    <w:p>
      <w:pPr>
        <w:pStyle w:val="Heading4"/>
        <w:numPr>
          <w:ilvl w:val="3"/>
          <w:numId w:val="1"/>
        </w:numPr>
        <w:rPr/>
      </w:pPr>
      <w:bookmarkStart w:id="240" w:name="__RefHeading___Toc5814653_2320776876"/>
      <w:bookmarkStart w:id="241" w:name="_Toc96"/>
      <w:bookmarkEnd w:id="240"/>
      <w:r>
        <w:rPr/>
        <w:t>1</w:t>
      </w:r>
      <w:r>
        <w:rPr>
          <w:rtl w:val="true"/>
        </w:rPr>
        <w:t xml:space="preserve">. </w:t>
      </w:r>
      <w:r>
        <w:rPr/>
        <w:t>1</w:t>
      </w:r>
      <w:r>
        <w:rPr>
          <w:rtl w:val="true"/>
        </w:rPr>
        <w:t xml:space="preserve">. </w:t>
      </w:r>
      <w:r>
        <w:rPr>
          <w:rtl w:val="true"/>
        </w:rPr>
        <w:t>مطیع فرمان خدا و پیامبر</w:t>
      </w:r>
      <w:bookmarkEnd w:id="241"/>
    </w:p>
    <w:p>
      <w:pPr>
        <w:pStyle w:val="BookText"/>
        <w:rPr/>
      </w:pPr>
      <w:r>
        <w:rPr>
          <w:rFonts w:ascii="Amiri" w:hAnsi="Amiri" w:eastAsia="Amiri" w:cs="Amiri"/>
          <w:color w:val="111111"/>
          <w:sz w:val="28"/>
          <w:sz w:val="28"/>
          <w:szCs w:val="28"/>
          <w:rtl w:val="true"/>
          <w:lang w:bidi="ar-SA"/>
        </w:rPr>
        <w:t xml:space="preserve">وَ لَقَدْ عَلِمَ الْمُسْتَحْفَظُونَ مِنْ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أَنَّى لَمْ أَرُدَّ عَلَى اللَّهِ وَ لَا عَلَى رَسُولِهِ سَاعَةً قَط</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الْمُسْتَحْفَظُونَ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رازداران؛ کسانی که حفظ دین به آن ها سپرده شده است؛ معتمدان اصحاب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مستحفظ اسم مفعول است از باب استفعال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بصيغة المفعول من استحفظه الشيء أى أودعه عنده و طلب منه أن يحفظه فهو مستحفظ و ذاک مستحفظ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و یاران رازدار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می دانند که من هرگز به معارضه با خدا و پیامبرش برنخاستم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مستحفظون به صورت صیغهٔ اسم مفعول اشاره به آن گروهی است که اسرار پیامبر و تاریخ صحیح اسلام به آن ها سپرده شده بود و این نشان می دهد که تنها گروهی از یاران </w:t>
      </w:r>
      <w:bookmarkStart w:id="242" w:name="pg20326_222964"/>
    </w:p>
    <w:p>
      <w:pPr>
        <w:pStyle w:val="BookText"/>
        <w:rPr/>
      </w:pPr>
      <w:bookmarkEnd w:id="242"/>
      <w:r>
        <w:rPr>
          <w:rFonts w:ascii="IRNazanin" w:hAnsi="IRNazanin" w:eastAsia="IRNazanin"/>
          <w:color w:val="111111"/>
          <w:sz w:val="28"/>
          <w:sz w:val="28"/>
          <w:szCs w:val="28"/>
          <w:rtl w:val="true"/>
          <w:lang w:bidi="fa-IR"/>
        </w:rPr>
        <w:t>آن حضرت بودند که به دقت و خالی از هرگونه غرض و سوءنیت، حافظ اسرار مردم و حوادث تاریخ بودند</w:t>
      </w:r>
      <w:r>
        <w:rPr>
          <w:rFonts w:eastAsia="IRNazanin" w:cs="IRNazanin"/>
          <w:color w:val="111111"/>
          <w:sz w:val="28"/>
          <w:szCs w:val="28"/>
          <w:rtl w:val="true"/>
          <w:lang w:bidi="fa-IR"/>
        </w:rPr>
        <w:t xml:space="preserve">. </w:t>
      </w:r>
      <w:r>
        <w:rPr>
          <w:rStyle w:val="FootnoteAnchor"/>
          <w:rtl w:val="true"/>
        </w:rPr>
        <w:footnoteReference w:id="171"/>
      </w:r>
    </w:p>
    <w:p>
      <w:pPr>
        <w:pStyle w:val="Heading4"/>
        <w:numPr>
          <w:ilvl w:val="3"/>
          <w:numId w:val="1"/>
        </w:numPr>
        <w:rPr/>
      </w:pPr>
      <w:bookmarkStart w:id="243" w:name="__RefHeading___Toc5814655_2320776876"/>
      <w:bookmarkStart w:id="244" w:name="_Toc97"/>
      <w:bookmarkEnd w:id="243"/>
      <w:r>
        <w:rPr/>
        <w:t>1</w:t>
      </w:r>
      <w:r>
        <w:rPr>
          <w:rtl w:val="true"/>
        </w:rPr>
        <w:t xml:space="preserve">. </w:t>
      </w:r>
      <w:r>
        <w:rPr/>
        <w:t>2</w:t>
      </w:r>
      <w:r>
        <w:rPr>
          <w:rtl w:val="true"/>
        </w:rPr>
        <w:t xml:space="preserve">. </w:t>
      </w:r>
      <w:r>
        <w:rPr>
          <w:rtl w:val="true"/>
        </w:rPr>
        <w:t>فداکاری های امام در راه پیامبر</w:t>
      </w:r>
      <w:bookmarkEnd w:id="244"/>
    </w:p>
    <w:p>
      <w:pPr>
        <w:pStyle w:val="BookText"/>
        <w:rPr/>
      </w:pPr>
      <w:r>
        <w:rPr>
          <w:rFonts w:ascii="Amiri" w:hAnsi="Amiri" w:eastAsia="Amiri" w:cs="Amiri"/>
          <w:color w:val="111111"/>
          <w:sz w:val="28"/>
          <w:sz w:val="28"/>
          <w:szCs w:val="28"/>
          <w:rtl w:val="true"/>
          <w:lang w:bidi="ar-SA"/>
        </w:rPr>
        <w:t>وَ لَقَدْ وَاسَيْتُهُ بِنَفْسِي فِي الْمَوَاطِنِ الَّتِي تَنْكُصُ فِيهَا الْأَبْطَالُ وَ تَتَأَخَّرُ فِيهَا الْأَقْدَامُ نَجْدَةً أَكْرَمَنِي اللهُ بِهَا</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نجده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شجاعت و ایستادگی در برابر دشمن یا حادثه است؛ البأس والشدّة و الشجاعة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الْأَبْطالُ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تَتَأَخَّرُ 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 می لرزد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أَكْرَمَنِی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اکرام کرد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پیامبر را به جان و دل یاری داده ام آن هم در میدان هایی که پهلوانان می گریختند و گام ها به عقب باز می گشت و این شجاعتی بود که خداوند مرا بدان گرامی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مفعولٌ له یا مفعول مطلق باشد برای یک فعل محذوف؛ یعنی من پیامبر را همراهی کردم و شجاعت به خرج دادم که خدا آن شجاعت را به من اکرام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 دارد به فداکاری های امام علیه السلام در غزوات مهم اسلامی همچون احد و خیبر و احزاب و حنین تاریخ نشان داده است که حضرت علی علیه السلام از همان نوجوانی و از اولین جنگ در کنار پیامبر بوده است</w:t>
      </w:r>
      <w:r>
        <w:rPr>
          <w:rFonts w:eastAsia="IRNazanin" w:cs="IRNazanin"/>
          <w:color w:val="111111"/>
          <w:sz w:val="28"/>
          <w:szCs w:val="28"/>
          <w:rtl w:val="true"/>
          <w:lang w:bidi="fa-IR"/>
        </w:rPr>
        <w:t xml:space="preserve">. </w:t>
      </w:r>
      <w:r>
        <w:rPr>
          <w:rStyle w:val="FootnoteAnchor"/>
          <w:rtl w:val="true"/>
        </w:rPr>
        <w:footnoteReference w:id="173"/>
      </w:r>
    </w:p>
    <w:p>
      <w:pPr>
        <w:pStyle w:val="Heading3"/>
        <w:numPr>
          <w:ilvl w:val="2"/>
          <w:numId w:val="1"/>
        </w:numPr>
        <w:rPr/>
      </w:pPr>
      <w:bookmarkStart w:id="245" w:name="__RefHeading___Toc5814657_2320776876"/>
      <w:bookmarkStart w:id="246" w:name="_Toc98"/>
      <w:bookmarkEnd w:id="245"/>
      <w:r>
        <w:rPr/>
        <w:t>2</w:t>
      </w:r>
      <w:r>
        <w:rPr>
          <w:rtl w:val="true"/>
        </w:rPr>
        <w:t xml:space="preserve">. </w:t>
      </w:r>
      <w:r>
        <w:rPr>
          <w:rtl w:val="true"/>
        </w:rPr>
        <w:t>در کنار پیامبر در آخرین لحظه های عمر</w:t>
      </w:r>
      <w:bookmarkEnd w:id="24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قُبِضَ رَسُولُ اللَّهِ صلى الله عليه وسلم وَ إِنَّ رَأْسَهُ لَعَلَى صَدْرِى وَ لَقَدْ سَالَتْ نَفْسُهُ فِي كَفَّى فَأَمْرَرْتُهَا</w:t>
      </w:r>
      <w:bookmarkStart w:id="247" w:name="pg20326_222965"/>
    </w:p>
    <w:p>
      <w:pPr>
        <w:pStyle w:val="BookText"/>
        <w:rPr/>
      </w:pPr>
      <w:bookmarkEnd w:id="247"/>
      <w:r>
        <w:rPr>
          <w:rFonts w:ascii="Amiri" w:hAnsi="Amiri" w:eastAsia="Amiri" w:cs="Amiri"/>
          <w:color w:val="111111"/>
          <w:sz w:val="28"/>
          <w:sz w:val="28"/>
          <w:szCs w:val="28"/>
          <w:rtl w:val="true"/>
          <w:lang w:bidi="ar-SA"/>
        </w:rPr>
        <w:t>عَلَى وَجْهي</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او، روح او، نقل شده است که حضرت رسول در هنگام وفات مقداری خون از دهانش خارج شده است؛ بسكون الفاء الدم وبالتحريك واحد الأنفاس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أمْرَرْتُهَا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دادم گذراندم، کشاندم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جان تسلیم کرد در حالی که سرش بر سینه من بود نفس او بر کف دست من جاری شد و آن را بر چهرۀ خود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منظور از نفس خون است که در بسیاری از عبارات فقها و ادبا به این معنا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فقهی به معنای خون جهنده است و در اشعار عرب نیز به این معنا استعمال شده است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اکرمصلى الله عليه وسلم در آخرین ساعت،عمر مقداری خون از حلق مبارکش بیرون آمد و از دهان بیرون ریخت و طبق این خطبه آن خون در کف دست مبارک علی علیه السلام قرار گرفت و آن حضرت به عنوان تبرک به صورت خود مالید؛ </w:t>
      </w:r>
      <w:r>
        <w:rPr>
          <w:rStyle w:val="FootnoteAnchor"/>
        </w:rPr>
        <w:footnoteReference w:id="17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دیگر این که نفس همان روح مقدس انسانی است که در قرآن مجید بارها به آن اشاره شده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176"/>
      </w:r>
      <w:r>
        <w:rPr>
          <w:rFonts w:ascii="IRNazanin" w:hAnsi="IRNazanin" w:eastAsia="IRNazanin"/>
          <w:color w:val="111111"/>
          <w:sz w:val="28"/>
          <w:sz w:val="28"/>
          <w:szCs w:val="28"/>
          <w:rtl w:val="true"/>
          <w:lang w:bidi="fa-IR"/>
        </w:rPr>
        <w:t>خدا روح مردم را هنگام مرگشان به تمامی باز می ستاند؛ بنابراین مفهوم جمله این می شود که روح مقدس و پاک پیامبر به هنگام جدا شدن از بدن بر دست علی علیه السلام قرار گرفت و آن حضرت آن را به صورت خود کشید</w:t>
      </w:r>
      <w:r>
        <w:rPr>
          <w:rFonts w:eastAsia="IRNazanin" w:cs="IRNazanin"/>
          <w:color w:val="111111"/>
          <w:sz w:val="28"/>
          <w:szCs w:val="28"/>
          <w:rtl w:val="true"/>
          <w:lang w:bidi="fa-IR"/>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 يَتَوَفَّى الْأَنْفُسَ حينَ مَوْتِها</w:t>
      </w:r>
      <w:r>
        <w:rPr>
          <w:rStyle w:val="FootnoteAnchor"/>
          <w:rtl w:val="true"/>
        </w:rPr>
        <w:footnoteReference w:id="178"/>
      </w:r>
      <w:r>
        <w:rPr>
          <w:rFonts w:ascii="IRNazanin" w:hAnsi="IRNazanin" w:eastAsia="IRNazanin"/>
          <w:color w:val="111111"/>
          <w:sz w:val="28"/>
          <w:sz w:val="28"/>
          <w:szCs w:val="28"/>
          <w:rtl w:val="true"/>
          <w:lang w:bidi="fa-IR"/>
        </w:rPr>
        <w:t>خدا جان ها را به هنگام مردنشان می گیرد</w:t>
      </w:r>
      <w:r>
        <w:rPr>
          <w:rFonts w:eastAsia="IRNazanin" w:cs="IRNazanin"/>
          <w:color w:val="111111"/>
          <w:sz w:val="28"/>
          <w:szCs w:val="28"/>
          <w:rtl w:val="true"/>
          <w:lang w:bidi="fa-IR"/>
        </w:rPr>
        <w:t>.</w:t>
      </w:r>
    </w:p>
    <w:p>
      <w:pPr>
        <w:pStyle w:val="Heading3"/>
        <w:numPr>
          <w:ilvl w:val="2"/>
          <w:numId w:val="1"/>
        </w:numPr>
        <w:rPr/>
      </w:pPr>
      <w:bookmarkStart w:id="248" w:name="__RefHeading___Toc5814659_2320776876"/>
      <w:bookmarkStart w:id="249" w:name="_Toc99"/>
      <w:bookmarkEnd w:id="248"/>
      <w:r>
        <w:rPr/>
        <w:t>3</w:t>
      </w:r>
      <w:r>
        <w:rPr>
          <w:rtl w:val="true"/>
        </w:rPr>
        <w:t xml:space="preserve">. </w:t>
      </w:r>
      <w:r>
        <w:rPr>
          <w:rtl w:val="true"/>
        </w:rPr>
        <w:t>مراسم غسل پیامبر</w:t>
      </w:r>
      <w:bookmarkEnd w:id="249"/>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وُلّيتُ غُسْلَهُ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وَ الْمَلَائِكَةُ أَعْوَانِي فَضَجَّتِ الدَّارُ وَ الْأَفْنِيَةُ مَلَأٌ يَهْبِطُ وَ مَلَأُ يَعْرُجُ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فَارَقَتْ سَمْعِى هَيْئَمَةٌ مِنْهُمْ يُصَلُّونَ عَلَيْهِ حَتَّى وَارَيْنَاهُ فِي ضَرِيحِهِ</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ضَجَّتِ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فریاد کرد؛ در و دیوار ناله کرد؛ الضجيج الصياح عند المكروه و الجزع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فضاهای جلوی خانه؛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صحن خانه و جوانب آن است؛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كساء ما اتسع أمامها أو ما امتد من جوانبها و الجمع أفنية وفني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می کند؛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پایین می 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 می رود؛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بالا می 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فَارَقَتْ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پنهان صدای آهسته؛ بفتح الهاء الصّوت الخفى وقيل الكلام الخفي لا يفهم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خاک سپردیم؛ از ریشه موارات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و پنهان ساختن گرفته شده و در این جا به معنای دفن کردن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ضريح قبر؛ القبر أو الشق وسطه و الأول هو المراد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غسل دادنش را بر عهده گرفتم و فرشتگان یاریم می دادند در و دیوار خانه فریاد می کشیدند، جمعی از فرشتگان فرود می آمدند و جمعی دیگر به آسمان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ای بانگ و فریادشان از گوشم جدا نمی شد بر او درود می فرستادند تا او را در مدفنش به خاک سپردیم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شکافی است که در زمین برای دفن آن حضرت ایجاد کردند؛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همین معناست؛ هرچند امروز ضریح به آن چیزی که روی قبر می گذارند، اطلاق می شود</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ولّيتُ غُسْلَهُ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پیامبر اکرم صلی الله علیه و آله مرا مسئول و متولی این کار ساخته بود و یاری فرشتگان به منظور احترام و تعظیم و تکریم پیامبر بود</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ضَجَّتِ الدَّارُ وَ الْأَفْنِيَةُ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اسناد مجاز به کار رفته است؛ چون خانه فریاد نمی زند بلکه این ملائکه و ساکنان هستند که فریاد می زدند؛ مثل این که می گوییم شهر یکپارچه صدا شده بود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مَلَأُ يَهْبِطُ وَ مَلَةٌ يَعْرُجُ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از دنیا رفته بود، ملائکه در رفت وآمد و فریاد و فغان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پیامبر را رها کرده و به سقیفه رفته و مشغول تعیین خلیفه بودند اما ملائکه، پیامبر را تنها نگذاشتند</w:t>
      </w:r>
      <w:r>
        <w:rPr>
          <w:rFonts w:eastAsia="IRNazanin" w:cs="IRNazanin"/>
          <w:color w:val="111111"/>
          <w:sz w:val="28"/>
          <w:szCs w:val="28"/>
          <w:rtl w:val="true"/>
          <w:lang w:bidi="fa-IR"/>
        </w:rPr>
        <w:t xml:space="preserve">. </w:t>
      </w:r>
      <w:bookmarkStart w:id="250" w:name="pg20326_222967"/>
    </w:p>
    <w:p>
      <w:pPr>
        <w:pStyle w:val="BookText"/>
        <w:rPr/>
      </w:pPr>
      <w:bookmarkEnd w:id="25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فَارَقَتْ سَمْعِی هَيْئَمَةٌ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کمال حضرت علی را می رساند؛ زیرا هر چشمی ملائکه را نمی بیند و هر گوشی صدای ملائکه را نمی شنود اما حضرت در مقامی بود که سروصدای ملائکه را می شنید و رفت و آمد آن ها را می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علامه مجلسی در بحار الانوار از کتاب الوصیه شیخ عیسی ضریر از امام کاظم علیه السلام چنین نقل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صلى الله عليه وسلم يَا عَلِيٌّ أَضَمِنْتَ دَيْنِى تَقْضِيهِ عَنِّى قَالَ نَعَمْ قَالَ اللَّهُمَ فَاشْهَدْ ثُمَ قَالَ يَا عَلِيٌّ تُغَسِّلُنِي وَ لَا يُغَسِّلُنِي غَيْرُكَ فَيَعْمَى بَصَرُهُ قَالَ عَلِيٌّ السَّلام وَ لِمَ يَا رَسُولَ اللَّهِ قَالَ كَذَلِكَ قَالَ جَبْرَئِيلُ السَّلام عَنْ رَبِّي إِنَّهُ لَا يَرَى عَوْرَتِي غَيْرُكَ إِلَّا عَمِيَ بَصَرُهُ قَالَ عَلِيٌّ فَكَيْفَ أَقْوَى عَلَيْكَ وَحْدِى قَالَ يُعِينُكَ جَبْرَئِيلُ وَ مِیكَائِيلُ وَ إِسْرَافِيل</w:t>
      </w:r>
      <w:r>
        <w:rPr>
          <w:rStyle w:val="FootnoteAnchor"/>
          <w:rtl w:val="true"/>
        </w:rPr>
        <w:footnoteReference w:id="182"/>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تو ضمانت کردی که بدهی های مرا بپردازی؟ عرض کرد،آری،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گواه باش؛ سپس فرمود ای،علی مرا غسل بده و غیر از تو نباید مرا غسل دهد که نابینا خواهد شد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به تنهایی قادر بر این کار خواهم شد؟ فرمود جبرئیل و میکائیل و اسرافیل تو را یاری خواهند کرد</w:t>
      </w:r>
      <w:r>
        <w:rPr>
          <w:rFonts w:eastAsia="IRNazanin" w:cs="IRNazanin"/>
          <w:color w:val="111111"/>
          <w:sz w:val="28"/>
          <w:szCs w:val="28"/>
          <w:rtl w:val="true"/>
          <w:lang w:bidi="fa-IR"/>
        </w:rPr>
        <w:t xml:space="preserve">. </w:t>
      </w:r>
      <w:r>
        <w:rPr>
          <w:rStyle w:val="FootnoteAnchor"/>
          <w:rtl w:val="true"/>
        </w:rPr>
        <w:footnoteReference w:id="183"/>
      </w:r>
    </w:p>
    <w:p>
      <w:pPr>
        <w:pStyle w:val="Heading3"/>
        <w:numPr>
          <w:ilvl w:val="2"/>
          <w:numId w:val="1"/>
        </w:numPr>
        <w:rPr/>
      </w:pPr>
      <w:bookmarkStart w:id="251" w:name="__RefHeading___Toc5814661_2320776876"/>
      <w:bookmarkStart w:id="252" w:name="_Toc100"/>
      <w:bookmarkEnd w:id="251"/>
      <w:r>
        <w:rPr/>
        <w:t>4</w:t>
      </w:r>
      <w:r>
        <w:rPr>
          <w:rtl w:val="true"/>
        </w:rPr>
        <w:t xml:space="preserve">. </w:t>
      </w:r>
      <w:r>
        <w:rPr>
          <w:rtl w:val="true"/>
        </w:rPr>
        <w:t>امام سزاوارترین مردم نسبت به پیامبر</w:t>
      </w:r>
      <w:bookmarkEnd w:id="252"/>
    </w:p>
    <w:p>
      <w:pPr>
        <w:pStyle w:val="BookText"/>
        <w:rPr/>
      </w:pPr>
      <w:r>
        <w:rPr>
          <w:rFonts w:ascii="Amiri" w:hAnsi="Amiri" w:eastAsia="Amiri" w:cs="Amiri"/>
          <w:color w:val="111111"/>
          <w:sz w:val="28"/>
          <w:sz w:val="28"/>
          <w:szCs w:val="28"/>
          <w:rtl w:val="true"/>
          <w:lang w:bidi="ar-SA"/>
        </w:rPr>
        <w:t>فَمَنْ ذَا أَحَقُّ بِهِ مِنِّى حَيّاً وَ مَيْتاً؟</w:t>
      </w:r>
      <w:r>
        <w:rPr>
          <w:rFonts w:ascii="IRNazanin" w:hAnsi="IRNazanin" w:eastAsia="IRNazanin"/>
          <w:color w:val="111111"/>
          <w:sz w:val="28"/>
          <w:sz w:val="28"/>
          <w:szCs w:val="28"/>
          <w:rtl w:val="true"/>
          <w:lang w:bidi="fa-IR"/>
        </w:rPr>
        <w:t xml:space="preserve"> آری، در زندگی و مرگ چه کسی سزاوارتر از من به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جا که حضرت علی علیه السلام می بیند دست های طرفدار ایشان هستند و دسته ای دیگر سراغ معاویه و طلحه و زبیر می روند می فرماید من با این همه سوابقی که دارم چرا شما دلتان می لرزد از این که در رکاب من باشید؟ مطمئن باشید که راه من راه حق است و راهی که مقابل من است، باطل است</w:t>
      </w:r>
      <w:r>
        <w:rPr>
          <w:rFonts w:eastAsia="IRNazanin" w:cs="IRNazanin"/>
          <w:color w:val="111111"/>
          <w:sz w:val="28"/>
          <w:szCs w:val="28"/>
          <w:rtl w:val="true"/>
          <w:lang w:bidi="fa-IR"/>
        </w:rPr>
        <w:t>.</w:t>
      </w:r>
    </w:p>
    <w:p>
      <w:pPr>
        <w:pStyle w:val="Heading3"/>
        <w:numPr>
          <w:ilvl w:val="2"/>
          <w:numId w:val="1"/>
        </w:numPr>
        <w:rPr/>
      </w:pPr>
      <w:bookmarkStart w:id="253" w:name="__RefHeading___Toc5814663_2320776876"/>
      <w:bookmarkStart w:id="254" w:name="_Toc101"/>
      <w:bookmarkEnd w:id="253"/>
      <w:r>
        <w:rPr/>
        <w:t>5</w:t>
      </w:r>
      <w:r>
        <w:rPr>
          <w:rtl w:val="true"/>
        </w:rPr>
        <w:t xml:space="preserve">. </w:t>
      </w:r>
      <w:r>
        <w:rPr>
          <w:rtl w:val="true"/>
        </w:rPr>
        <w:t>نصیحت امام</w:t>
      </w:r>
      <w:bookmarkEnd w:id="254"/>
    </w:p>
    <w:p>
      <w:pPr>
        <w:pStyle w:val="BookText"/>
        <w:rPr/>
      </w:pPr>
      <w:r>
        <w:rPr>
          <w:rFonts w:ascii="Amiri" w:hAnsi="Amiri" w:eastAsia="Amiri" w:cs="Amiri"/>
          <w:color w:val="111111"/>
          <w:sz w:val="28"/>
          <w:sz w:val="28"/>
          <w:szCs w:val="28"/>
          <w:rtl w:val="true"/>
          <w:lang w:bidi="ar-SA"/>
        </w:rPr>
        <w:t>فَانْفُذُوا عَلَى بَصَائِرِكُمْ وَلْتَصْدُقُ نِيَّاتُكُمْ فِي جِهَادِ عَدُوِّكُمْ فَوَالَّذِي لَا إِلَهَ إِلَّا هُوَ إِنِّي لَعَلَى جَادَّةِ الْحَقِّ وَ إِنَّهُمْ لَعَلَى مَزَلَّةِ الْبَاطِل</w:t>
      </w:r>
      <w:r>
        <w:rPr>
          <w:rStyle w:val="FootnoteAnchor"/>
          <w:rtl w:val="true"/>
        </w:rPr>
        <w:footnoteReference w:id="184"/>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 گاه؛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لغزش گرفته شده اسم مکان و به معنای لغزشگاه خطرناک است؛ الموضع الذي تزلّ فيه قدم الانسان كالمزلفة</w:t>
      </w:r>
      <w:r>
        <w:rPr>
          <w:rFonts w:eastAsia="IRNazanin" w:cs="IRNazanin"/>
          <w:color w:val="111111"/>
          <w:sz w:val="28"/>
          <w:szCs w:val="28"/>
          <w:rtl w:val="true"/>
          <w:lang w:bidi="fa-IR"/>
        </w:rPr>
        <w:t>.</w:t>
      </w:r>
      <w:bookmarkStart w:id="255" w:name="pg20326_222968"/>
    </w:p>
    <w:p>
      <w:pPr>
        <w:pStyle w:val="BookText"/>
        <w:rPr/>
      </w:pPr>
      <w:bookmarkEnd w:id="255"/>
      <w:r>
        <w:rPr>
          <w:rFonts w:ascii="IRNazanin" w:hAnsi="IRNazanin" w:eastAsia="IRNazanin"/>
          <w:color w:val="111111"/>
          <w:sz w:val="28"/>
          <w:sz w:val="28"/>
          <w:szCs w:val="28"/>
          <w:rtl w:val="true"/>
          <w:lang w:bidi="fa-IR"/>
        </w:rPr>
        <w:t>اینک با دیدۀ بینا به راه افتید و نیت های خود را در پیکار با دشمن خود خالص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معبودی نیست من بر طریق حق گام برمی دارم و دشمنان بر لغزشگاه باطل قدم می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که حق همچون جادهٔ مستقیم و روشنی است که انسان را به مقصد می رساند ولی باطل جاده نیست بلکه لغزشگاه و پرتگاه است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مبتنی بر این که آن ها بر حق اند و دشمن آن ها بر باطل است و امام علیه السلام با سوگند به پروردگار این عقیده آن ها را تأیید و تأکید می کند که در آن چه دستور می دهد بر مقتضای حق و بر طبق آن است و دشمن آن ها بر پرتگاه باطل و لغزشگاه انحراف است</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را که حضرت علی علیه السلام می رود تعبیر به جاده کرده است؛ یعنی یک جاده اصلی است که آدم گم یا پرت نمی شود اما به درستی که آن ها نمی دانند جاده این جاست و آن جا راه نیست و جایی که آن ها می روند پرتگاه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إِنَّهُمْ لَعَلَى مَزَلَّةِ 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حضرت در حقیقت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می دهد که عده ای از اهل سنت بودند که می گفتند اصحاب پیامبر هیچکدام بر باطل نیستند؛ یعنی علی بر حق است و معاویه هم بر حق است و هرکدام اجتهاد کرده و این طور فهمیده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هر دو مجتهد و بر حقاند اما ما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و می گوییم که اگر دو مجتهد اختلاف نظر دارند یکی بر حق است و یکی بر خطا و امکان ندارد که هر دو بر حق باشند</w:t>
      </w:r>
      <w:r>
        <w:rPr>
          <w:rFonts w:eastAsia="IRNazanin" w:cs="IRNazanin"/>
          <w:color w:val="111111"/>
          <w:sz w:val="28"/>
          <w:szCs w:val="28"/>
          <w:rtl w:val="true"/>
          <w:lang w:bidi="fa-IR"/>
        </w:rPr>
        <w:t>.</w:t>
      </w:r>
    </w:p>
    <w:p>
      <w:pPr>
        <w:pStyle w:val="Heading3"/>
        <w:numPr>
          <w:ilvl w:val="2"/>
          <w:numId w:val="1"/>
        </w:numPr>
        <w:rPr/>
      </w:pPr>
      <w:bookmarkStart w:id="256" w:name="__RefHeading___Toc5814665_2320776876"/>
      <w:bookmarkStart w:id="257" w:name="_Toc102"/>
      <w:bookmarkEnd w:id="256"/>
      <w:r>
        <w:rPr/>
        <w:t>6</w:t>
      </w:r>
      <w:r>
        <w:rPr>
          <w:rtl w:val="true"/>
        </w:rPr>
        <w:t xml:space="preserve">. </w:t>
      </w:r>
      <w:r>
        <w:rPr>
          <w:rtl w:val="true"/>
        </w:rPr>
        <w:t>شفافیت سخن امام</w:t>
      </w:r>
      <w:bookmarkEnd w:id="25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مَا تَسْمَعُونَ وَ أَسْتَغْفِرُ اللَّهَ لِي وَ لَكُم</w:t>
      </w:r>
      <w:r>
        <w:rPr>
          <w:rFonts w:ascii="IRNazanin" w:hAnsi="IRNazanin" w:eastAsia="IRNazanin"/>
          <w:color w:val="111111"/>
          <w:sz w:val="28"/>
          <w:sz w:val="28"/>
          <w:szCs w:val="28"/>
          <w:rtl w:val="true"/>
          <w:lang w:bidi="fa-IR"/>
        </w:rPr>
        <w:t xml:space="preserve"> آن چه می گویم، می 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و برای شما از خدا آمرزش می خواهم</w:t>
      </w:r>
      <w:r>
        <w:rPr>
          <w:rFonts w:eastAsia="IRNazanin" w:cs="IRNazanin"/>
          <w:color w:val="111111"/>
          <w:sz w:val="28"/>
          <w:szCs w:val="28"/>
          <w:rtl w:val="true"/>
          <w:lang w:bidi="fa-IR"/>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8" w:name="pg20326_222970"/>
      <w:bookmarkStart w:id="259" w:name="pg20326_222970"/>
      <w:bookmarkEnd w:id="259"/>
    </w:p>
    <w:p>
      <w:pPr>
        <w:pStyle w:val="Heading2"/>
        <w:numPr>
          <w:ilvl w:val="1"/>
          <w:numId w:val="1"/>
        </w:numPr>
        <w:rPr/>
      </w:pPr>
      <w:bookmarkStart w:id="260" w:name="pg20326_222970"/>
      <w:bookmarkStart w:id="261" w:name="__RefHeading___Toc5814667_2320776876"/>
      <w:bookmarkStart w:id="262" w:name="_Toc103"/>
      <w:bookmarkEnd w:id="260"/>
      <w:bookmarkEnd w:id="261"/>
      <w:r>
        <w:rPr>
          <w:rtl w:val="true"/>
        </w:rPr>
        <w:t xml:space="preserve">خطبه </w:t>
      </w:r>
      <w:r>
        <w:rPr/>
        <w:t>198</w:t>
      </w:r>
      <w:bookmarkEnd w:id="262"/>
    </w:p>
    <w:p>
      <w:pPr>
        <w:pStyle w:val="Heading3"/>
        <w:numPr>
          <w:ilvl w:val="2"/>
          <w:numId w:val="1"/>
        </w:numPr>
        <w:rPr/>
      </w:pPr>
      <w:bookmarkStart w:id="263" w:name="__RefHeading___Toc5814669_2320776876"/>
      <w:bookmarkStart w:id="264" w:name="_Toc104"/>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شناسی </w:t>
      </w:r>
      <w:r>
        <w:rPr>
          <w:rStyle w:val="FootnoteAnchor"/>
          <w:rtl w:val="true"/>
        </w:rPr>
        <w:footnoteReference w:id="187"/>
      </w:r>
    </w:p>
    <w:p>
      <w:pPr>
        <w:pStyle w:val="Heading3"/>
        <w:numPr>
          <w:ilvl w:val="2"/>
          <w:numId w:val="1"/>
        </w:numPr>
        <w:rPr/>
      </w:pPr>
      <w:bookmarkStart w:id="265" w:name="__RefHeading___Toc5814671_2320776876"/>
      <w:bookmarkStart w:id="266" w:name="_Toc105"/>
      <w:bookmarkEnd w:id="265"/>
      <w:r>
        <w:rPr>
          <w:rtl w:val="true"/>
        </w:rPr>
        <w:t>پیشگفتار خطبه</w:t>
      </w:r>
      <w:bookmarkEnd w:id="266"/>
    </w:p>
    <w:p>
      <w:pPr>
        <w:pStyle w:val="Heading3"/>
        <w:numPr>
          <w:ilvl w:val="2"/>
          <w:numId w:val="1"/>
        </w:numPr>
        <w:rPr/>
      </w:pPr>
      <w:bookmarkStart w:id="267" w:name="__RefHeading___Toc5814673_2320776876"/>
      <w:bookmarkStart w:id="268" w:name="_Toc106"/>
      <w:bookmarkEnd w:id="267"/>
      <w:r>
        <w:rPr>
          <w:rtl w:val="true"/>
        </w:rPr>
        <w:t>اشاره</w:t>
      </w:r>
      <w:bookmarkEnd w:id="268"/>
    </w:p>
    <w:p>
      <w:pPr>
        <w:pStyle w:val="BookText"/>
        <w:rPr/>
      </w:pPr>
      <w:r>
        <w:rPr>
          <w:rFonts w:ascii="IRNazanin" w:hAnsi="IRNazanin" w:eastAsia="IRNazanin"/>
          <w:color w:val="111111"/>
          <w:sz w:val="28"/>
          <w:sz w:val="28"/>
          <w:szCs w:val="28"/>
          <w:rtl w:val="true"/>
          <w:lang w:bidi="fa-IR"/>
        </w:rPr>
        <w:t>از خطبه های امام علیه السلام است که درباره احاطه علم خداوند به همه جزئیات و سپس تشویق به تقوا و بیان برتری اسلام و قرآن ایراد فرموده است این خطبه از چند بخش تشکیل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علیه السلام با تعبیرات زیبایی از علم بی پایان خداوند سخن می گوید؛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سفارش به تقوا و پرهیزکاری؛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تعبیراتی شوق انگیز که دل ها را به سوی خود جذب می کند از پیامبر اسلام قرآن سخن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يَعْلَمُ عَجِيجَ الْوُحُوشِ فِي الْفَلَوَاتِ وَ مَعَاصِيَ الْعِبَادِ فِي الْخَلَوَاتِ وَ اخْتِلَافَ النِّينَانِ فِى الْبِحَارِ الْغَامِرَاتِ وَ تَلَاطْمَ الْمَاءِ بِالرِّيَاحِ الْعَاصِفَاتِ وَ أَشْهَدُ أَنَّ مُحَمَّداً نَجِيبُ اللَّهِ وَ سَفِيرُ وَحْيِهِ وَ رَسُولُ رَحْمَتِهِ</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احاطهٔ علمی پروردگار</w:t>
      </w:r>
    </w:p>
    <w:p>
      <w:pPr>
        <w:pStyle w:val="BookText"/>
        <w:rPr/>
      </w:pPr>
      <w:r>
        <w:rPr>
          <w:rFonts w:ascii="Amiri" w:hAnsi="Amiri" w:eastAsia="Amiri" w:cs="Amiri"/>
          <w:color w:val="111111"/>
          <w:sz w:val="28"/>
          <w:sz w:val="28"/>
          <w:szCs w:val="28"/>
          <w:rtl w:val="true"/>
          <w:lang w:bidi="ar-SA"/>
        </w:rPr>
        <w:t>يَعْلَمُ عَجِيجَ الْوُحُوشِ فِى الْفَلَوَاتِ وَ مَعَاصِيَ الْعِبَادِ فِي الْخَلَوَاتِ وَاخْتِلَافَ النِّينَانِ فِي الْبِحَارِ الْغَامِرَاتِ وَتَلَاطُمَ الْمَاءِ بِالرِّيَاحِ الْعَاصِفَاتِ</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عمیق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از بین بردن اثر چیزی است؛ سپس به آب های زیادی که تمام چهره زمین با موجودات درون آن را می پوشاند اطلاق شده است و دریای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دریای عمیق است؛ أي كثير الماء يغمر من يدخله أى يغطّيه ويستره و غمره البحر من باب نصر أى إذا علاه وغطاه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وجوش و تلاطم؛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سیلی زد که به باب تفاعل رفته؛ گویی امواج دریا به هم سیلی می 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 الْعَاصِفَاتِ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بادهای طوفانی، تندبادها؛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تندبادی گفته می شود که برگهای خشکیده و کاه مانند را به هر طرف پراکنده می کند یا اشیا را همچون کاه از هم متلاشی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بانگ و فریاد وحوش را در بیابان ها و گناهان بندگان را در خلوت ها و آمدوشد ماهیان را در دریاهای ژرف و تلاطم امواج آب را در اثر وزش تندبادها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عَجِيجَ الْوُحُوشِ فِي الْفَلَوَاتِ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است؛ یعنی خداوند به صدا و فریاد حیوانات وحشی در بیابان ها آگاهی دارد یا منظور همان فریادهای طبیعی است که وحشی ها دارند یا همان گونه که انسان ها خدا را تسبیح می کنند، حیوانات هم با همین ناله و فریادشان خدا را تسبیح می کنند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ضمير مستتر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بر می گردد و می گوید که خداوند از فریاد حیوانات وحشی در بیابان ها آگاه است</w:t>
      </w:r>
      <w:r>
        <w:rPr>
          <w:rFonts w:eastAsia="IRNazanin" w:cs="IRNazanin"/>
          <w:color w:val="111111"/>
          <w:sz w:val="28"/>
          <w:szCs w:val="28"/>
          <w:rtl w:val="true"/>
          <w:lang w:bidi="fa-IR"/>
        </w:rPr>
        <w:t xml:space="preserve">. </w:t>
      </w:r>
      <w:bookmarkStart w:id="269" w:name="pg20326_222972"/>
    </w:p>
    <w:p>
      <w:pPr>
        <w:pStyle w:val="BookText"/>
        <w:rPr/>
      </w:pPr>
      <w:bookmarkEnd w:id="269"/>
      <w:r>
        <w:rPr>
          <w:rFonts w:ascii="IRNazanin" w:hAnsi="IRNazanin" w:eastAsia="IRNazanin"/>
          <w:color w:val="111111"/>
          <w:sz w:val="28"/>
          <w:sz w:val="28"/>
          <w:szCs w:val="28"/>
          <w:rtl w:val="true"/>
          <w:lang w:bidi="fa-IR"/>
        </w:rPr>
        <w:t>هدف از این بند می تواند هشدار به گناه و خیانت در خلوت ها باشد؛ زیرا خداوند از همه آشکار و پنهان ها آگاه است</w:t>
      </w:r>
      <w:r>
        <w:rPr>
          <w:rFonts w:eastAsia="IRNazanin" w:cs="IRNazanin"/>
          <w:color w:val="111111"/>
          <w:sz w:val="28"/>
          <w:szCs w:val="28"/>
          <w:rtl w:val="true"/>
          <w:lang w:bidi="fa-IR"/>
        </w:rPr>
        <w:t xml:space="preserve">. </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فِى الْبحَارِ الْغَامِرَاتِ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رفت وآمد و حرکت ماهی ها را در دریاهای عمیق می بیند منظور این است که خدا به همه چیز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وَلَوْ أَنَّ ما فِي الْأَرْضِ مِنْ شَجَرَةٍ أَقْلَامُ وَ الْبَحْرُ يَمُدُّهُ مِنْ بَعْدِهِ سَبْعَةُ أَبْحُرٍ مَا نَفِدَتْ كَلِمَاتُ اللَّهِ إِنَّ اللَّهَ عَزِيزٌ حَکیم</w:t>
      </w:r>
      <w:r>
        <w:rPr>
          <w:rStyle w:val="FootnoteAnchor"/>
          <w:rtl w:val="true"/>
        </w:rPr>
        <w:footnoteReference w:id="190"/>
      </w:r>
      <w:r>
        <w:rPr>
          <w:rFonts w:ascii="IRNazanin" w:hAnsi="IRNazanin" w:eastAsia="IRNazanin"/>
          <w:color w:val="111111"/>
          <w:sz w:val="28"/>
          <w:sz w:val="28"/>
          <w:szCs w:val="28"/>
          <w:rtl w:val="true"/>
          <w:lang w:bidi="fa-IR"/>
        </w:rPr>
        <w:t>و اگر همۀ درختان روی زمین قلم شوند و دریا مرکب و هفت دریای دیگر به مددش بیاید سخنان خدا پایان نمی یابد و خدا پیروزمند و حکیم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ما يَلِجُ فِي الْأَرْضِ وَ ما يَخْرُجُ مِنْها</w:t>
      </w:r>
      <w:r>
        <w:rPr>
          <w:rStyle w:val="FootnoteAnchor"/>
          <w:rtl w:val="true"/>
        </w:rPr>
        <w:footnoteReference w:id="191"/>
      </w:r>
      <w:r>
        <w:rPr>
          <w:rFonts w:ascii="IRNazanin" w:hAnsi="IRNazanin" w:eastAsia="IRNazanin"/>
          <w:color w:val="111111"/>
          <w:sz w:val="28"/>
          <w:sz w:val="28"/>
          <w:szCs w:val="28"/>
          <w:rtl w:val="true"/>
          <w:lang w:bidi="fa-IR"/>
        </w:rPr>
        <w:t>آن چه در زمین درآید و آن چه از آن برآید می داند</w:t>
      </w:r>
      <w:r>
        <w:rPr>
          <w:rFonts w:eastAsia="IRNazanin" w:cs="IRNazanin"/>
          <w:color w:val="111111"/>
          <w:sz w:val="28"/>
          <w:szCs w:val="28"/>
          <w:rtl w:val="true"/>
          <w:lang w:bidi="fa-IR"/>
        </w:rPr>
        <w:t>.</w:t>
      </w:r>
    </w:p>
    <w:p>
      <w:pPr>
        <w:pStyle w:val="Heading3"/>
        <w:numPr>
          <w:ilvl w:val="2"/>
          <w:numId w:val="1"/>
        </w:numPr>
        <w:rPr/>
      </w:pPr>
      <w:bookmarkStart w:id="270" w:name="__RefHeading___Toc5814675_2320776876"/>
      <w:bookmarkStart w:id="271" w:name="_Toc107"/>
      <w:bookmarkEnd w:id="270"/>
      <w:r>
        <w:rPr/>
        <w:t>2</w:t>
      </w:r>
      <w:r>
        <w:rPr>
          <w:rtl w:val="true"/>
        </w:rPr>
        <w:t xml:space="preserve">. </w:t>
      </w:r>
      <w:r>
        <w:rPr>
          <w:rtl w:val="true"/>
        </w:rPr>
        <w:t>شهادت بر رسالت پیامبر</w:t>
      </w:r>
      <w:bookmarkEnd w:id="271"/>
    </w:p>
    <w:p>
      <w:pPr>
        <w:pStyle w:val="BookText"/>
        <w:rPr/>
      </w:pPr>
      <w:r>
        <w:rPr>
          <w:rFonts w:ascii="Amiri" w:hAnsi="Amiri" w:eastAsia="Amiri" w:cs="Amiri"/>
          <w:color w:val="111111"/>
          <w:sz w:val="28"/>
          <w:sz w:val="28"/>
          <w:szCs w:val="28"/>
          <w:rtl w:val="true"/>
          <w:lang w:bidi="ar-SA"/>
        </w:rPr>
        <w:t>وَ أَشْهَدُ أَنَّ مُحَمَّداً نَجِيبُ اللَّهِ وَ سَفِيرُ وَحْيِهِ وَ رَسُولُ رَحْمَتِهِ</w:t>
      </w:r>
      <w:r>
        <w:rPr>
          <w:rStyle w:val="FootnoteAnchor"/>
          <w:rtl w:val="true"/>
        </w:rPr>
        <w:footnoteReference w:id="192"/>
      </w:r>
    </w:p>
    <w:p>
      <w:pPr>
        <w:pStyle w:val="BookText"/>
        <w:rPr/>
      </w:pPr>
      <w:r>
        <w:rPr>
          <w:rFonts w:ascii="IRNazanin" w:hAnsi="IRNazanin" w:eastAsia="IRNazanin"/>
          <w:color w:val="111111"/>
          <w:sz w:val="28"/>
          <w:sz w:val="28"/>
          <w:szCs w:val="28"/>
          <w:rtl w:val="true"/>
          <w:lang w:bidi="fa-IR"/>
        </w:rPr>
        <w:t>و گواهی می دهم که محمد برگزیده خدا و سفیر وحی او و رسول رحمت 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نَجِيبُ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انتخاب شده خدا؛ وزن فعیل در کلام عرب گاهی به معنای اسم فاعل است و گاهی به معنای اسم مفعول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سَفِيرُ وَحْيِهِ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واسطه و وسیله ارتباط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 گویند از باب این است که واسطه ارتباط دو کشور با یکدیگر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واسطه ارتباط است بین خدا و انسان ها؛ چون همه انسان ها استعداد و لیاقت گرفتن وحی را ندارند، خداوند پیامبر را مبعوث کرده تا واسطه باشد بین خودش و افراد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أَرْسَلْنَاكَ إِلا رَحْمَةً لِلْعالَمینَ</w:t>
      </w:r>
      <w:r>
        <w:rPr>
          <w:rStyle w:val="FootnoteAnchor"/>
          <w:rtl w:val="true"/>
        </w:rPr>
        <w:footnoteReference w:id="193"/>
      </w:r>
      <w:r>
        <w:rPr>
          <w:rFonts w:ascii="IRNazanin" w:hAnsi="IRNazanin" w:eastAsia="IRNazanin"/>
          <w:color w:val="111111"/>
          <w:sz w:val="28"/>
          <w:sz w:val="28"/>
          <w:szCs w:val="28"/>
          <w:rtl w:val="true"/>
          <w:lang w:bidi="fa-IR"/>
        </w:rPr>
        <w:t>و تو را جز رحمتی برای جهانیان نفرستادیم</w:t>
      </w:r>
      <w:r>
        <w:rPr>
          <w:rFonts w:eastAsia="IRNazanin" w:cs="IRNazanin"/>
          <w:color w:val="111111"/>
          <w:sz w:val="28"/>
          <w:szCs w:val="28"/>
          <w:rtl w:val="true"/>
          <w:lang w:bidi="fa-IR"/>
        </w:rPr>
        <w:t xml:space="preserve">. </w:t>
      </w:r>
      <w:bookmarkStart w:id="272" w:name="pg20326_222973"/>
    </w:p>
    <w:p>
      <w:pPr>
        <w:pStyle w:val="BookText"/>
        <w:rPr/>
      </w:pPr>
      <w:bookmarkEnd w:id="272"/>
      <w:r>
        <w:rPr>
          <w:rFonts w:ascii="Amiri" w:hAnsi="Amiri" w:eastAsia="Amiri" w:cs="Amiri"/>
          <w:color w:val="111111"/>
          <w:sz w:val="28"/>
          <w:sz w:val="28"/>
          <w:szCs w:val="28"/>
          <w:rtl w:val="true"/>
          <w:lang w:bidi="ar-SA"/>
        </w:rPr>
        <w:t>أَمَّا بَعْدُ فَإِنِّى أُوصِيكُمْ بِتَقْوَى اللَّهِ الَّذِي ابْتَدَأَ خَلَقَكُمْ وَإِلَيْهِ يَكُونُ مَعَادُكُمْ وَ بِهِ نَجَاحُ طَلِبَتِكُمْ وَ إِلَيْهِ مُنْتَهَى رَغْبَتِكُمْ وَ نَحْوَهُ قَصْدُ سَبِيلِكُمْ وَ إِلَيْهِ مَرَامِي مَفْزَعِكُمْ فَإِنَّ تَقْوَى اللَّهِ دَوَاءُ دَاءِ قُلُوبِكُمْ وَ بَصَرُ عَمَى أَفْئِدَتِكُمْ وَشِفَاءُ مَرَضِ أَجْسَادِكُمْ وَصَلَاحُ فَسَادِ صُدُورِكُمْ وَ طُهُورُ دَنَسِ أَنْفُسِكُمْ وَ جِلَاءُ عَشَا أَبْصَارِكُمْ وَ أَمْنُ فَزَعِ جَأْشِكُمْ وَ ضِيَاءُ سَوَادِ ظُلْمَتِكُمْ 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 فَإِنَّ طَاعَةَ اللَّهِ حِرْزَ مِنْ مَتَالِفَ مُكْتَنِفَةٍ وَ مَخَاوِفَ مُتَوَقِّعَةٍ وَ أَوَارِ نِيرَانٍ مُوقَدَةٍ فَمَنْ أَخَذَ بِالتَّقْوَى عَزَبَتْ عَنْهُ الشَّدَائِدُ بَعْدَ دُنُوّهَا وَ احْلَوْلَتْ لَهُ الْأُمُورُ بَعْدَ مَرَارَتِهَا وَ انْفَرَجَتْ عَنْهُ الْأَمْوَاجُ بَعْدَ تَرَاكُمِهَا وَ أَسْهَلَتْ لَهُ الصِّعَابُ بَعْدَ إِنْصَابِهَا وَ هَطَلَتْ عَلَيْهِ الْكَرَامَةُ بَعْدَ قُحُوطِهَا وَ تَحَدَّبَتْ عَلَيْهِ الرَّحْمَةُ بَعْدَ نُفُورِهَا وَ تَفَجَّرَتْ عَلَيْهِ النِّعَمُ بَعْدَ نُضُوبهَا وَ وَبَلَتْ عَلَيْهِ الْبَرَكَةُ بَعْدَ إِرْذَاذِهَا فَاتَّقُوا اللَّهَ الَّذِي نَفَعَكُمْ بِمَوْعِظَتِهِ وَ وَعَظَكُمْ بِرِسَالَتِهِ وَ امْتَنَّ عَلَيْكُمْ بِنِعْمَتِهِ فَعَبِّدُوا أَنْفُسَكُمْ لِعِبَادَتِهِ وَاخْرُجُوا إِلَيْهِ مِنْ حَقٌّ طَاعَتِهِ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3" w:name="__RefHeading___Toc5814677_2320776876"/>
      <w:bookmarkStart w:id="274" w:name="_Toc108"/>
      <w:bookmarkEnd w:id="273"/>
      <w:r>
        <w:rPr/>
        <w:t>3</w:t>
      </w:r>
      <w:r>
        <w:rPr>
          <w:rtl w:val="true"/>
        </w:rPr>
        <w:t xml:space="preserve">. </w:t>
      </w:r>
      <w:r>
        <w:rPr>
          <w:rtl w:val="true"/>
        </w:rPr>
        <w:t>توصیه به تقوای الهی</w:t>
      </w:r>
      <w:bookmarkEnd w:id="274"/>
    </w:p>
    <w:p>
      <w:pPr>
        <w:pStyle w:val="BookText"/>
        <w:rPr/>
      </w:pPr>
      <w:r>
        <w:rPr>
          <w:rFonts w:ascii="Amiri" w:hAnsi="Amiri" w:eastAsia="Amiri" w:cs="Amiri"/>
          <w:color w:val="111111"/>
          <w:sz w:val="28"/>
          <w:sz w:val="28"/>
          <w:szCs w:val="28"/>
          <w:rtl w:val="true"/>
          <w:lang w:bidi="ar-SA"/>
        </w:rPr>
        <w:t>أَمَّا بَعْدُ فَإِنِّى أُوصِيكُمْ بِتَقْوَى اللَّهِ الَّذِي ابْتَدَأَ خَلْقَكُمْ وَ إِلَيْهِ يَكُونُ مَعَادُكُمْ وَ بِهِ نَجَاحُ طَلِبَتِكُمْ وَ إِلَيْهِ مُنْتَهَى رَغْبَتِكُمْ وَ نَحْوَهُ قَصْدُ سَبِيلِكُمْ وَ إِلَيْهِ مَرَامِي مَفْزَعِكُمْ</w:t>
      </w:r>
      <w:r>
        <w:rPr>
          <w:rStyle w:val="FootnoteAnchor"/>
          <w:rtl w:val="true"/>
        </w:rPr>
        <w:footnoteReference w:id="194"/>
      </w:r>
    </w:p>
    <w:p>
      <w:pPr>
        <w:pStyle w:val="BookText"/>
        <w:rPr/>
      </w:pPr>
      <w:r>
        <w:rPr>
          <w:rFonts w:ascii="Amiri" w:hAnsi="Amiri" w:eastAsia="Amiri" w:cs="Amiri"/>
          <w:color w:val="111111"/>
          <w:sz w:val="28"/>
          <w:sz w:val="28"/>
          <w:szCs w:val="28"/>
          <w:rtl w:val="true"/>
          <w:lang w:bidi="ar-SA"/>
        </w:rPr>
        <w:t>مُنْتَهَى رَغْبَتِكُمْ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آخرین نقطه امید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مکان به معنای جایی است که وقت ترس به آن پناه برده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پناهگاه؛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ترس و وحشت گرفته شده و این واژه به معنای پناهگاه به کار می رود؛ زیرا انسان به هنگام ترس و وحشت به آن جا پناه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شما را سفارش می کنم به تقوا و پروا از خدایی که شما را آفرید و به سوی او باز می گردید، و با قدرت او حاجت هایتان برآورده می شود همان خدایی که منتهای آرزوی شماست و راه راست شما به سوی اوست و هنگام بیم و هراس به او پناه می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نَجَاحُ طَلِبَتِكُمْ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شدن و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bookmarkStart w:id="275" w:name="pg20326_222974"/>
    </w:p>
    <w:p>
      <w:pPr>
        <w:pStyle w:val="BookText"/>
        <w:rPr/>
      </w:pPr>
      <w:bookmarkEnd w:id="275"/>
      <w:r>
        <w:rPr>
          <w:rFonts w:ascii="IRNazanin" w:hAnsi="IRNazanin" w:eastAsia="IRNazanin"/>
          <w:color w:val="111111"/>
          <w:sz w:val="28"/>
          <w:sz w:val="28"/>
          <w:szCs w:val="28"/>
          <w:rtl w:val="true"/>
          <w:lang w:bidi="fa-IR"/>
        </w:rPr>
        <w:t>خواسته ای هم داری خدا باید به تو بدهد پس ابتدای شما دست خداست آخرتان هم دست خداست، وسطش هم دست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إِلَيْهِ مَرَامِي مَفْزَعِكُمْ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پناهگاه است؛ یعنی شما از وحشت های این دنیا به پناهگاه خدا روی می آورید یعنی اگر به طور مجازی پناهگاه دیگری را هم برای خودت تصور کنی ولی نهایت همۀ آن ها به سوی خداست پس ابتدا و انتها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اعْبُدُوا رَبَّكُمُ الَّذى خَلَقَكُمْ وَ الَّذِينَ مِنْ قَبْلِكُم</w:t>
      </w:r>
      <w:r>
        <w:rPr>
          <w:rStyle w:val="FootnoteAnchor"/>
          <w:rtl w:val="true"/>
        </w:rPr>
        <w:footnoteReference w:id="195"/>
      </w:r>
      <w:r>
        <w:rPr>
          <w:rFonts w:ascii="IRNazanin" w:hAnsi="IRNazanin" w:eastAsia="IRNazanin"/>
          <w:color w:val="111111"/>
          <w:sz w:val="28"/>
          <w:sz w:val="28"/>
          <w:szCs w:val="28"/>
          <w:rtl w:val="true"/>
          <w:lang w:bidi="fa-IR"/>
        </w:rPr>
        <w:t>ای مردم، پرستش کنید پروردگارتان را که شما و کسانی را که پیش از شما بوده اند، آفریده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Style w:val="FootnoteAnchor"/>
          <w:rtl w:val="true"/>
        </w:rPr>
        <w:footnoteReference w:id="196"/>
      </w:r>
      <w:r>
        <w:rPr>
          <w:rFonts w:ascii="IRNazanin" w:hAnsi="IRNazanin" w:eastAsia="IRNazanin"/>
          <w:color w:val="111111"/>
          <w:sz w:val="28"/>
          <w:sz w:val="28"/>
          <w:szCs w:val="28"/>
          <w:rtl w:val="true"/>
          <w:lang w:bidi="fa-IR"/>
        </w:rPr>
        <w:t xml:space="preserve">و از نشانه های او این است که شما را از خاک آفرید؛ پس ناگهان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هرسو پراکنده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هُوَ خَلَقَكُمْ أَوَّلَ مَرَّةٍ وَ إِلَيْهِ تُرْجَعُون</w:t>
      </w:r>
      <w:r>
        <w:rPr>
          <w:rStyle w:val="FootnoteAnchor"/>
          <w:rtl w:val="true"/>
        </w:rPr>
        <w:footnoteReference w:id="197"/>
      </w:r>
      <w:r>
        <w:rPr>
          <w:rFonts w:ascii="IRNazanin" w:hAnsi="IRNazanin" w:eastAsia="IRNazanin"/>
          <w:color w:val="111111"/>
          <w:sz w:val="28"/>
          <w:sz w:val="28"/>
          <w:szCs w:val="28"/>
          <w:rtl w:val="true"/>
          <w:lang w:bidi="fa-IR"/>
        </w:rPr>
        <w:t>و او نخستین بار شما را آفرید و به سوی او برگردانیده می شوید</w:t>
      </w:r>
      <w:r>
        <w:rPr>
          <w:rFonts w:eastAsia="IRNazanin" w:cs="IRNazanin"/>
          <w:color w:val="111111"/>
          <w:sz w:val="28"/>
          <w:szCs w:val="28"/>
          <w:rtl w:val="true"/>
          <w:lang w:bidi="fa-IR"/>
        </w:rPr>
        <w:t>.</w:t>
      </w:r>
    </w:p>
    <w:p>
      <w:pPr>
        <w:pStyle w:val="Heading3"/>
        <w:numPr>
          <w:ilvl w:val="2"/>
          <w:numId w:val="1"/>
        </w:numPr>
        <w:rPr/>
      </w:pPr>
      <w:bookmarkStart w:id="276" w:name="__RefHeading___Toc5814679_2320776876"/>
      <w:bookmarkStart w:id="277" w:name="_Toc109"/>
      <w:bookmarkEnd w:id="276"/>
      <w:r>
        <w:rPr/>
        <w:t>4</w:t>
      </w:r>
      <w:r>
        <w:rPr>
          <w:rtl w:val="true"/>
        </w:rPr>
        <w:t xml:space="preserve">. </w:t>
      </w:r>
      <w:r>
        <w:rPr>
          <w:rtl w:val="true"/>
        </w:rPr>
        <w:t>آثار تقوا</w:t>
      </w:r>
      <w:bookmarkEnd w:id="277"/>
    </w:p>
    <w:p>
      <w:pPr>
        <w:pStyle w:val="Heading4"/>
        <w:numPr>
          <w:ilvl w:val="3"/>
          <w:numId w:val="1"/>
        </w:numPr>
        <w:rPr/>
      </w:pPr>
      <w:bookmarkStart w:id="278" w:name="__RefHeading___Toc5814681_2320776876"/>
      <w:bookmarkStart w:id="279" w:name="_Toc110"/>
      <w:bookmarkEnd w:id="278"/>
      <w:r>
        <w:rPr/>
        <w:t>4</w:t>
      </w:r>
      <w:r>
        <w:rPr>
          <w:rtl w:val="true"/>
        </w:rPr>
        <w:t xml:space="preserve">. </w:t>
      </w:r>
      <w:r>
        <w:rPr/>
        <w:t>1</w:t>
      </w:r>
      <w:r>
        <w:rPr>
          <w:rtl w:val="true"/>
        </w:rPr>
        <w:t xml:space="preserve">. </w:t>
      </w:r>
      <w:r>
        <w:rPr>
          <w:rtl w:val="true"/>
        </w:rPr>
        <w:t>دوای دردها</w:t>
      </w:r>
      <w:bookmarkEnd w:id="279"/>
    </w:p>
    <w:p>
      <w:pPr>
        <w:pStyle w:val="BookText"/>
        <w:rPr/>
      </w:pPr>
      <w:r>
        <w:rPr>
          <w:rFonts w:ascii="Amiri" w:hAnsi="Amiri" w:eastAsia="Amiri" w:cs="Amiri"/>
          <w:color w:val="111111"/>
          <w:sz w:val="28"/>
          <w:sz w:val="28"/>
          <w:szCs w:val="28"/>
          <w:rtl w:val="true"/>
          <w:lang w:bidi="ar-SA"/>
        </w:rPr>
        <w:t>فَإِنَّ تَقْوَى اللَّهِ دَوَاءُ دَاءِ قُلُوبِكُمْ</w:t>
      </w:r>
      <w:r>
        <w:rPr>
          <w:rFonts w:ascii="IRNazanin" w:hAnsi="IRNazanin" w:eastAsia="IRNazanin"/>
          <w:color w:val="111111"/>
          <w:sz w:val="28"/>
          <w:sz w:val="28"/>
          <w:szCs w:val="28"/>
          <w:rtl w:val="true"/>
          <w:lang w:bidi="fa-IR"/>
        </w:rPr>
        <w:t xml:space="preserve"> چراکه تقوا دوای درد دل 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بیماری های فکری و روحانی همچون ضلالت و گمراهی 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مشابه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الَّذينَ فِي قُلُوبِهِمْ مَرَضٌ فَزَادَتْهُمْ رِجْساً إِلَى رِجْسِهِم</w:t>
      </w:r>
      <w:r>
        <w:rPr>
          <w:rStyle w:val="FootnoteAnchor"/>
          <w:rtl w:val="true"/>
        </w:rPr>
        <w:footnoteReference w:id="199"/>
      </w:r>
      <w:r>
        <w:rPr>
          <w:rFonts w:ascii="IRNazanin" w:hAnsi="IRNazanin" w:eastAsia="IRNazanin"/>
          <w:color w:val="111111"/>
          <w:sz w:val="28"/>
          <w:sz w:val="28"/>
          <w:szCs w:val="28"/>
          <w:rtl w:val="true"/>
          <w:lang w:bidi="fa-IR"/>
        </w:rPr>
        <w:t>اما کسانی که در دل هایشان بیماری است پلیدی بر پلیدیشان افزود</w:t>
      </w:r>
      <w:r>
        <w:rPr>
          <w:rFonts w:eastAsia="IRNazanin" w:cs="IRNazanin"/>
          <w:color w:val="111111"/>
          <w:sz w:val="28"/>
          <w:szCs w:val="28"/>
          <w:rtl w:val="true"/>
          <w:lang w:bidi="fa-IR"/>
        </w:rPr>
        <w:t xml:space="preserve">. </w:t>
      </w:r>
      <w:bookmarkStart w:id="280" w:name="pg20326_222975"/>
    </w:p>
    <w:p>
      <w:pPr>
        <w:pStyle w:val="BookText"/>
        <w:rPr/>
      </w:pPr>
      <w:bookmarkEnd w:id="280"/>
      <w:r>
        <w:rPr>
          <w:rFonts w:ascii="Amiri" w:hAnsi="Amiri" w:eastAsia="Amiri" w:cs="Amiri"/>
          <w:color w:val="111111"/>
          <w:sz w:val="28"/>
          <w:sz w:val="28"/>
          <w:szCs w:val="28"/>
          <w:rtl w:val="true"/>
          <w:lang w:bidi="ar-SA"/>
        </w:rPr>
        <w:t>فی قُلُوبِهِمْ مَرَضٌ فَزادَهُمُ اللَّهُ مَرَضا</w:t>
      </w:r>
      <w:r>
        <w:rPr>
          <w:rStyle w:val="FootnoteAnchor"/>
          <w:rtl w:val="true"/>
        </w:rPr>
        <w:footnoteReference w:id="200"/>
      </w:r>
      <w:r>
        <w:rPr>
          <w:rFonts w:ascii="IRNazanin" w:hAnsi="IRNazanin" w:eastAsia="IRNazanin"/>
          <w:color w:val="111111"/>
          <w:sz w:val="28"/>
          <w:sz w:val="28"/>
          <w:szCs w:val="28"/>
          <w:rtl w:val="true"/>
          <w:lang w:bidi="fa-IR"/>
        </w:rPr>
        <w:t>در دل هایشان مرضی است و خدا بر مرضشان افزود</w:t>
      </w:r>
      <w:r>
        <w:rPr>
          <w:rFonts w:eastAsia="IRNazanin" w:cs="IRNazanin"/>
          <w:color w:val="111111"/>
          <w:sz w:val="28"/>
          <w:szCs w:val="28"/>
          <w:rtl w:val="true"/>
          <w:lang w:bidi="fa-IR"/>
        </w:rPr>
        <w:t>.</w:t>
      </w:r>
    </w:p>
    <w:p>
      <w:pPr>
        <w:pStyle w:val="Heading4"/>
        <w:numPr>
          <w:ilvl w:val="3"/>
          <w:numId w:val="1"/>
        </w:numPr>
        <w:rPr/>
      </w:pPr>
      <w:bookmarkStart w:id="281" w:name="__RefHeading___Toc5814683_2320776876"/>
      <w:bookmarkStart w:id="282" w:name="_Toc111"/>
      <w:bookmarkEnd w:id="281"/>
      <w:r>
        <w:rPr/>
        <w:t>4</w:t>
      </w:r>
      <w:r>
        <w:rPr>
          <w:rtl w:val="true"/>
        </w:rPr>
        <w:t xml:space="preserve">. </w:t>
      </w:r>
      <w:r>
        <w:rPr/>
        <w:t>2</w:t>
      </w:r>
      <w:r>
        <w:rPr>
          <w:rtl w:val="true"/>
        </w:rPr>
        <w:t xml:space="preserve">. </w:t>
      </w:r>
      <w:r>
        <w:rPr>
          <w:rtl w:val="true"/>
        </w:rPr>
        <w:t>بصیرت قلوب</w:t>
      </w:r>
      <w:bookmarkEnd w:id="282"/>
    </w:p>
    <w:p>
      <w:pPr>
        <w:pStyle w:val="BookText"/>
        <w:rPr/>
      </w:pPr>
      <w:r>
        <w:rPr>
          <w:rFonts w:ascii="Amiri" w:hAnsi="Amiri" w:eastAsia="Amiri" w:cs="Amiri"/>
          <w:color w:val="111111"/>
          <w:sz w:val="28"/>
          <w:sz w:val="28"/>
          <w:szCs w:val="28"/>
          <w:rtl w:val="true"/>
          <w:lang w:bidi="ar-SA"/>
        </w:rPr>
        <w:t>وَ بَصَرُ عَمَى أَفْئِدَتِكُمْ</w:t>
      </w:r>
      <w:r>
        <w:rPr>
          <w:rStyle w:val="FootnoteAnchor"/>
          <w:rtl w:val="true"/>
        </w:rPr>
        <w:footnoteReference w:id="201"/>
      </w:r>
      <w:r>
        <w:rPr>
          <w:rFonts w:ascii="IRNazanin" w:hAnsi="IRNazanin" w:eastAsia="IRNazanin"/>
          <w:color w:val="111111"/>
          <w:sz w:val="28"/>
          <w:sz w:val="28"/>
          <w:szCs w:val="28"/>
          <w:rtl w:val="true"/>
          <w:lang w:bidi="fa-IR"/>
        </w:rPr>
        <w:t xml:space="preserve"> برطرف کننده کوری قلب هایتان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بر طرف شدن موانع و حجاب های شناخت در پرتو تقواست</w:t>
      </w:r>
      <w:r>
        <w:rPr>
          <w:rFonts w:eastAsia="IRNazanin" w:cs="IRNazanin"/>
          <w:color w:val="111111"/>
          <w:sz w:val="28"/>
          <w:szCs w:val="28"/>
          <w:rtl w:val="true"/>
          <w:lang w:bidi="fa-IR"/>
        </w:rPr>
        <w:t xml:space="preserve">. </w:t>
      </w:r>
      <w:r>
        <w:rPr>
          <w:rStyle w:val="FootnoteAnchor"/>
          <w:rtl w:val="true"/>
        </w:rPr>
        <w:footnoteReference w:id="202"/>
      </w:r>
    </w:p>
    <w:p>
      <w:pPr>
        <w:pStyle w:val="Heading4"/>
        <w:numPr>
          <w:ilvl w:val="3"/>
          <w:numId w:val="1"/>
        </w:numPr>
        <w:rPr/>
      </w:pPr>
      <w:bookmarkStart w:id="283" w:name="__RefHeading___Toc5814685_2320776876"/>
      <w:bookmarkStart w:id="284" w:name="_Toc112"/>
      <w:bookmarkEnd w:id="283"/>
      <w:r>
        <w:rPr/>
        <w:t>4</w:t>
      </w:r>
      <w:r>
        <w:rPr>
          <w:rtl w:val="true"/>
        </w:rPr>
        <w:t xml:space="preserve">. </w:t>
      </w:r>
      <w:r>
        <w:rPr/>
        <w:t>3</w:t>
      </w:r>
      <w:r>
        <w:rPr>
          <w:rtl w:val="true"/>
        </w:rPr>
        <w:t xml:space="preserve">. </w:t>
      </w:r>
      <w:r>
        <w:rPr>
          <w:rtl w:val="true"/>
        </w:rPr>
        <w:t>شفای امراض</w:t>
      </w:r>
      <w:bookmarkEnd w:id="284"/>
    </w:p>
    <w:p>
      <w:pPr>
        <w:pStyle w:val="BookText"/>
        <w:rPr/>
      </w:pPr>
      <w:r>
        <w:rPr>
          <w:rFonts w:ascii="Amiri" w:hAnsi="Amiri" w:eastAsia="Amiri" w:cs="Amiri"/>
          <w:color w:val="111111"/>
          <w:sz w:val="28"/>
          <w:sz w:val="28"/>
          <w:szCs w:val="28"/>
          <w:rtl w:val="true"/>
          <w:lang w:bidi="ar-SA"/>
        </w:rPr>
        <w:t>وَ شِفَاءُ مَرَضِ أَجْسَادِكُمْ</w:t>
      </w:r>
      <w:r>
        <w:rPr>
          <w:rFonts w:ascii="IRNazanin" w:hAnsi="IRNazanin" w:eastAsia="IRNazanin"/>
          <w:color w:val="111111"/>
          <w:sz w:val="28"/>
          <w:sz w:val="28"/>
          <w:szCs w:val="28"/>
          <w:rtl w:val="true"/>
          <w:lang w:bidi="fa-IR"/>
        </w:rPr>
        <w:t xml:space="preserve"> و شفای بیماری بدن هایتان است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کم خوری و رعایت اعتدال در مصرف غذاها در سایه تقواست</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بسیاری از مرض هایی که در جسم هاست به علت بی بندوباری و بی تقوایی است؛ مثلاً در آیه </w:t>
      </w:r>
      <w:r>
        <w:rPr>
          <w:rFonts w:ascii="Amiri" w:hAnsi="Amiri" w:eastAsia="Amiri" w:cs="Amiri"/>
          <w:color w:val="111111"/>
          <w:sz w:val="28"/>
          <w:sz w:val="28"/>
          <w:szCs w:val="28"/>
          <w:rtl w:val="true"/>
          <w:lang w:bidi="ar-SA"/>
        </w:rPr>
        <w:t>كُلُوا وَاشْرَبُوا وَ لا تُسْرِفُوا</w:t>
      </w:r>
      <w:r>
        <w:rPr>
          <w:rStyle w:val="FootnoteAnchor"/>
          <w:rtl w:val="true"/>
        </w:rPr>
        <w:footnoteReference w:id="204"/>
      </w:r>
      <w:r>
        <w:rPr>
          <w:rFonts w:ascii="IRNazanin" w:hAnsi="IRNazanin" w:eastAsia="IRNazanin"/>
          <w:color w:val="111111"/>
          <w:sz w:val="28"/>
          <w:sz w:val="28"/>
          <w:szCs w:val="28"/>
          <w:rtl w:val="true"/>
          <w:lang w:bidi="fa-IR"/>
        </w:rPr>
        <w:t>بسیاری از مرض ها به علت زیاده 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يَخْرُجُ مِنْ بُطُونِها شَرَابٌ مُخْتَلِفٌ أَلْوانُهُ فِيهِ شِفاءٌ لِلنَّاسِس</w:t>
      </w:r>
      <w:r>
        <w:rPr>
          <w:rStyle w:val="FootnoteAnchor"/>
          <w:rtl w:val="true"/>
        </w:rPr>
        <w:footnoteReference w:id="205"/>
      </w:r>
      <w:r>
        <w:rPr>
          <w:rFonts w:ascii="IRNazanin" w:hAnsi="IRNazanin" w:eastAsia="IRNazanin"/>
          <w:color w:val="111111"/>
          <w:sz w:val="28"/>
          <w:sz w:val="28"/>
          <w:szCs w:val="28"/>
          <w:rtl w:val="true"/>
          <w:lang w:bidi="fa-IR"/>
        </w:rPr>
        <w:t>از درون آن، شهدی که به رنگ های گوناگون است بیرون می آید در آن برای مردم درمانی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نُنَزِّلُ مِنَ الْقُرْآن ما هُوَ شِفاءٌ وَرَحْمَةٌ لِلْمُؤْمِنینَ</w:t>
      </w:r>
      <w:r>
        <w:rPr>
          <w:rStyle w:val="FootnoteAnchor"/>
          <w:rtl w:val="true"/>
        </w:rPr>
        <w:footnoteReference w:id="206"/>
      </w:r>
      <w:r>
        <w:rPr>
          <w:rFonts w:ascii="IRNazanin" w:hAnsi="IRNazanin" w:eastAsia="IRNazanin"/>
          <w:color w:val="111111"/>
          <w:sz w:val="28"/>
          <w:sz w:val="28"/>
          <w:szCs w:val="28"/>
          <w:rtl w:val="true"/>
          <w:lang w:bidi="fa-IR"/>
        </w:rPr>
        <w:t>و ما آن چه برای مؤمنان مایه درمان و رحمت است از قرآن نازل می کنیم</w:t>
      </w:r>
      <w:r>
        <w:rPr>
          <w:rFonts w:eastAsia="IRNazanin" w:cs="IRNazanin"/>
          <w:color w:val="111111"/>
          <w:sz w:val="28"/>
          <w:szCs w:val="28"/>
          <w:rtl w:val="true"/>
          <w:lang w:bidi="fa-IR"/>
        </w:rPr>
        <w:t>.</w:t>
      </w:r>
    </w:p>
    <w:p>
      <w:pPr>
        <w:pStyle w:val="Heading4"/>
        <w:numPr>
          <w:ilvl w:val="3"/>
          <w:numId w:val="1"/>
        </w:numPr>
        <w:rPr/>
      </w:pPr>
      <w:bookmarkStart w:id="285" w:name="__RefHeading___Toc5814687_2320776876"/>
      <w:bookmarkStart w:id="286" w:name="_Toc113"/>
      <w:bookmarkEnd w:id="285"/>
      <w:r>
        <w:rPr/>
        <w:t>4</w:t>
      </w:r>
      <w:r>
        <w:rPr>
          <w:rtl w:val="true"/>
        </w:rPr>
        <w:t xml:space="preserve">. </w:t>
      </w:r>
      <w:r>
        <w:rPr/>
        <w:t>4</w:t>
      </w:r>
      <w:r>
        <w:rPr>
          <w:rtl w:val="true"/>
        </w:rPr>
        <w:t xml:space="preserve">. </w:t>
      </w:r>
      <w:r>
        <w:rPr>
          <w:rtl w:val="true"/>
        </w:rPr>
        <w:t>اصلاح مفاسد</w:t>
      </w:r>
      <w:bookmarkEnd w:id="286"/>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صَلَاحُ فَسَادِ صُدُورِكُمْ</w:t>
      </w:r>
      <w:r>
        <w:rPr>
          <w:rFonts w:ascii="IRNazanin" w:hAnsi="IRNazanin" w:eastAsia="IRNazanin"/>
          <w:color w:val="111111"/>
          <w:sz w:val="28"/>
          <w:sz w:val="28"/>
          <w:szCs w:val="28"/>
          <w:rtl w:val="true"/>
          <w:lang w:bidi="fa-IR"/>
        </w:rPr>
        <w:t xml:space="preserve"> و زداینده تباهی سینه هایتان است</w:t>
      </w:r>
      <w:r>
        <w:rPr>
          <w:rFonts w:eastAsia="IRNazanin" w:cs="IRNazanin"/>
          <w:color w:val="111111"/>
          <w:sz w:val="28"/>
          <w:szCs w:val="28"/>
          <w:rtl w:val="true"/>
          <w:lang w:bidi="fa-IR"/>
        </w:rPr>
        <w:t xml:space="preserve">. </w:t>
      </w:r>
      <w:bookmarkStart w:id="287" w:name="pg20326_222976"/>
    </w:p>
    <w:p>
      <w:pPr>
        <w:pStyle w:val="BookText"/>
        <w:rPr/>
      </w:pPr>
      <w:bookmarkEnd w:id="287"/>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پاکسازی درون از رذایل اخلاقی همچون کبر و حسد و کینه است</w:t>
      </w:r>
      <w:r>
        <w:rPr>
          <w:rFonts w:eastAsia="IRNazanin" w:cs="IRNazanin"/>
          <w:color w:val="111111"/>
          <w:sz w:val="28"/>
          <w:szCs w:val="28"/>
          <w:rtl w:val="true"/>
          <w:lang w:bidi="fa-IR"/>
        </w:rPr>
        <w:t xml:space="preserve">. </w:t>
      </w:r>
      <w:r>
        <w:rPr>
          <w:rStyle w:val="FootnoteAnchor"/>
          <w:rtl w:val="true"/>
        </w:rPr>
        <w:footnoteReference w:id="207"/>
      </w:r>
    </w:p>
    <w:p>
      <w:pPr>
        <w:pStyle w:val="BookText"/>
        <w:rPr/>
      </w:pPr>
      <w:r>
        <w:rPr>
          <w:rFonts w:ascii="IRNazanin" w:hAnsi="IRNazanin" w:eastAsia="IRNazanin"/>
          <w:color w:val="111111"/>
          <w:sz w:val="28"/>
          <w:sz w:val="28"/>
          <w:szCs w:val="28"/>
          <w:rtl w:val="true"/>
          <w:lang w:bidi="fa-IR"/>
        </w:rPr>
        <w:t>منظور از سینه ها همان دل است؛ چون دل در سینه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فساد سینه ها همان خلقیات زشت است که اگر می خواهید برطرف شود، باید تقوا پیشه کنید</w:t>
      </w:r>
      <w:r>
        <w:rPr>
          <w:rFonts w:eastAsia="IRNazanin" w:cs="IRNazanin"/>
          <w:color w:val="111111"/>
          <w:sz w:val="28"/>
          <w:szCs w:val="28"/>
          <w:rtl w:val="true"/>
          <w:lang w:bidi="fa-IR"/>
        </w:rPr>
        <w:t>.</w:t>
      </w:r>
    </w:p>
    <w:p>
      <w:pPr>
        <w:pStyle w:val="Heading4"/>
        <w:numPr>
          <w:ilvl w:val="3"/>
          <w:numId w:val="1"/>
        </w:numPr>
        <w:rPr/>
      </w:pPr>
      <w:bookmarkStart w:id="288" w:name="__RefHeading___Toc5814689_2320776876"/>
      <w:bookmarkStart w:id="289" w:name="_Toc114"/>
      <w:bookmarkEnd w:id="288"/>
      <w:r>
        <w:rPr/>
        <w:t>4</w:t>
      </w:r>
      <w:r>
        <w:rPr>
          <w:rtl w:val="true"/>
        </w:rPr>
        <w:t xml:space="preserve">. </w:t>
      </w:r>
      <w:r>
        <w:rPr/>
        <w:t>5</w:t>
      </w:r>
      <w:r>
        <w:rPr>
          <w:rtl w:val="true"/>
        </w:rPr>
        <w:t xml:space="preserve">. </w:t>
      </w:r>
      <w:r>
        <w:rPr>
          <w:rtl w:val="true"/>
        </w:rPr>
        <w:t>پاکی جان ها</w:t>
      </w:r>
      <w:bookmarkEnd w:id="289"/>
    </w:p>
    <w:p>
      <w:pPr>
        <w:pStyle w:val="BookText"/>
        <w:rPr/>
      </w:pPr>
      <w:r>
        <w:rPr>
          <w:rFonts w:ascii="Amiri" w:hAnsi="Amiri" w:eastAsia="Amiri" w:cs="Amiri"/>
          <w:color w:val="111111"/>
          <w:sz w:val="28"/>
          <w:sz w:val="28"/>
          <w:szCs w:val="28"/>
          <w:rtl w:val="true"/>
          <w:lang w:bidi="ar-SA"/>
        </w:rPr>
        <w:t>وَ طُهُورُ دَنَسِ أَنْفُسِكُمْ</w:t>
      </w:r>
      <w:r>
        <w:rPr>
          <w:rStyle w:val="FootnoteAnchor"/>
          <w:rtl w:val="true"/>
        </w:rPr>
        <w:footnoteReference w:id="208"/>
      </w:r>
      <w:r>
        <w:rPr>
          <w:rFonts w:ascii="IRNazanin" w:hAnsi="IRNazanin" w:eastAsia="IRNazanin"/>
          <w:color w:val="111111"/>
          <w:sz w:val="28"/>
          <w:sz w:val="28"/>
          <w:szCs w:val="28"/>
          <w:rtl w:val="true"/>
          <w:lang w:bidi="fa-IR"/>
        </w:rPr>
        <w:t xml:space="preserve"> پاک کننده آلودگی نفس هایتان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آلودگی های سطحی و کم عمق تر که با آب تقوا شست وشو می شود</w:t>
      </w:r>
      <w:r>
        <w:rPr>
          <w:rFonts w:eastAsia="IRNazanin" w:cs="IRNazanin"/>
          <w:color w:val="111111"/>
          <w:sz w:val="28"/>
          <w:szCs w:val="28"/>
          <w:rtl w:val="true"/>
          <w:lang w:bidi="fa-IR"/>
        </w:rPr>
        <w:t xml:space="preserve">. </w:t>
      </w:r>
      <w:r>
        <w:rPr>
          <w:rStyle w:val="FootnoteAnchor"/>
          <w:rtl w:val="true"/>
        </w:rPr>
        <w:footnoteReference w:id="209"/>
      </w:r>
    </w:p>
    <w:p>
      <w:pPr>
        <w:pStyle w:val="Heading4"/>
        <w:numPr>
          <w:ilvl w:val="3"/>
          <w:numId w:val="1"/>
        </w:numPr>
        <w:rPr/>
      </w:pPr>
      <w:bookmarkStart w:id="290" w:name="__RefHeading___Toc5814691_2320776876"/>
      <w:bookmarkStart w:id="291" w:name="_Toc115"/>
      <w:bookmarkEnd w:id="290"/>
      <w:r>
        <w:rPr/>
        <w:t>4</w:t>
      </w:r>
      <w:r>
        <w:rPr>
          <w:rtl w:val="true"/>
        </w:rPr>
        <w:t xml:space="preserve">. </w:t>
      </w:r>
      <w:r>
        <w:rPr/>
        <w:t>6</w:t>
      </w:r>
      <w:r>
        <w:rPr>
          <w:rtl w:val="true"/>
        </w:rPr>
        <w:t xml:space="preserve">. </w:t>
      </w:r>
      <w:r>
        <w:rPr>
          <w:rtl w:val="true"/>
        </w:rPr>
        <w:t>جلای دیدگان</w:t>
      </w:r>
      <w:bookmarkEnd w:id="291"/>
    </w:p>
    <w:p>
      <w:pPr>
        <w:pStyle w:val="BookText"/>
        <w:rPr/>
      </w:pPr>
      <w:r>
        <w:rPr>
          <w:rFonts w:ascii="Amiri" w:hAnsi="Amiri" w:eastAsia="Amiri" w:cs="Amiri"/>
          <w:color w:val="111111"/>
          <w:sz w:val="28"/>
          <w:sz w:val="28"/>
          <w:szCs w:val="28"/>
          <w:rtl w:val="true"/>
          <w:lang w:bidi="ar-SA"/>
        </w:rPr>
        <w:t>وَجِلَاءٌ عَشَا أَبْصَارَكُمْ</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جلای پرده دیدگانتان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تقوا بینش درون انسان را تیزتر و چشم بصیرت را روشن می سازد</w:t>
      </w:r>
      <w:r>
        <w:rPr>
          <w:rFonts w:eastAsia="IRNazanin" w:cs="IRNazanin"/>
          <w:color w:val="111111"/>
          <w:sz w:val="28"/>
          <w:szCs w:val="28"/>
          <w:rtl w:val="true"/>
          <w:lang w:bidi="fa-IR"/>
        </w:rPr>
        <w:t xml:space="preserve">. </w:t>
      </w:r>
      <w:r>
        <w:rPr>
          <w:rStyle w:val="FootnoteAnchor"/>
          <w:rtl w:val="true"/>
        </w:rPr>
        <w:footnoteReference w:id="211"/>
      </w:r>
    </w:p>
    <w:p>
      <w:pPr>
        <w:pStyle w:val="Heading4"/>
        <w:numPr>
          <w:ilvl w:val="3"/>
          <w:numId w:val="1"/>
        </w:numPr>
        <w:rPr/>
      </w:pPr>
      <w:bookmarkStart w:id="292" w:name="__RefHeading___Toc5814693_2320776876"/>
      <w:bookmarkStart w:id="293" w:name="_Toc116"/>
      <w:bookmarkEnd w:id="292"/>
      <w:r>
        <w:rPr/>
        <w:t>4</w:t>
      </w:r>
      <w:r>
        <w:rPr>
          <w:rtl w:val="true"/>
        </w:rPr>
        <w:t xml:space="preserve">. </w:t>
      </w:r>
      <w:r>
        <w:rPr/>
        <w:t>7</w:t>
      </w:r>
      <w:r>
        <w:rPr>
          <w:rtl w:val="true"/>
        </w:rPr>
        <w:t xml:space="preserve">. </w:t>
      </w:r>
      <w:r>
        <w:rPr>
          <w:rtl w:val="true"/>
        </w:rPr>
        <w:t>ایمنی بخش</w:t>
      </w:r>
      <w:bookmarkEnd w:id="293"/>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أَمْنُ فَزَع جَأْشِكُمْ</w:t>
      </w:r>
      <w:r>
        <w:rPr>
          <w:rStyle w:val="FootnoteAnchor"/>
          <w:rtl w:val="true"/>
        </w:rPr>
        <w:footnoteReference w:id="212"/>
      </w:r>
      <w:bookmarkStart w:id="294" w:name="pg20326_222977"/>
    </w:p>
    <w:p>
      <w:pPr>
        <w:pStyle w:val="BookText"/>
        <w:rPr/>
      </w:pPr>
      <w:bookmarkEnd w:id="294"/>
      <w:r>
        <w:rPr>
          <w:rFonts w:ascii="IRNazanin" w:hAnsi="IRNazanin" w:eastAsia="IRNazanin"/>
          <w:color w:val="111111"/>
          <w:sz w:val="28"/>
          <w:sz w:val="28"/>
          <w:szCs w:val="28"/>
          <w:rtl w:val="true"/>
          <w:lang w:bidi="fa-IR"/>
        </w:rPr>
        <w:t>و ایمنی بخش ترس دل هایتان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اضطراب هایی است که انسان در اثر آلودگی به گناه پیدا می کند</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 جاءَ بِالْحَسَنَةِ فَلَهُ خَيْرٌ مِنْهَا وَ هُمْ مِنْ فَزَعِ يَوْمَئِذٍ آمِنُون</w:t>
      </w:r>
      <w:r>
        <w:rPr>
          <w:rStyle w:val="FootnoteAnchor"/>
          <w:rtl w:val="true"/>
        </w:rPr>
        <w:footnoteReference w:id="214"/>
      </w:r>
      <w:r>
        <w:rPr>
          <w:rFonts w:ascii="IRNazanin" w:hAnsi="IRNazanin" w:eastAsia="IRNazanin"/>
          <w:color w:val="111111"/>
          <w:sz w:val="28"/>
          <w:sz w:val="28"/>
          <w:szCs w:val="28"/>
          <w:rtl w:val="true"/>
          <w:lang w:bidi="fa-IR"/>
        </w:rPr>
        <w:t>هرکس نیکی به میان آورد، پاداشی بهتر از آن خواهد داشت و آنان از هراس آن روز ایمن اند</w:t>
      </w:r>
      <w:r>
        <w:rPr>
          <w:rFonts w:eastAsia="IRNazanin" w:cs="IRNazanin"/>
          <w:color w:val="111111"/>
          <w:sz w:val="28"/>
          <w:szCs w:val="28"/>
          <w:rtl w:val="true"/>
          <w:lang w:bidi="fa-IR"/>
        </w:rPr>
        <w:t>.</w:t>
      </w:r>
    </w:p>
    <w:p>
      <w:pPr>
        <w:pStyle w:val="Heading4"/>
        <w:numPr>
          <w:ilvl w:val="3"/>
          <w:numId w:val="1"/>
        </w:numPr>
        <w:rPr/>
      </w:pPr>
      <w:bookmarkStart w:id="295" w:name="__RefHeading___Toc5814695_2320776876"/>
      <w:bookmarkStart w:id="296" w:name="_Toc117"/>
      <w:bookmarkEnd w:id="295"/>
      <w:r>
        <w:rPr/>
        <w:t>4</w:t>
      </w:r>
      <w:r>
        <w:rPr>
          <w:rtl w:val="true"/>
        </w:rPr>
        <w:t xml:space="preserve">. </w:t>
      </w:r>
      <w:r>
        <w:rPr/>
        <w:t>8</w:t>
      </w:r>
      <w:r>
        <w:rPr>
          <w:rtl w:val="true"/>
        </w:rPr>
        <w:t xml:space="preserve">. </w:t>
      </w:r>
      <w:r>
        <w:rPr>
          <w:rtl w:val="true"/>
        </w:rPr>
        <w:t>روشنایی در تاریکی ها</w:t>
      </w:r>
      <w:bookmarkEnd w:id="296"/>
    </w:p>
    <w:p>
      <w:pPr>
        <w:pStyle w:val="BookText"/>
        <w:rPr/>
      </w:pPr>
      <w:r>
        <w:rPr>
          <w:rFonts w:ascii="Amiri" w:hAnsi="Amiri" w:eastAsia="Amiri" w:cs="Amiri"/>
          <w:color w:val="111111"/>
          <w:sz w:val="28"/>
          <w:sz w:val="28"/>
          <w:szCs w:val="28"/>
          <w:rtl w:val="true"/>
          <w:lang w:bidi="ar-SA"/>
        </w:rPr>
        <w:t>وَ ضِيَاءُ سَوَادِ ظُلْمَتِكُمْ</w:t>
      </w:r>
      <w:r>
        <w:rPr>
          <w:rFonts w:ascii="IRNazanin" w:hAnsi="IRNazanin" w:eastAsia="IRNazanin"/>
          <w:color w:val="111111"/>
          <w:sz w:val="28"/>
          <w:sz w:val="28"/>
          <w:szCs w:val="28"/>
          <w:rtl w:val="true"/>
          <w:lang w:bidi="fa-IR"/>
        </w:rPr>
        <w:t xml:space="preserve"> و روشنی بخش تاریکی جهل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تأثیر تقوا در برطرف کردن ظلمت جهالت ها و بی عدالتی هاست</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سیاهی و تاریکی 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تقوا سیاهی دل را برطرف می کند و روشن می گرداند؛ پس اگر تقوا داشته باشید تمام معایب قلبی شما برطرف می شود</w:t>
      </w:r>
      <w:r>
        <w:rPr>
          <w:rFonts w:eastAsia="IRNazanin" w:cs="IRNazanin"/>
          <w:color w:val="111111"/>
          <w:sz w:val="28"/>
          <w:szCs w:val="28"/>
          <w:rtl w:val="true"/>
          <w:lang w:bidi="fa-IR"/>
        </w:rPr>
        <w:t>.</w:t>
      </w:r>
    </w:p>
    <w:p>
      <w:pPr>
        <w:pStyle w:val="Heading4"/>
        <w:numPr>
          <w:ilvl w:val="3"/>
          <w:numId w:val="1"/>
        </w:numPr>
        <w:rPr/>
      </w:pPr>
      <w:bookmarkStart w:id="297" w:name="__RefHeading___Toc5814697_2320776876"/>
      <w:bookmarkStart w:id="298" w:name="_Toc118"/>
      <w:bookmarkEnd w:id="297"/>
      <w:r>
        <w:rPr/>
        <w:t>4</w:t>
      </w:r>
      <w:r>
        <w:rPr>
          <w:rtl w:val="true"/>
        </w:rPr>
        <w:t xml:space="preserve">. </w:t>
      </w:r>
      <w:r>
        <w:rPr/>
        <w:t>9</w:t>
      </w:r>
      <w:r>
        <w:rPr>
          <w:rtl w:val="true"/>
        </w:rPr>
        <w:t xml:space="preserve">. </w:t>
      </w:r>
      <w:r>
        <w:rPr>
          <w:rtl w:val="true"/>
        </w:rPr>
        <w:t>بهترین اثر تقوا، اطاعت حقیقی از خداوند</w:t>
      </w:r>
      <w:bookmarkEnd w:id="298"/>
    </w:p>
    <w:p>
      <w:pPr>
        <w:pStyle w:val="BookText"/>
        <w:rPr/>
      </w:pPr>
      <w:r>
        <w:rPr>
          <w:rFonts w:ascii="Amiri" w:hAnsi="Amiri" w:eastAsia="Amiri" w:cs="Amiri"/>
          <w:color w:val="111111"/>
          <w:sz w:val="28"/>
          <w:sz w:val="28"/>
          <w:szCs w:val="28"/>
          <w:rtl w:val="true"/>
          <w:lang w:bidi="ar-SA"/>
        </w:rPr>
        <w:t>فَاجْعَلُوا طَاعَةَ اللَّهِ شِعَاراً دُونَ دِثَارِكُمْ وَ دَخِيلًا دُونَ شِعَارِكُمْ وَ لَطِيفاً بَيْنَ أَضْلَاعِكُمْ وَ أَمِيراً فَوْقَ أُمُورِكُمْ وَ مَنْهَلًا لِحِينِ وُرُودِكُمْ وَ شَفِيعاً لِدَرَكِ طَلِبَتِكُمْ وَ جُنَّةً لِيَوْمِ فَزَعِكُمْ وَ مَصَابِيحَ لِبُطُونِ قُبُورِكُمْ وَ سَكَناً لِطُولِ وَحْشَتِكُمْ وَ نَفَساً لِكَرْبِ مَوَاطِنِكُمْ</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دخيلًا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بدن؛ درون و داخل نفس؛ الرّجل و دخله و دخيلته و دخیله نیته و مذهبه و خلده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به معنای پایین یعنی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ولی بعضی به معنای غیر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کرده؛ نامرئی و نادیدنی؛ یعنی در قلب خود مواظب باشید نه این که به تظاهر اکتفا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محلی است که از آن جا در کنار آب قرار می گیرند و در فارسی به آن آبشخور گفته می شود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ابتدای نوشیدن آب است؛ المشرب و الشرب و الموضع الذي فيه المشرب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در کنار آب؛ سپس معنای وسیعی پیدا کرده و به داخل شدن در هر چیزی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درک رسیدن؛ دریافتن است؛ تدارک به جبران کردن چیزی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نفساً راه گشایش؛ محرّكة اسم وضع موضع المصدر الحقيقى من نفس تنفيسا و نفسا أي فرج تفريجا</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و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طاعت و بندگی خدا را پوشش جان خویش سازید نه جامۀ پیکر خود و در عمق جان فرمان بردار حق باشید نه فقط در ظاهر فرمان برداری از خدا را همانند رگ و پی در تارو پود خود وارد سازید و آن را بر همه امورتان حاکم کنید تقوا را چشمه ساری گوارا برای هنگام ورودتان و شفیعی برای رسیدن به آرزوهایتان و سپری برای روز وحشت و چراغ هایی برای اعماق گورهایتان و آرامشی برای ترسهای طولانی و آسایشی برای اندوه منازل پیش روی خود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أَضْلَاع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بین دنده هاست و از آن جا که قلب درون سینه قرار دارد و دنده ها از هر طرف آن را احاطه کرده اشاره به قلب دارد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طاعت و بندگی خداوند را شعار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جامه زیرین و در این جا کنایه از این است که همیشه ملازم طاعت خداوند بوده و مانند جامه زیر که با بدن ملازمت و پیوستگی دارد همواره فرمان بردار اوامر او باشید و لحظه ای سر از فرمانش برنتابید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دثاركم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طاعت خدا را جامه ظاهر خود قرار ندهید بلکه آن را در جان خود جای دهید؛ زیرا در غیر این صورت جز فایده ای اندک چیزی عاید آن ها نخواهد شد</w:t>
      </w:r>
      <w:r>
        <w:rPr>
          <w:rFonts w:eastAsia="IRNazanin" w:cs="IRNazanin"/>
          <w:color w:val="111111"/>
          <w:sz w:val="28"/>
          <w:szCs w:val="28"/>
          <w:rtl w:val="true"/>
          <w:lang w:bidi="fa-IR"/>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أَمِيراً فَوْقَ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حاکمیت فرمان خدا باید در تمام مسائل زندگی اعم از فردی و اجتماعی و سیاسی جاری باشد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مَنْهَلًا لِحِينِ وُرُودِكُمْ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آثار مثبت و برکات فراوان اطاعت خدا در زندگی مادی و معنوی انسان هاست؛ روح را سیراب می کند؛ انسان ها را به اهداف والای خود می رساند؛ در مقابل مشکلات از او دفاع می کند؛ در عالم برزخ و قبر و روز قیامت مایه آرامش است</w:t>
      </w:r>
      <w:r>
        <w:rPr>
          <w:rFonts w:eastAsia="IRNazanin" w:cs="IRNazanin"/>
          <w:color w:val="111111"/>
          <w:sz w:val="28"/>
          <w:szCs w:val="28"/>
          <w:rtl w:val="true"/>
          <w:lang w:bidi="fa-IR"/>
        </w:rPr>
        <w:t xml:space="preserve">. </w:t>
      </w:r>
      <w:r>
        <w:rPr>
          <w:rStyle w:val="FootnoteAnchor"/>
          <w:rtl w:val="true"/>
        </w:rPr>
        <w:footnoteReference w:id="2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أَمِيراً فَوْقَ أُمُورِكُمْ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فرمانده کل قواست اگر به دل رضای خدا را بخواهی و ترس از خدا داشته باشی آن گاه از تمام اعضا و جوارح در راهی که خدا خواسته، استفاده می شود اما اگر در دل خودخواه باشیم این خودخواهی بلایی بر سر انسان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لِحِينِ وُرُودِكُمْ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مسافری که راه دور و درازی را در بیابان های بی آب و علف تشنه و خسته طی کرده چیزی که سبب نجات او می شود این است که لب شط محل ورودی پیدا کند در روز قیامت فقط اطاعت خدا که در دنیا ذخیره کرده،ای به دردت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آنجا به فکر خویش است و در چنین موقعی تنها عمل تو سبب نجاتت می شود و مال و اولاد دردی را دوا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انسان کاری را به تنهایی نمی تواند انجام دهد، به کمک احتیاج دارد باید کسی با انسان باشد تا او را از مشکل نجات دهد به چنین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در قیامت شفیعی که می تواند شما را نجات دهد و به خواسته هایتان برساند، اطاعت از خداست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جُنَّةً لِيَوْمِ فَزَعِكُمْ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قیامت روز گرفتاری و 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در مقابل دشمن گیر کرده باشد و شمشیر و تیر دشمن به طرف او متوجه باشد، سپر می تواند او را نجات دهد این ها همه در کلام حضرت تشبیه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نَفَساً لِكَرْبِ مَوَاطِنِكُمْ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این موقعیت ها برای انسان کرب ها و غصه ها و حوادثی پیش می آید و انسان به چیزی احتیاج دارد که این غصه ها را از او دور کند و او را دلگرم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ورود</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 الهی</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طاعت الهی استعاره آورده است؛ زیرا انسان از طریق پرهیزکاری و فرمان برداری خداوند می تواند در روز رستاخیز از شرابی که ویژه پاکان و نیکوکاران است سیراب گردد</w:t>
      </w:r>
      <w:r>
        <w:rPr>
          <w:rFonts w:eastAsia="IRNazanin" w:cs="IRNazanin"/>
          <w:color w:val="111111"/>
          <w:sz w:val="28"/>
          <w:szCs w:val="28"/>
          <w:rtl w:val="true"/>
          <w:lang w:bidi="fa-IR"/>
        </w:rPr>
        <w:t xml:space="preserve">. </w:t>
      </w:r>
      <w:bookmarkStart w:id="299" w:name="pg20326_222980"/>
    </w:p>
    <w:p>
      <w:pPr>
        <w:pStyle w:val="Heading3"/>
        <w:numPr>
          <w:ilvl w:val="2"/>
          <w:numId w:val="1"/>
        </w:numPr>
        <w:rPr/>
      </w:pPr>
      <w:bookmarkStart w:id="300" w:name="__RefHeading___Toc5814699_2320776876"/>
      <w:bookmarkStart w:id="301" w:name="_Toc119"/>
      <w:bookmarkEnd w:id="299"/>
      <w:bookmarkEnd w:id="300"/>
      <w:r>
        <w:rPr/>
        <w:t>5</w:t>
      </w:r>
      <w:r>
        <w:rPr>
          <w:rtl w:val="true"/>
        </w:rPr>
        <w:t xml:space="preserve">. </w:t>
      </w:r>
      <w:r>
        <w:rPr>
          <w:rtl w:val="true"/>
        </w:rPr>
        <w:t>آثار اطاعت از خدا</w:t>
      </w:r>
      <w:bookmarkEnd w:id="301"/>
    </w:p>
    <w:p>
      <w:pPr>
        <w:pStyle w:val="Heading4"/>
        <w:numPr>
          <w:ilvl w:val="3"/>
          <w:numId w:val="1"/>
        </w:numPr>
        <w:rPr/>
      </w:pPr>
      <w:bookmarkStart w:id="302" w:name="__RefHeading___Toc5814701_2320776876"/>
      <w:bookmarkStart w:id="303" w:name="_Toc120"/>
      <w:bookmarkEnd w:id="302"/>
      <w:r>
        <w:rPr/>
        <w:t>5</w:t>
      </w:r>
      <w:r>
        <w:rPr>
          <w:rtl w:val="true"/>
        </w:rPr>
        <w:t xml:space="preserve">. </w:t>
      </w:r>
      <w:r>
        <w:rPr/>
        <w:t>1</w:t>
      </w:r>
      <w:r>
        <w:rPr>
          <w:rtl w:val="true"/>
        </w:rPr>
        <w:t xml:space="preserve">. </w:t>
      </w:r>
      <w:r>
        <w:rPr>
          <w:rtl w:val="true"/>
        </w:rPr>
        <w:t>نگهدارنده انسان از مهلکه ها</w:t>
      </w:r>
      <w:bookmarkEnd w:id="303"/>
    </w:p>
    <w:p>
      <w:pPr>
        <w:pStyle w:val="BookText"/>
        <w:rPr/>
      </w:pPr>
      <w:r>
        <w:rPr>
          <w:rFonts w:ascii="Amiri" w:hAnsi="Amiri" w:eastAsia="Amiri" w:cs="Amiri"/>
          <w:color w:val="111111"/>
          <w:sz w:val="28"/>
          <w:sz w:val="28"/>
          <w:szCs w:val="28"/>
          <w:rtl w:val="true"/>
          <w:lang w:bidi="ar-SA"/>
        </w:rPr>
        <w:t>فَإِنَّ طَاعَةَ اللَّهِ حِرْزَ مِنْ مَتَالِفَ مُكْتَنِفَةٍ</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زیرا طاعت و بندگی خدا شما را از مهلکه های فراگیر که در انتظارتان است نگاه می دارد</w:t>
      </w:r>
      <w:r>
        <w:rPr>
          <w:rFonts w:eastAsia="IRNazanin" w:cs="IRNazanin"/>
          <w:color w:val="111111"/>
          <w:sz w:val="28"/>
          <w:szCs w:val="28"/>
          <w:rtl w:val="true"/>
          <w:lang w:bidi="fa-IR"/>
        </w:rPr>
        <w:t>.</w:t>
      </w:r>
    </w:p>
    <w:p>
      <w:pPr>
        <w:pStyle w:val="Heading4"/>
        <w:numPr>
          <w:ilvl w:val="3"/>
          <w:numId w:val="1"/>
        </w:numPr>
        <w:rPr/>
      </w:pPr>
      <w:bookmarkStart w:id="304" w:name="__RefHeading___Toc5814703_2320776876"/>
      <w:bookmarkStart w:id="305" w:name="_Toc121"/>
      <w:bookmarkEnd w:id="304"/>
      <w:r>
        <w:rPr/>
        <w:t>5</w:t>
      </w:r>
      <w:r>
        <w:rPr>
          <w:rtl w:val="true"/>
        </w:rPr>
        <w:t xml:space="preserve">. </w:t>
      </w:r>
      <w:r>
        <w:rPr/>
        <w:t>2</w:t>
      </w:r>
      <w:r>
        <w:rPr>
          <w:rtl w:val="true"/>
        </w:rPr>
        <w:t xml:space="preserve">. </w:t>
      </w:r>
      <w:r>
        <w:rPr>
          <w:rtl w:val="true"/>
        </w:rPr>
        <w:t>نگهدارنده انسان از وحشت ها</w:t>
      </w:r>
      <w:bookmarkEnd w:id="305"/>
    </w:p>
    <w:p>
      <w:pPr>
        <w:pStyle w:val="BookText"/>
        <w:rPr/>
      </w:pPr>
      <w:r>
        <w:rPr>
          <w:rFonts w:ascii="Amiri" w:hAnsi="Amiri" w:eastAsia="Amiri" w:cs="Amiri"/>
          <w:color w:val="111111"/>
          <w:sz w:val="28"/>
          <w:sz w:val="28"/>
          <w:szCs w:val="28"/>
          <w:rtl w:val="true"/>
          <w:lang w:bidi="ar-SA"/>
        </w:rPr>
        <w:t>وَ مَخَاوِفَ مُتَوَقَّعَةٍ</w:t>
      </w:r>
      <w:r>
        <w:rPr>
          <w:rFonts w:ascii="IRNazanin" w:hAnsi="IRNazanin" w:eastAsia="IRNazanin"/>
          <w:color w:val="111111"/>
          <w:sz w:val="28"/>
          <w:sz w:val="28"/>
          <w:szCs w:val="28"/>
          <w:rtl w:val="true"/>
          <w:lang w:bidi="fa-IR"/>
        </w:rPr>
        <w:t xml:space="preserve"> و وحشت هایی که هر لحظه انتظار می رود</w:t>
      </w:r>
      <w:r>
        <w:rPr>
          <w:rFonts w:eastAsia="IRNazanin" w:cs="IRNazanin"/>
          <w:color w:val="111111"/>
          <w:sz w:val="28"/>
          <w:szCs w:val="28"/>
          <w:rtl w:val="true"/>
          <w:lang w:bidi="fa-IR"/>
        </w:rPr>
        <w:t>.</w:t>
      </w:r>
    </w:p>
    <w:p>
      <w:pPr>
        <w:pStyle w:val="Heading4"/>
        <w:numPr>
          <w:ilvl w:val="3"/>
          <w:numId w:val="1"/>
        </w:numPr>
        <w:rPr/>
      </w:pPr>
      <w:bookmarkStart w:id="306" w:name="__RefHeading___Toc5814705_2320776876"/>
      <w:bookmarkStart w:id="307" w:name="_Toc122"/>
      <w:bookmarkEnd w:id="306"/>
      <w:r>
        <w:rPr/>
        <w:t>5</w:t>
      </w:r>
      <w:r>
        <w:rPr>
          <w:rtl w:val="true"/>
        </w:rPr>
        <w:t xml:space="preserve">. </w:t>
      </w:r>
      <w:r>
        <w:rPr/>
        <w:t>3</w:t>
      </w:r>
      <w:r>
        <w:rPr>
          <w:rtl w:val="true"/>
        </w:rPr>
        <w:t xml:space="preserve">. </w:t>
      </w:r>
      <w:r>
        <w:rPr>
          <w:rtl w:val="true"/>
        </w:rPr>
        <w:t>نگهدارنده انسان از آتش دوزخ</w:t>
      </w:r>
      <w:bookmarkEnd w:id="307"/>
    </w:p>
    <w:p>
      <w:pPr>
        <w:pStyle w:val="BookText"/>
        <w:rPr/>
      </w:pPr>
      <w:r>
        <w:rPr>
          <w:rFonts w:ascii="Amiri" w:hAnsi="Amiri" w:eastAsia="Amiri" w:cs="Amiri"/>
          <w:color w:val="111111"/>
          <w:sz w:val="28"/>
          <w:sz w:val="28"/>
          <w:szCs w:val="28"/>
          <w:rtl w:val="true"/>
          <w:lang w:bidi="ar-SA"/>
        </w:rPr>
        <w:t>وَ أُوَارِ نِيرَانٍ مُوقَدَةٍ</w:t>
      </w:r>
      <w:r>
        <w:rPr>
          <w:rStyle w:val="FootnoteAnchor"/>
          <w:rtl w:val="true"/>
        </w:rPr>
        <w:footnoteReference w:id="223"/>
      </w:r>
      <w:r>
        <w:rPr>
          <w:rFonts w:ascii="IRNazanin" w:hAnsi="IRNazanin" w:eastAsia="IRNazanin"/>
          <w:color w:val="111111"/>
          <w:sz w:val="28"/>
          <w:sz w:val="28"/>
          <w:szCs w:val="28"/>
          <w:rtl w:val="true"/>
          <w:lang w:bidi="fa-IR"/>
        </w:rPr>
        <w:t xml:space="preserve"> و حرارت آتش افروخته را از شما باز می دارد</w:t>
      </w:r>
    </w:p>
    <w:p>
      <w:pPr>
        <w:pStyle w:val="Heading3"/>
        <w:numPr>
          <w:ilvl w:val="2"/>
          <w:numId w:val="1"/>
        </w:numPr>
        <w:rPr/>
      </w:pPr>
      <w:bookmarkStart w:id="308" w:name="__RefHeading___Toc5814707_2320776876"/>
      <w:bookmarkStart w:id="309" w:name="_Toc123"/>
      <w:bookmarkEnd w:id="308"/>
      <w:r>
        <w:rPr/>
        <w:t>6</w:t>
      </w:r>
      <w:r>
        <w:rPr>
          <w:rtl w:val="true"/>
        </w:rPr>
        <w:t xml:space="preserve">. </w:t>
      </w:r>
      <w:r>
        <w:rPr>
          <w:rtl w:val="true"/>
        </w:rPr>
        <w:t>ادامۀ آثار تقوا</w:t>
      </w:r>
      <w:bookmarkEnd w:id="309"/>
    </w:p>
    <w:p>
      <w:pPr>
        <w:pStyle w:val="Heading4"/>
        <w:numPr>
          <w:ilvl w:val="3"/>
          <w:numId w:val="1"/>
        </w:numPr>
        <w:rPr/>
      </w:pPr>
      <w:bookmarkStart w:id="310" w:name="__RefHeading___Toc5814709_2320776876"/>
      <w:bookmarkStart w:id="311" w:name="_Toc124"/>
      <w:bookmarkEnd w:id="310"/>
      <w:r>
        <w:rPr/>
        <w:t>6</w:t>
      </w:r>
      <w:r>
        <w:rPr>
          <w:rtl w:val="true"/>
        </w:rPr>
        <w:t xml:space="preserve">. </w:t>
      </w:r>
      <w:r>
        <w:rPr/>
        <w:t>1</w:t>
      </w:r>
      <w:r>
        <w:rPr>
          <w:rtl w:val="true"/>
        </w:rPr>
        <w:t xml:space="preserve">. </w:t>
      </w:r>
      <w:r>
        <w:rPr>
          <w:rtl w:val="true"/>
        </w:rPr>
        <w:t>رافع سختی ها</w:t>
      </w:r>
      <w:bookmarkEnd w:id="311"/>
    </w:p>
    <w:p>
      <w:pPr>
        <w:pStyle w:val="BookText"/>
        <w:rPr/>
      </w:pPr>
      <w:r>
        <w:rPr>
          <w:rFonts w:ascii="Amiri" w:hAnsi="Amiri" w:eastAsia="Amiri" w:cs="Amiri"/>
          <w:color w:val="111111"/>
          <w:sz w:val="28"/>
          <w:sz w:val="28"/>
          <w:szCs w:val="28"/>
          <w:rtl w:val="true"/>
          <w:lang w:bidi="ar-SA"/>
        </w:rPr>
        <w:t>فَمَنْ أَخَذَ بِالتَّقْوَى عَزَبَتْ عَنْهُ الشَّدَائِدُ بَعْدَ دُنُوِّهَا</w:t>
      </w:r>
      <w:r>
        <w:rPr>
          <w:rStyle w:val="FootnoteAnchor"/>
          <w:rtl w:val="true"/>
        </w:rPr>
        <w:footnoteReference w:id="224"/>
      </w:r>
      <w:r>
        <w:rPr>
          <w:rFonts w:ascii="IRNazanin" w:hAnsi="IRNazanin" w:eastAsia="IRNazanin"/>
          <w:color w:val="111111"/>
          <w:sz w:val="28"/>
          <w:sz w:val="28"/>
          <w:szCs w:val="28"/>
          <w:rtl w:val="true"/>
          <w:lang w:bidi="fa-IR"/>
        </w:rPr>
        <w:t xml:space="preserve"> هرکس به دامن تقوا چنگ،زند سختی هایی که بدو نزدیک گشته از وی دور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هایی که با خدا رابطه ندارند و اهل تقوا نیستند هم در دنیا گرفتار سختی هستند و هم در آخرت بیشتر سختی ها به این علت است که انسان خود را با مردم دنیا برای مال و ریاست درگیر می کند؛ زیرا نوع بشر به دنبال ریاست و آقایی است و اگر ثروت یا ریاست را از آن ها بگیرند، درگیری و کشمکش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باید در دنیا کار کند اما خودش را با مردم دنیا برای مال و ریاست درگیر نکند</w:t>
      </w:r>
      <w:r>
        <w:rPr>
          <w:rFonts w:eastAsia="IRNazanin" w:cs="IRNazanin"/>
          <w:color w:val="111111"/>
          <w:sz w:val="28"/>
          <w:szCs w:val="28"/>
          <w:rtl w:val="true"/>
          <w:lang w:bidi="fa-IR"/>
        </w:rPr>
        <w:t xml:space="preserve">. </w:t>
      </w:r>
      <w:bookmarkStart w:id="312" w:name="pg20326_222981"/>
    </w:p>
    <w:p>
      <w:pPr>
        <w:pStyle w:val="BookText"/>
        <w:rPr/>
      </w:pPr>
      <w:bookmarkEnd w:id="31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أَنَّ أَهْلَ الْقُرى آمَنُوا وَاتَّقَوْا لَفَتَحْنا عَلَيْهِمْ بَرَكَاتٍ مِنَ السَّمَاءِ وَ الْأَرْضِ</w:t>
      </w:r>
      <w:r>
        <w:rPr>
          <w:rStyle w:val="FootnoteAnchor"/>
          <w:rtl w:val="true"/>
        </w:rPr>
        <w:footnoteReference w:id="225"/>
      </w:r>
      <w:r>
        <w:rPr>
          <w:rFonts w:ascii="IRNazanin" w:hAnsi="IRNazanin" w:eastAsia="IRNazanin"/>
          <w:color w:val="111111"/>
          <w:sz w:val="28"/>
          <w:sz w:val="28"/>
          <w:szCs w:val="28"/>
          <w:rtl w:val="true"/>
          <w:lang w:bidi="fa-IR"/>
        </w:rPr>
        <w:t>اگر مردم قریه ها ایمان آورده و پرهیزکاری پیشه کرده بودند برکات آسمان و زمین را به رویشان می گشودیم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يَتَّقِ اللَّهَ يَجْعَلْ لَهُ مَخْرَجاً وَيَرْزُقْهُ مِنْ حَيْثُ لا يَحْتَسِب</w:t>
      </w:r>
      <w:r>
        <w:rPr>
          <w:rStyle w:val="FootnoteAnchor"/>
          <w:rtl w:val="true"/>
        </w:rPr>
        <w:footnoteReference w:id="226"/>
      </w:r>
      <w:r>
        <w:rPr>
          <w:rFonts w:ascii="IRNazanin" w:hAnsi="IRNazanin" w:eastAsia="IRNazanin"/>
          <w:color w:val="111111"/>
          <w:sz w:val="28"/>
          <w:sz w:val="28"/>
          <w:szCs w:val="28"/>
          <w:rtl w:val="true"/>
          <w:lang w:bidi="fa-IR"/>
        </w:rPr>
        <w:t>و هرکه از خدا بترسد، برای او راهی برای بیرون شدن قرار خواهد داد</w:t>
      </w:r>
      <w:r>
        <w:rPr>
          <w:rFonts w:eastAsia="IRNazanin" w:cs="IRNazanin"/>
          <w:color w:val="111111"/>
          <w:sz w:val="28"/>
          <w:szCs w:val="28"/>
          <w:rtl w:val="true"/>
          <w:lang w:bidi="fa-IR"/>
        </w:rPr>
        <w:t>.</w:t>
      </w:r>
    </w:p>
    <w:p>
      <w:pPr>
        <w:pStyle w:val="Heading4"/>
        <w:numPr>
          <w:ilvl w:val="3"/>
          <w:numId w:val="1"/>
        </w:numPr>
        <w:rPr/>
      </w:pPr>
      <w:bookmarkStart w:id="313" w:name="__RefHeading___Toc5814711_2320776876"/>
      <w:bookmarkStart w:id="314" w:name="_Toc125"/>
      <w:bookmarkEnd w:id="313"/>
      <w:r>
        <w:rPr/>
        <w:t>6</w:t>
      </w:r>
      <w:r>
        <w:rPr>
          <w:rtl w:val="true"/>
        </w:rPr>
        <w:t xml:space="preserve">. </w:t>
      </w:r>
      <w:r>
        <w:rPr/>
        <w:t>2</w:t>
      </w:r>
      <w:r>
        <w:rPr>
          <w:rtl w:val="true"/>
        </w:rPr>
        <w:t xml:space="preserve">. </w:t>
      </w:r>
      <w:r>
        <w:rPr>
          <w:rtl w:val="true"/>
        </w:rPr>
        <w:t>شیرینی زندگی</w:t>
      </w:r>
      <w:bookmarkEnd w:id="314"/>
    </w:p>
    <w:p>
      <w:pPr>
        <w:pStyle w:val="BookText"/>
        <w:rPr/>
      </w:pPr>
      <w:r>
        <w:rPr>
          <w:rFonts w:ascii="Amiri" w:hAnsi="Amiri" w:eastAsia="Amiri" w:cs="Amiri"/>
          <w:color w:val="111111"/>
          <w:sz w:val="28"/>
          <w:sz w:val="28"/>
          <w:szCs w:val="28"/>
          <w:rtl w:val="true"/>
          <w:lang w:bidi="ar-SA"/>
        </w:rPr>
        <w:t>وَ احْلَوْلَتْ لَهُ الْأُمُورُ بَعْدَ مَرَارَتِهَا</w:t>
      </w:r>
      <w:r>
        <w:rPr>
          <w:rStyle w:val="FootnoteAnchor"/>
          <w:rtl w:val="true"/>
        </w:rPr>
        <w:footnoteReference w:id="227"/>
      </w:r>
      <w:r>
        <w:rPr>
          <w:rFonts w:ascii="IRNazanin" w:hAnsi="IRNazanin" w:eastAsia="IRNazanin"/>
          <w:color w:val="111111"/>
          <w:sz w:val="28"/>
          <w:sz w:val="28"/>
          <w:szCs w:val="28"/>
          <w:rtl w:val="true"/>
          <w:lang w:bidi="fa-IR"/>
        </w:rPr>
        <w:t xml:space="preserve"> تلخی های حوادث ناراحت کننده به شیرینی مبدل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اموری از دنیا که برای دیگران تلخ است برای آدمی که اهل تقواست، شیرین است؛ 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درگیری برای خودش درست نمی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چیزهایی هم پیش آمد، چون اتکا به خدا دارد و می داند که امتحان خداست ناراحت نیست</w:t>
      </w:r>
    </w:p>
    <w:p>
      <w:pPr>
        <w:pStyle w:val="Heading4"/>
        <w:numPr>
          <w:ilvl w:val="3"/>
          <w:numId w:val="1"/>
        </w:numPr>
        <w:rPr/>
      </w:pPr>
      <w:bookmarkStart w:id="315" w:name="__RefHeading___Toc5814713_2320776876"/>
      <w:bookmarkStart w:id="316" w:name="_Toc126"/>
      <w:bookmarkEnd w:id="315"/>
      <w:r>
        <w:rPr/>
        <w:t>6</w:t>
      </w:r>
      <w:r>
        <w:rPr>
          <w:rtl w:val="true"/>
        </w:rPr>
        <w:t xml:space="preserve">. </w:t>
      </w:r>
      <w:r>
        <w:rPr/>
        <w:t>3</w:t>
      </w:r>
      <w:r>
        <w:rPr>
          <w:rtl w:val="true"/>
        </w:rPr>
        <w:t xml:space="preserve">. </w:t>
      </w:r>
      <w:r>
        <w:rPr>
          <w:rtl w:val="true"/>
        </w:rPr>
        <w:t>گشایش در زندگی</w:t>
      </w:r>
      <w:bookmarkEnd w:id="316"/>
    </w:p>
    <w:p>
      <w:pPr>
        <w:pStyle w:val="BookText"/>
        <w:rPr/>
      </w:pPr>
      <w:r>
        <w:rPr>
          <w:rFonts w:ascii="Amiri" w:hAnsi="Amiri" w:eastAsia="Amiri" w:cs="Amiri"/>
          <w:color w:val="111111"/>
          <w:sz w:val="28"/>
          <w:sz w:val="28"/>
          <w:szCs w:val="28"/>
          <w:rtl w:val="true"/>
          <w:lang w:bidi="ar-SA"/>
        </w:rPr>
        <w:t>والفَرَجَتْ عَنْهُ الْأَمْوَاجُ بَعْدَ تَرَاكْمِهَا</w:t>
      </w:r>
      <w:r>
        <w:rPr>
          <w:rFonts w:ascii="IRNazanin" w:hAnsi="IRNazanin" w:eastAsia="IRNazanin"/>
          <w:color w:val="111111"/>
          <w:sz w:val="28"/>
          <w:sz w:val="28"/>
          <w:szCs w:val="28"/>
          <w:rtl w:val="true"/>
          <w:lang w:bidi="fa-IR"/>
        </w:rPr>
        <w:t xml:space="preserve"> امواج فتنه هایی که گرداگردش را فراگرفته از او فاصله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کسی که خودش را درگیر دنیا می کند به کسی که در دریا گرفتار باشد و موج ها از اطراف به او فشار بیاورد و او را در تنگنا قرار دهد، تشبیه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شدن و نابودی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نامطلوب بدنی و ملکات زشت اخلاقی </w:t>
      </w:r>
      <w:bookmarkStart w:id="317" w:name="pg20326_222982"/>
    </w:p>
    <w:p>
      <w:pPr>
        <w:pStyle w:val="BookText"/>
        <w:rPr/>
      </w:pPr>
      <w:bookmarkEnd w:id="317"/>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وضع نامطلوب بدنی و صفات زشت اخلاقی استعاره فرموده است؛ همان صفات زشتی که اگر در نفس آدمی زیاد و انبوه شود، آن را در اقیانوس عذاب الهی غرق و نابود خواهد ساخت رعایت تقوا باعث رهایی نفس از ناهنجاری و محو صفات زشت از صفحه ضمیر او می گردد، هرچند این تیرگیها بسیار باشد</w:t>
      </w:r>
      <w:r>
        <w:rPr>
          <w:rFonts w:eastAsia="IRNazanin" w:cs="IRNazanin"/>
          <w:color w:val="111111"/>
          <w:sz w:val="28"/>
          <w:szCs w:val="28"/>
          <w:rtl w:val="true"/>
          <w:lang w:bidi="fa-IR"/>
        </w:rPr>
        <w:t>.</w:t>
      </w:r>
    </w:p>
    <w:p>
      <w:pPr>
        <w:pStyle w:val="Heading4"/>
        <w:numPr>
          <w:ilvl w:val="3"/>
          <w:numId w:val="1"/>
        </w:numPr>
        <w:rPr/>
      </w:pPr>
      <w:bookmarkStart w:id="318" w:name="__RefHeading___Toc5814715_2320776876"/>
      <w:bookmarkStart w:id="319" w:name="_Toc127"/>
      <w:bookmarkEnd w:id="318"/>
      <w:r>
        <w:rPr/>
        <w:t>6</w:t>
      </w:r>
      <w:r>
        <w:rPr>
          <w:rtl w:val="true"/>
        </w:rPr>
        <w:t xml:space="preserve">. </w:t>
      </w:r>
      <w:r>
        <w:rPr/>
        <w:t>4</w:t>
      </w:r>
      <w:r>
        <w:rPr>
          <w:rtl w:val="true"/>
        </w:rPr>
        <w:t xml:space="preserve">. </w:t>
      </w:r>
      <w:r>
        <w:rPr>
          <w:rtl w:val="true"/>
        </w:rPr>
        <w:t>سهولت</w:t>
      </w:r>
      <w:bookmarkEnd w:id="319"/>
    </w:p>
    <w:p>
      <w:pPr>
        <w:pStyle w:val="BookText"/>
        <w:rPr/>
      </w:pPr>
      <w:r>
        <w:rPr>
          <w:rFonts w:ascii="Amiri" w:hAnsi="Amiri" w:eastAsia="Amiri" w:cs="Amiri"/>
          <w:color w:val="111111"/>
          <w:sz w:val="28"/>
          <w:sz w:val="28"/>
          <w:szCs w:val="28"/>
          <w:rtl w:val="true"/>
          <w:lang w:bidi="ar-SA"/>
        </w:rPr>
        <w:t>وَ أَسْهَلَتْ لَهُ الصَّعَابُ بَعْدَ إِنْصَابِهَا</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إنصاب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خسته کردن؛ مصدر باب افعال است و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خسته شدن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دشواریهایی که وی را به رنج انداخته، برایش آسان شود</w:t>
      </w:r>
      <w:r>
        <w:rPr>
          <w:rFonts w:eastAsia="IRNazanin" w:cs="IRNazanin"/>
          <w:color w:val="111111"/>
          <w:sz w:val="28"/>
          <w:szCs w:val="28"/>
          <w:rtl w:val="true"/>
          <w:lang w:bidi="fa-IR"/>
        </w:rPr>
        <w:t>.</w:t>
      </w:r>
    </w:p>
    <w:p>
      <w:pPr>
        <w:pStyle w:val="Heading4"/>
        <w:numPr>
          <w:ilvl w:val="3"/>
          <w:numId w:val="1"/>
        </w:numPr>
        <w:rPr/>
      </w:pPr>
      <w:bookmarkStart w:id="320" w:name="__RefHeading___Toc5814717_2320776876"/>
      <w:bookmarkStart w:id="321" w:name="_Toc128"/>
      <w:bookmarkEnd w:id="320"/>
      <w:r>
        <w:rPr/>
        <w:t>6</w:t>
      </w:r>
      <w:r>
        <w:rPr>
          <w:rtl w:val="true"/>
        </w:rPr>
        <w:t xml:space="preserve">. </w:t>
      </w:r>
      <w:r>
        <w:rPr/>
        <w:t>5</w:t>
      </w:r>
      <w:r>
        <w:rPr>
          <w:rtl w:val="true"/>
        </w:rPr>
        <w:t xml:space="preserve">. </w:t>
      </w:r>
      <w:r>
        <w:rPr>
          <w:rtl w:val="true"/>
        </w:rPr>
        <w:t>مجد و عظمت</w:t>
      </w:r>
      <w:bookmarkEnd w:id="321"/>
    </w:p>
    <w:p>
      <w:pPr>
        <w:pStyle w:val="BookText"/>
        <w:rPr/>
      </w:pPr>
      <w:r>
        <w:rPr>
          <w:rFonts w:ascii="Amiri" w:hAnsi="Amiri" w:eastAsia="Amiri" w:cs="Amiri"/>
          <w:color w:val="111111"/>
          <w:sz w:val="28"/>
          <w:sz w:val="28"/>
          <w:szCs w:val="28"/>
          <w:rtl w:val="true"/>
          <w:lang w:bidi="ar-SA"/>
        </w:rPr>
        <w:t>وَ هَطَلَتْ عَلَيْهِ الْكَرَامَةُ بَعْدَ قُحُوطِهَا</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و باران کرامت پس از نایاب شدن بر او می 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هطل به معنای بارانی است که با دانه های درشت پشت سر هم بیاید؛ کرامت خدا تشبیه شده است به باران حضرت می فرماید کرامت خدا بر چنین شخص باتقوایی سرازیر می شود؛ یعنی از هر طرفی محترم و مورد رحمت خدا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 هطل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 و کامیابی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های الهی</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بارش کرامت در جمله و هطلت علیه الكرامة كمالات نفسانی پایداری است که انسان بدان ها متمتع و کامیاب می گردد و چون افاضه این کمالات شباهت به ریزش باران دارد لذا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هطل را برای افاضۀ آن ها استعاره و به کرامت </w:t>
      </w:r>
      <w:bookmarkStart w:id="322" w:name="pg20326_222983"/>
    </w:p>
    <w:p>
      <w:pPr>
        <w:pStyle w:val="BookText"/>
        <w:rPr/>
      </w:pPr>
      <w:bookmarkEnd w:id="322"/>
      <w:r>
        <w:rPr>
          <w:rFonts w:ascii="IRNazanin" w:hAnsi="IRNazanin" w:eastAsia="IRNazanin"/>
          <w:color w:val="111111"/>
          <w:sz w:val="28"/>
          <w:sz w:val="28"/>
          <w:szCs w:val="28"/>
          <w:rtl w:val="true"/>
          <w:lang w:bidi="fa-IR"/>
        </w:rPr>
        <w:t>اسناد داده است</w:t>
      </w:r>
    </w:p>
    <w:p>
      <w:pPr>
        <w:pStyle w:val="Heading4"/>
        <w:numPr>
          <w:ilvl w:val="3"/>
          <w:numId w:val="1"/>
        </w:numPr>
        <w:rPr/>
      </w:pPr>
      <w:bookmarkStart w:id="323" w:name="__RefHeading___Toc5814719_2320776876"/>
      <w:bookmarkStart w:id="324" w:name="_Toc129"/>
      <w:bookmarkEnd w:id="323"/>
      <w:r>
        <w:rPr/>
        <w:t>6</w:t>
      </w:r>
      <w:r>
        <w:rPr>
          <w:rtl w:val="true"/>
        </w:rPr>
        <w:t xml:space="preserve">. </w:t>
      </w:r>
      <w:r>
        <w:rPr/>
        <w:t>6</w:t>
      </w:r>
      <w:r>
        <w:rPr>
          <w:rtl w:val="true"/>
        </w:rPr>
        <w:t xml:space="preserve">. </w:t>
      </w:r>
      <w:r>
        <w:rPr>
          <w:rtl w:val="true"/>
        </w:rPr>
        <w:t>نزول رحمت</w:t>
      </w:r>
      <w:bookmarkEnd w:id="324"/>
    </w:p>
    <w:p>
      <w:pPr>
        <w:pStyle w:val="BookText"/>
        <w:rPr/>
      </w:pPr>
      <w:r>
        <w:rPr>
          <w:rFonts w:ascii="Amiri" w:hAnsi="Amiri" w:eastAsia="Amiri" w:cs="Amiri"/>
          <w:color w:val="111111"/>
          <w:sz w:val="28"/>
          <w:sz w:val="28"/>
          <w:szCs w:val="28"/>
          <w:rtl w:val="true"/>
          <w:lang w:bidi="ar-SA"/>
        </w:rPr>
        <w:t>وَ تَحَدَّبَتْ عَلَيْهِ الرَّحْمَةُ بَعْدَ نُفُورِهَا</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همچون باران های پرپشت بر او فرو می بارد و رحمت قطع شده الهی به سوی او بازمی گردد</w:t>
      </w:r>
      <w:r>
        <w:rPr>
          <w:rFonts w:eastAsia="IRNazanin" w:cs="IRNazanin"/>
          <w:color w:val="111111"/>
          <w:sz w:val="28"/>
          <w:szCs w:val="28"/>
          <w:rtl w:val="true"/>
          <w:lang w:bidi="fa-IR"/>
        </w:rPr>
        <w:t>.</w:t>
      </w:r>
    </w:p>
    <w:p>
      <w:pPr>
        <w:pStyle w:val="Heading4"/>
        <w:numPr>
          <w:ilvl w:val="3"/>
          <w:numId w:val="1"/>
        </w:numPr>
        <w:rPr/>
      </w:pPr>
      <w:bookmarkStart w:id="325" w:name="__RefHeading___Toc5814721_2320776876"/>
      <w:bookmarkStart w:id="326" w:name="_Toc130"/>
      <w:bookmarkEnd w:id="325"/>
      <w:r>
        <w:rPr/>
        <w:t>6</w:t>
      </w:r>
      <w:r>
        <w:rPr>
          <w:rtl w:val="true"/>
        </w:rPr>
        <w:t xml:space="preserve">. </w:t>
      </w:r>
      <w:r>
        <w:rPr/>
        <w:t>7</w:t>
      </w:r>
      <w:r>
        <w:rPr>
          <w:rtl w:val="true"/>
        </w:rPr>
        <w:t xml:space="preserve">. </w:t>
      </w:r>
      <w:r>
        <w:rPr>
          <w:rtl w:val="true"/>
        </w:rPr>
        <w:t>گشایش نعمت ها</w:t>
      </w:r>
      <w:bookmarkEnd w:id="326"/>
    </w:p>
    <w:p>
      <w:pPr>
        <w:pStyle w:val="BookText"/>
        <w:rPr/>
      </w:pPr>
      <w:r>
        <w:rPr>
          <w:rFonts w:ascii="Amiri" w:hAnsi="Amiri" w:eastAsia="Amiri" w:cs="Amiri"/>
          <w:color w:val="111111"/>
          <w:sz w:val="28"/>
          <w:sz w:val="28"/>
          <w:szCs w:val="28"/>
          <w:rtl w:val="true"/>
          <w:lang w:bidi="ar-SA"/>
        </w:rPr>
        <w:t>وَ تَفَجَّرَتْ عَلَيْهِ النِّعَمُ بَعْدَ نُضُوبِهَا</w:t>
      </w:r>
      <w:r>
        <w:rPr>
          <w:rStyle w:val="FootnoteAnchor"/>
          <w:rtl w:val="true"/>
        </w:rPr>
        <w:footnoteReference w:id="231"/>
      </w:r>
      <w:r>
        <w:rPr>
          <w:rFonts w:ascii="IRNazanin" w:hAnsi="IRNazanin" w:eastAsia="IRNazanin"/>
          <w:color w:val="111111"/>
          <w:sz w:val="28"/>
          <w:sz w:val="28"/>
          <w:szCs w:val="28"/>
          <w:rtl w:val="true"/>
          <w:lang w:bidi="fa-IR"/>
        </w:rPr>
        <w:t xml:space="preserve"> نعمت های که فرونشسته بود، به جوشش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انواع نعمت ها دنیوی و اخروی است</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در این عبارت حضرت نعمت ها خدا را به چشمه آب گوارایی تشبیه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این چشمه فرو رفته باشد انسان ناراحت می شود ولی وقتی که آب دوباره شروع به جوشیدن کند انسان خوشحال می شود</w:t>
      </w:r>
      <w:r>
        <w:rPr>
          <w:rFonts w:eastAsia="IRNazanin" w:cs="IRNazanin"/>
          <w:color w:val="111111"/>
          <w:sz w:val="28"/>
          <w:szCs w:val="28"/>
          <w:rtl w:val="true"/>
          <w:lang w:bidi="fa-IR"/>
        </w:rPr>
        <w:t>.</w:t>
      </w:r>
    </w:p>
    <w:p>
      <w:pPr>
        <w:pStyle w:val="Heading4"/>
        <w:numPr>
          <w:ilvl w:val="3"/>
          <w:numId w:val="1"/>
        </w:numPr>
        <w:rPr/>
      </w:pPr>
      <w:bookmarkStart w:id="327" w:name="__RefHeading___Toc5814723_2320776876"/>
      <w:bookmarkStart w:id="328" w:name="_Toc131"/>
      <w:bookmarkEnd w:id="327"/>
      <w:r>
        <w:rPr/>
        <w:t>6</w:t>
      </w:r>
      <w:r>
        <w:rPr>
          <w:rtl w:val="true"/>
        </w:rPr>
        <w:t xml:space="preserve">. </w:t>
      </w:r>
      <w:r>
        <w:rPr/>
        <w:t>8</w:t>
      </w:r>
      <w:r>
        <w:rPr>
          <w:rtl w:val="true"/>
        </w:rPr>
        <w:t xml:space="preserve">. </w:t>
      </w:r>
      <w:r>
        <w:rPr>
          <w:rtl w:val="true"/>
        </w:rPr>
        <w:t>بارش برکت</w:t>
      </w:r>
      <w:bookmarkEnd w:id="328"/>
    </w:p>
    <w:p>
      <w:pPr>
        <w:pStyle w:val="BookText"/>
        <w:rPr/>
      </w:pPr>
      <w:r>
        <w:rPr>
          <w:rFonts w:ascii="Amiri" w:hAnsi="Amiri" w:eastAsia="Amiri" w:cs="Amiri"/>
          <w:color w:val="111111"/>
          <w:sz w:val="28"/>
          <w:sz w:val="28"/>
          <w:szCs w:val="28"/>
          <w:rtl w:val="true"/>
          <w:lang w:bidi="ar-SA"/>
        </w:rPr>
        <w:t>وَ وَبَلَتْ عَلَيْهِ الْبَرَكَةُ بَعْدَ إِرْذَاذِهَا</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و برکت های کم شده به فراوانی بر او ریزش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عبارت برکت خدا به باران تشبیه می شود باران گاهی با دانه های خیلی ریز می بارد و چیزی عاید زمین نمی شود که به این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رذاذ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وابل</w:t>
      </w:r>
      <w:r>
        <w:rPr>
          <w:rFonts w:eastAsia="IRNazanin" w:cs="IRNazanin"/>
          <w:color w:val="111111"/>
          <w:sz w:val="28"/>
          <w:szCs w:val="28"/>
          <w:rtl w:val="true"/>
          <w:lang w:bidi="fa-IR"/>
        </w:rPr>
        <w:t xml:space="preserve">». </w:t>
      </w:r>
      <w:bookmarkStart w:id="329" w:name="pg20326_222984"/>
    </w:p>
    <w:p>
      <w:pPr>
        <w:pStyle w:val="BookText"/>
        <w:rPr/>
      </w:pPr>
      <w:bookmarkEnd w:id="329"/>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لَوْ أَنَّ أَهْلَ الْقُرى آمَنُوا وَ اتَّقَوْا لَفَتَحْنا عَلَيْهِمْ بَرَكَاتٍ مِنَ السَّمَاءِ وَالْأَرْضِ</w:t>
      </w:r>
      <w:r>
        <w:rPr>
          <w:rStyle w:val="FootnoteAnchor"/>
          <w:rtl w:val="true"/>
        </w:rPr>
        <w:footnoteReference w:id="234"/>
      </w:r>
      <w:r>
        <w:rPr>
          <w:rFonts w:ascii="IRNazanin" w:hAnsi="IRNazanin" w:eastAsia="IRNazanin"/>
          <w:color w:val="111111"/>
          <w:sz w:val="28"/>
          <w:sz w:val="28"/>
          <w:szCs w:val="28"/>
          <w:rtl w:val="true"/>
          <w:lang w:bidi="fa-IR"/>
        </w:rPr>
        <w:t>و اگر مردم شهرها ایمان آورده و به تقوا گراییده بودند، قطعاً برکاتی از آسمان و زمین برایشان می گشودیم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 xml:space="preserve">وَ مَنْ يَتَّقِ اللَّهَ يَجْعَلْ لَهُ مَخْرَجاً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وَيَرْزُقْهُ مِنْ حَيْثُ لا يَحْتَسِب</w:t>
      </w:r>
      <w:r>
        <w:rPr>
          <w:rStyle w:val="FootnoteAnchor"/>
          <w:rtl w:val="true"/>
        </w:rPr>
        <w:footnoteReference w:id="235"/>
      </w:r>
      <w:r>
        <w:rPr>
          <w:rFonts w:ascii="IRNazanin" w:hAnsi="IRNazanin" w:eastAsia="IRNazanin"/>
          <w:color w:val="111111"/>
          <w:sz w:val="28"/>
          <w:sz w:val="28"/>
          <w:szCs w:val="28"/>
          <w:rtl w:val="true"/>
          <w:lang w:bidi="fa-IR"/>
        </w:rPr>
        <w:t xml:space="preserve">و هرکس از خدا پروا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راه بیرون شدنی قرار می دهد و از جایی که حسابش را نمی کند به او روزی می رساند</w:t>
      </w:r>
      <w:r>
        <w:rPr>
          <w:rFonts w:eastAsia="IRNazanin" w:cs="IRNazanin"/>
          <w:color w:val="111111"/>
          <w:sz w:val="28"/>
          <w:szCs w:val="28"/>
          <w:rtl w:val="true"/>
          <w:lang w:bidi="fa-IR"/>
        </w:rPr>
        <w:t>.</w:t>
      </w:r>
    </w:p>
    <w:p>
      <w:pPr>
        <w:pStyle w:val="Heading3"/>
        <w:numPr>
          <w:ilvl w:val="2"/>
          <w:numId w:val="1"/>
        </w:numPr>
        <w:rPr/>
      </w:pPr>
      <w:bookmarkStart w:id="330" w:name="__RefHeading___Toc5814725_2320776876"/>
      <w:bookmarkStart w:id="331" w:name="_Toc132"/>
      <w:bookmarkEnd w:id="330"/>
      <w:r>
        <w:rPr/>
        <w:t>7</w:t>
      </w:r>
      <w:r>
        <w:rPr>
          <w:rtl w:val="true"/>
        </w:rPr>
        <w:t xml:space="preserve">. </w:t>
      </w:r>
      <w:r>
        <w:rPr>
          <w:rtl w:val="true"/>
        </w:rPr>
        <w:t>توصیه به تقوامداری اندرز خداوند</w:t>
      </w:r>
      <w:bookmarkEnd w:id="331"/>
    </w:p>
    <w:p>
      <w:pPr>
        <w:pStyle w:val="BookText"/>
        <w:rPr/>
      </w:pPr>
      <w:r>
        <w:rPr>
          <w:rFonts w:ascii="Amiri" w:hAnsi="Amiri" w:eastAsia="Amiri" w:cs="Amiri"/>
          <w:color w:val="111111"/>
          <w:sz w:val="28"/>
          <w:sz w:val="28"/>
          <w:szCs w:val="28"/>
          <w:rtl w:val="true"/>
          <w:lang w:bidi="ar-SA"/>
        </w:rPr>
        <w:t>فَاتَّقُوا اللَّهَ الَّذِي نَفَعَكُمْ بِمَوْعِظَتِهِ</w:t>
      </w:r>
      <w:r>
        <w:rPr>
          <w:rFonts w:ascii="IRNazanin" w:hAnsi="IRNazanin" w:eastAsia="IRNazanin"/>
          <w:color w:val="111111"/>
          <w:sz w:val="28"/>
          <w:sz w:val="28"/>
          <w:szCs w:val="28"/>
          <w:rtl w:val="true"/>
          <w:lang w:bidi="fa-IR"/>
        </w:rPr>
        <w:t xml:space="preserve"> تقوای خداوند پیشه کنید؛ همان خداوندی که با پند و اندرزش به شما سود بخشیده است</w:t>
      </w:r>
      <w:r>
        <w:rPr>
          <w:rFonts w:eastAsia="IRNazanin" w:cs="IRNazanin"/>
          <w:color w:val="111111"/>
          <w:sz w:val="28"/>
          <w:szCs w:val="28"/>
          <w:rtl w:val="true"/>
          <w:lang w:bidi="fa-IR"/>
        </w:rPr>
        <w:t>.</w:t>
      </w:r>
    </w:p>
    <w:p>
      <w:pPr>
        <w:pStyle w:val="Heading3"/>
        <w:numPr>
          <w:ilvl w:val="2"/>
          <w:numId w:val="1"/>
        </w:numPr>
        <w:rPr/>
      </w:pPr>
      <w:bookmarkStart w:id="332" w:name="__RefHeading___Toc5814727_2320776876"/>
      <w:bookmarkStart w:id="333" w:name="_Toc133"/>
      <w:bookmarkEnd w:id="332"/>
      <w:r>
        <w:rPr/>
        <w:t>8</w:t>
      </w:r>
      <w:r>
        <w:rPr>
          <w:rtl w:val="true"/>
        </w:rPr>
        <w:t xml:space="preserve">. </w:t>
      </w:r>
      <w:r>
        <w:rPr>
          <w:rtl w:val="true"/>
        </w:rPr>
        <w:t>مواعظ نبوی</w:t>
      </w:r>
      <w:bookmarkEnd w:id="333"/>
    </w:p>
    <w:p>
      <w:pPr>
        <w:pStyle w:val="BookText"/>
        <w:rPr/>
      </w:pPr>
      <w:r>
        <w:rPr>
          <w:rFonts w:ascii="Amiri" w:hAnsi="Amiri" w:eastAsia="Amiri" w:cs="Amiri"/>
          <w:color w:val="111111"/>
          <w:sz w:val="28"/>
          <w:sz w:val="28"/>
          <w:szCs w:val="28"/>
          <w:rtl w:val="true"/>
          <w:lang w:bidi="ar-SA"/>
        </w:rPr>
        <w:t>وَوَعَظَكُمْ بِرِسَالَتِهِ</w:t>
      </w:r>
      <w:r>
        <w:rPr>
          <w:rFonts w:ascii="IRNazanin" w:hAnsi="IRNazanin" w:eastAsia="IRNazanin"/>
          <w:color w:val="111111"/>
          <w:sz w:val="28"/>
          <w:sz w:val="28"/>
          <w:szCs w:val="28"/>
          <w:rtl w:val="true"/>
          <w:lang w:bidi="fa-IR"/>
        </w:rPr>
        <w:t xml:space="preserve"> و به وسیله رسالتش شما را اندرز داده است</w:t>
      </w:r>
      <w:r>
        <w:rPr>
          <w:rFonts w:eastAsia="IRNazanin" w:cs="IRNazanin"/>
          <w:color w:val="111111"/>
          <w:sz w:val="28"/>
          <w:szCs w:val="28"/>
          <w:rtl w:val="true"/>
          <w:lang w:bidi="fa-IR"/>
        </w:rPr>
        <w:t>.</w:t>
      </w:r>
    </w:p>
    <w:p>
      <w:pPr>
        <w:pStyle w:val="Heading3"/>
        <w:numPr>
          <w:ilvl w:val="2"/>
          <w:numId w:val="1"/>
        </w:numPr>
        <w:rPr/>
      </w:pPr>
      <w:bookmarkStart w:id="334" w:name="__RefHeading___Toc5814729_2320776876"/>
      <w:bookmarkStart w:id="335" w:name="_Toc134"/>
      <w:bookmarkEnd w:id="334"/>
      <w:r>
        <w:rPr/>
        <w:t>9</w:t>
      </w:r>
      <w:r>
        <w:rPr>
          <w:rtl w:val="true"/>
        </w:rPr>
        <w:t xml:space="preserve">. </w:t>
      </w:r>
      <w:r>
        <w:rPr>
          <w:rtl w:val="true"/>
        </w:rPr>
        <w:t>نعمت ها الهی</w:t>
      </w:r>
      <w:bookmarkEnd w:id="335"/>
    </w:p>
    <w:p>
      <w:pPr>
        <w:pStyle w:val="BookText"/>
        <w:rPr/>
      </w:pPr>
      <w:r>
        <w:rPr>
          <w:rFonts w:ascii="Amiri" w:hAnsi="Amiri" w:eastAsia="Amiri" w:cs="Amiri"/>
          <w:color w:val="111111"/>
          <w:sz w:val="28"/>
          <w:sz w:val="28"/>
          <w:szCs w:val="28"/>
          <w:rtl w:val="true"/>
          <w:lang w:bidi="ar-SA"/>
        </w:rPr>
        <w:t>وَامْتَنَّ عَلَيْكُمْ بِنِعْمَتِهِ</w:t>
      </w:r>
      <w:r>
        <w:rPr>
          <w:rStyle w:val="FootnoteAnchor"/>
          <w:rtl w:val="true"/>
        </w:rPr>
        <w:footnoteReference w:id="236"/>
      </w:r>
      <w:r>
        <w:rPr>
          <w:rFonts w:ascii="IRNazanin" w:hAnsi="IRNazanin" w:eastAsia="IRNazanin"/>
          <w:color w:val="111111"/>
          <w:sz w:val="28"/>
          <w:sz w:val="28"/>
          <w:szCs w:val="28"/>
          <w:rtl w:val="true"/>
          <w:lang w:bidi="fa-IR"/>
        </w:rPr>
        <w:t xml:space="preserve"> و با نعمتش بر شما منت نهاده است</w:t>
      </w:r>
      <w:r>
        <w:rPr>
          <w:rFonts w:eastAsia="IRNazanin" w:cs="IRNazanin"/>
          <w:color w:val="111111"/>
          <w:sz w:val="28"/>
          <w:szCs w:val="28"/>
          <w:rtl w:val="true"/>
          <w:lang w:bidi="fa-IR"/>
        </w:rPr>
        <w:t>.</w:t>
      </w:r>
    </w:p>
    <w:p>
      <w:pPr>
        <w:pStyle w:val="Heading3"/>
        <w:numPr>
          <w:ilvl w:val="2"/>
          <w:numId w:val="1"/>
        </w:numPr>
        <w:rPr/>
      </w:pPr>
      <w:bookmarkStart w:id="336" w:name="__RefHeading___Toc5814731_2320776876"/>
      <w:bookmarkStart w:id="337" w:name="_Toc135"/>
      <w:bookmarkEnd w:id="336"/>
      <w:r>
        <w:rPr/>
        <w:t>10</w:t>
      </w:r>
      <w:r>
        <w:rPr>
          <w:rtl w:val="true"/>
        </w:rPr>
        <w:t xml:space="preserve">. </w:t>
      </w:r>
      <w:r>
        <w:rPr>
          <w:rtl w:val="true"/>
        </w:rPr>
        <w:t>لزوم آمادگی اطاعت و عبادت</w:t>
      </w:r>
      <w:bookmarkEnd w:id="337"/>
    </w:p>
    <w:p>
      <w:pPr>
        <w:pStyle w:val="BookText"/>
        <w:rPr/>
      </w:pPr>
      <w:r>
        <w:rPr>
          <w:rFonts w:ascii="Amiri" w:hAnsi="Amiri" w:eastAsia="Amiri" w:cs="Amiri"/>
          <w:color w:val="111111"/>
          <w:sz w:val="28"/>
          <w:sz w:val="28"/>
          <w:szCs w:val="28"/>
          <w:rtl w:val="true"/>
          <w:lang w:bidi="ar-SA"/>
        </w:rPr>
        <w:t>فَعَبِّدُوا أَنْفُسَكُمْ لِعِبَادَتِهِ وَ اخْرُجُوا إِلَيْهِ مِنْ حَقٌّ طَاعَتِهِ</w:t>
      </w:r>
      <w:r>
        <w:rPr>
          <w:rStyle w:val="FootnoteAnchor"/>
          <w:rtl w:val="true"/>
        </w:rPr>
        <w:footnoteReference w:id="237"/>
      </w:r>
      <w:r>
        <w:rPr>
          <w:rFonts w:ascii="IRNazanin" w:hAnsi="IRNazanin" w:eastAsia="IRNazanin"/>
          <w:color w:val="111111"/>
          <w:sz w:val="28"/>
          <w:sz w:val="28"/>
          <w:szCs w:val="28"/>
          <w:rtl w:val="true"/>
          <w:lang w:bidi="fa-IR"/>
        </w:rPr>
        <w:t xml:space="preserve"> پس توسن وجود خود را برای عبادتش رام و حق طاعت او را به جای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فَعَبّدُوا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ریشۀ عبادت اخذ شده به معنای مهیا ساختن و تسلیم نمودن است</w:t>
      </w:r>
      <w:r>
        <w:rPr>
          <w:rFonts w:eastAsia="IRNazanin" w:cs="IRNazanin"/>
          <w:color w:val="111111"/>
          <w:sz w:val="28"/>
          <w:szCs w:val="28"/>
          <w:rtl w:val="true"/>
          <w:lang w:bidi="fa-IR"/>
        </w:rPr>
        <w:t xml:space="preserve">. </w:t>
      </w:r>
      <w:r>
        <w:rPr>
          <w:rStyle w:val="FootnoteAnchor"/>
          <w:rtl w:val="true"/>
        </w:rPr>
        <w:footnoteReference w:id="23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اطاعت به این است که واجبات خدا را انجام بدهیم و محرمات را ترک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حقی است به گردن من و شما و حق اطاعت را خوب از عهده اش بربیایید که روز قیامت گرفتاری نداشته باشید </w:t>
      </w:r>
      <w:bookmarkStart w:id="338" w:name="pg20326_222985"/>
    </w:p>
    <w:p>
      <w:pPr>
        <w:pStyle w:val="BookText"/>
        <w:rPr/>
      </w:pPr>
      <w:bookmarkEnd w:id="338"/>
      <w:r>
        <w:rPr>
          <w:rFonts w:ascii="Amiri" w:hAnsi="Amiri" w:eastAsia="Amiri" w:cs="Amiri"/>
          <w:color w:val="111111"/>
          <w:sz w:val="28"/>
          <w:sz w:val="28"/>
          <w:szCs w:val="28"/>
          <w:rtl w:val="true"/>
          <w:lang w:bidi="ar-SA"/>
        </w:rPr>
        <w:t>ثُمَّ إِنَّ هَذَا الْإِسْلَامَ دِينُ اللَّهِ الَّذِى اصْطَفَاهُ لِنَفْسِهِ وَ اصْطَنَعَهُ عَلَى عَيْنِهِ وَ أَصْفَاهُ خِيَرَةَ خَلْقِهِ وَ أَقَامَ دَعَائِمَهُ عَلَى مَحَبَّتِهِ أَذَلَّ الْأَدْيَانَ بِعِزَّتِهِ وَوَضَعَ الْمِلَلَ بِرَفْعِهِ وَ أَهَانَ أَعْدَاءَهُ بِكَرَامَتِهِ وَ خَذَلَ مُحَادِّيهِ بِنَصْرِهِ وَ هَدَمَ أَرْكَانَ الضَّلَالَةِ بِرُكْنِهِ وَ سَقَى مَنْ عَطِشَ مِنْ حِيَاضِهِ وَ أَتَأَقَ الْحِيَاضَ بِمَوَاتِحِهِ ثُمَّ جَعَلَهُ لَا انْفِصَامَ لِعُرْوَتِهِ وَ لَا فَكَ لِحَلْقَتِهِ وَ لَا انْهِدَامَ لِأَسَاسِهِ وَ لَا زَوَالَ لِدَعَائِمِهِ وَ لَا انْقِلَاعَ لِشَجَرَتِهِ وَ لَا انْقِطَاعَ لِمُدَّتِهِ وَ لَا عَفَاءَ لِشَرَائِعِهِ وَ لَا جَدَّ لِفُرُوعِهِ وَ لَا ضَنْكَ لِطْرُقِهِ وَ لَا وُعُوثَةَ لِسُهُولَتِهِ وَ لَا سَوَادَ لِوَضَحِهِ وَ لَا عِوَجَ لِانْتِصَابِهِ وَ لَا عَصَلَ فِي عُودِهِ وَ لَا وَعَثَ لِفَجِّهِ وَ لَا انْطِفَاءَ لِمَصَابِيحِهِ وَ لَا مَرَارَةَ لِحَلَاوَتِهِ فَهُوَ دَعَائِمُ أَسَاخَ فِي الْحَقِّ أَسْنَاخَهَا وَثَبَّتَ لَهَا أَسَاسَهَا وَيَنَابِيعُ غَزُرَتْ عُيُونُهَا وَ مَصَابِيحُ شَبَّتْ نِيرَانُهَا وَ مَنَارٌ افْتَدَى بِهَا سُفَّارُهَا وَ أَعْلَامٌ قُصِدَ بِهَا فِجَاجُهَا وَ مَنَاهِلُ رَوِيَ بِهَا 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اللَّهُ فِيهِ مُنْتَهَى رِضْوَانِهِ وَ ذِرْوَةَ دَعَائِمِهِ وَ سَنَامَ طَاعَتِهِ فَهُوَ عِنْدَ اللَّهِ وَثِيقُ الْأَرْكَانِ رَفِيعُ الْبُنْيَانِ مُنِيرُ الْبُرْهَانِ مُضِيءُ النِّيرَانِ عَزِيزُ السُّلْطَانِ مُشْرِفُ الْمَنَارِ مُعْوذُ الْمَثَارِ فَشَرِّفُوهُ وَاتَّبِعُوهُ وَ أَدُّوا إِلَيْهِ حَقَّهُ وَضَعُوهُ مَوَاضِعَهُ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9" w:name="__RefHeading___Toc5814733_2320776876"/>
      <w:bookmarkStart w:id="340" w:name="_Toc136"/>
      <w:bookmarkEnd w:id="339"/>
      <w:r>
        <w:rPr/>
        <w:t>11</w:t>
      </w:r>
      <w:r>
        <w:rPr>
          <w:rtl w:val="true"/>
        </w:rPr>
        <w:t xml:space="preserve">. </w:t>
      </w:r>
      <w:r>
        <w:rPr>
          <w:rtl w:val="true"/>
        </w:rPr>
        <w:t>آثار و عظمت و ویژگی های اسلام</w:t>
      </w:r>
      <w:bookmarkEnd w:id="340"/>
    </w:p>
    <w:p>
      <w:pPr>
        <w:pStyle w:val="Heading4"/>
        <w:numPr>
          <w:ilvl w:val="3"/>
          <w:numId w:val="1"/>
        </w:numPr>
        <w:rPr/>
      </w:pPr>
      <w:bookmarkStart w:id="341" w:name="__RefHeading___Toc5814735_2320776876"/>
      <w:bookmarkStart w:id="342" w:name="_Toc137"/>
      <w:bookmarkEnd w:id="341"/>
      <w:r>
        <w:rPr/>
        <w:t>11</w:t>
      </w:r>
      <w:r>
        <w:rPr>
          <w:rtl w:val="true"/>
        </w:rPr>
        <w:t xml:space="preserve">. </w:t>
      </w:r>
      <w:r>
        <w:rPr/>
        <w:t>1</w:t>
      </w:r>
      <w:r>
        <w:rPr>
          <w:rtl w:val="true"/>
        </w:rPr>
        <w:t xml:space="preserve">. </w:t>
      </w:r>
      <w:r>
        <w:rPr>
          <w:rtl w:val="true"/>
        </w:rPr>
        <w:t>دین برگزیده</w:t>
      </w:r>
      <w:bookmarkEnd w:id="342"/>
    </w:p>
    <w:p>
      <w:pPr>
        <w:pStyle w:val="BookText"/>
        <w:rPr/>
      </w:pPr>
      <w:r>
        <w:rPr>
          <w:rFonts w:ascii="Amiri" w:hAnsi="Amiri" w:eastAsia="Amiri" w:cs="Amiri"/>
          <w:color w:val="111111"/>
          <w:sz w:val="28"/>
          <w:sz w:val="28"/>
          <w:szCs w:val="28"/>
          <w:rtl w:val="true"/>
          <w:lang w:bidi="ar-SA"/>
        </w:rPr>
        <w:t>ثُمَّ إِنَّ هَذَا الْإِسْلَامَ دِينُ اللَّهِ الَّذِي اصْطَفَاهُ لِنَفْسِهِ</w:t>
      </w:r>
      <w:r>
        <w:rPr>
          <w:rStyle w:val="FootnoteAnchor"/>
          <w:rtl w:val="true"/>
        </w:rPr>
        <w:footnoteReference w:id="239"/>
      </w:r>
      <w:r>
        <w:rPr>
          <w:rFonts w:ascii="IRNazanin" w:hAnsi="IRNazanin" w:eastAsia="IRNazanin"/>
          <w:color w:val="111111"/>
          <w:sz w:val="28"/>
          <w:sz w:val="28"/>
          <w:szCs w:val="28"/>
          <w:rtl w:val="true"/>
          <w:lang w:bidi="fa-IR"/>
        </w:rPr>
        <w:t xml:space="preserve"> آن گاه بدانید این اسلام همان دین خداست که آن را برای خود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اصْطَفَاهُ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این است که راه رسیدن به قرب خداوند تنها آیین اسلام است</w:t>
      </w:r>
      <w:r>
        <w:rPr>
          <w:rFonts w:eastAsia="Amiri" w:cs="Amiri" w:ascii="Amiri" w:hAnsi="Amiri"/>
          <w:color w:val="111111"/>
          <w:sz w:val="28"/>
          <w:szCs w:val="28"/>
          <w:rtl w:val="true"/>
          <w:lang w:bidi="ar-SA"/>
        </w:rPr>
        <w:t xml:space="preserve">. </w:t>
      </w:r>
      <w:r>
        <w:rPr>
          <w:rStyle w:val="FootnoteAnchor"/>
          <w:rtl w:val="true"/>
        </w:rPr>
        <w:footnoteReference w:id="24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دینی که انسان ها را به خدا می رساند و تسلیم خدا می کند دین مقدس اسلام است و اسلام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انسان صددرصد مطیع و خالص برای خدا باشد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تَسْلیما</w:t>
      </w:r>
      <w:r>
        <w:rPr>
          <w:rStyle w:val="FootnoteAnchor"/>
          <w:rtl w:val="true"/>
        </w:rPr>
        <w:footnoteReference w:id="241"/>
      </w:r>
      <w:r>
        <w:rPr>
          <w:rFonts w:ascii="IRNazanin" w:hAnsi="IRNazanin" w:eastAsia="IRNazanin"/>
          <w:color w:val="111111"/>
          <w:sz w:val="28"/>
          <w:sz w:val="28"/>
          <w:szCs w:val="28"/>
          <w:rtl w:val="true"/>
          <w:lang w:bidi="fa-IR"/>
        </w:rPr>
        <w:t>ولی چنین نیست به پروردگارت قسم که ایمان نمی آورند مگر آن که تو را در مورد آن چه میان آنان مایۀ اختلاف،است داور گردانند سپس از حکمی که کرده ای در دل هایشان احساس ناراحتی و تردید نکنند و کاملا سر تسلیم فرود آورند</w:t>
      </w:r>
      <w:r>
        <w:rPr>
          <w:rFonts w:eastAsia="IRNazanin" w:cs="IRNazanin"/>
          <w:color w:val="111111"/>
          <w:sz w:val="28"/>
          <w:szCs w:val="28"/>
          <w:rtl w:val="true"/>
          <w:lang w:bidi="fa-IR"/>
        </w:rPr>
        <w:t xml:space="preserve">. </w:t>
      </w:r>
      <w:bookmarkStart w:id="343" w:name="pg20326_222986"/>
    </w:p>
    <w:p>
      <w:pPr>
        <w:pStyle w:val="BookText"/>
        <w:rPr/>
      </w:pPr>
      <w:bookmarkEnd w:id="343"/>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لَهُ ما فِي السَّماواتِ وَالْأَرْضِ وَ لَهُ الدِّينُ واصِبا</w:t>
      </w:r>
      <w:r>
        <w:rPr>
          <w:rStyle w:val="FootnoteAnchor"/>
          <w:rtl w:val="true"/>
        </w:rPr>
        <w:footnoteReference w:id="242"/>
      </w:r>
      <w:r>
        <w:rPr>
          <w:rFonts w:ascii="IRNazanin" w:hAnsi="IRNazanin" w:eastAsia="IRNazanin"/>
          <w:color w:val="111111"/>
          <w:sz w:val="28"/>
          <w:sz w:val="28"/>
          <w:szCs w:val="28"/>
          <w:rtl w:val="true"/>
          <w:lang w:bidi="fa-IR"/>
        </w:rPr>
        <w:t xml:space="preserve">و آن چه در آسمان ها و زمین است از آن اوست، و آیین پایدار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أَرْسَلَ رَسُولَهُ بِالْهُدی و دینِ الْحَقِّ</w:t>
      </w:r>
      <w:r>
        <w:rPr>
          <w:rStyle w:val="FootnoteAnchor"/>
          <w:rtl w:val="true"/>
        </w:rPr>
        <w:footnoteReference w:id="243"/>
      </w:r>
      <w:r>
        <w:rPr>
          <w:rFonts w:ascii="IRNazanin" w:hAnsi="IRNazanin" w:eastAsia="IRNazanin"/>
          <w:color w:val="111111"/>
          <w:sz w:val="28"/>
          <w:sz w:val="28"/>
          <w:szCs w:val="28"/>
          <w:rtl w:val="true"/>
          <w:lang w:bidi="fa-IR"/>
        </w:rPr>
        <w:t>اوست کسی که فرستاده خود را با هدایت و آیین درست روانه کرد</w:t>
      </w:r>
      <w:r>
        <w:rPr>
          <w:rFonts w:eastAsia="IRNazanin" w:cs="IRNazanin"/>
          <w:color w:val="111111"/>
          <w:sz w:val="28"/>
          <w:szCs w:val="28"/>
          <w:rtl w:val="true"/>
          <w:lang w:bidi="fa-IR"/>
        </w:rPr>
        <w:t>.</w:t>
      </w:r>
    </w:p>
    <w:p>
      <w:pPr>
        <w:pStyle w:val="Heading4"/>
        <w:numPr>
          <w:ilvl w:val="3"/>
          <w:numId w:val="1"/>
        </w:numPr>
        <w:rPr/>
      </w:pPr>
      <w:bookmarkStart w:id="344" w:name="__RefHeading___Toc5814737_2320776876"/>
      <w:bookmarkStart w:id="345" w:name="_Toc138"/>
      <w:bookmarkEnd w:id="344"/>
      <w:r>
        <w:rPr/>
        <w:t>11</w:t>
      </w:r>
      <w:r>
        <w:rPr>
          <w:rtl w:val="true"/>
        </w:rPr>
        <w:t xml:space="preserve">. </w:t>
      </w:r>
      <w:r>
        <w:rPr/>
        <w:t>2</w:t>
      </w:r>
      <w:r>
        <w:rPr>
          <w:rtl w:val="true"/>
        </w:rPr>
        <w:t xml:space="preserve">. </w:t>
      </w:r>
      <w:r>
        <w:rPr>
          <w:rtl w:val="true"/>
        </w:rPr>
        <w:t>ساخته شدن با عنایت خاص</w:t>
      </w:r>
      <w:bookmarkEnd w:id="345"/>
    </w:p>
    <w:p>
      <w:pPr>
        <w:pStyle w:val="BookText"/>
        <w:rPr/>
      </w:pPr>
      <w:r>
        <w:rPr>
          <w:rFonts w:ascii="Amiri" w:hAnsi="Amiri" w:eastAsia="Amiri" w:cs="Amiri"/>
          <w:color w:val="111111"/>
          <w:sz w:val="28"/>
          <w:sz w:val="28"/>
          <w:szCs w:val="28"/>
          <w:rtl w:val="true"/>
          <w:lang w:bidi="ar-SA"/>
        </w:rPr>
        <w:t>وَ اصْطَنَعَهُ عَلَى عَيْنِهِ</w:t>
      </w:r>
      <w:r>
        <w:rPr>
          <w:rStyle w:val="FootnoteAnchor"/>
          <w:rtl w:val="true"/>
        </w:rPr>
        <w:footnoteReference w:id="244"/>
      </w:r>
      <w:r>
        <w:rPr>
          <w:rFonts w:ascii="IRNazanin" w:hAnsi="IRNazanin" w:eastAsia="IRNazanin"/>
          <w:color w:val="111111"/>
          <w:sz w:val="28"/>
          <w:sz w:val="28"/>
          <w:szCs w:val="28"/>
          <w:rtl w:val="true"/>
          <w:lang w:bidi="fa-IR"/>
        </w:rPr>
        <w:t xml:space="preserve"> و با عنایت خاص خویش آماده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اصْطَنَعَهُ عَلَى عَيْنِهِ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اموری گفته می شود که شخص به هنگام انجام گرفتن آن حاضر و ناظر باشد و به عبارت دیگر در برابر چشمان او انجام گیرد و در مورد خداوند کنایه از نهایت عنایت و مراقبت الهی نسبت به آن است</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مشابه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لِتُصْنَعَ عَلَى عَيْني</w:t>
      </w:r>
      <w:r>
        <w:rPr>
          <w:rStyle w:val="FootnoteAnchor"/>
          <w:rtl w:val="true"/>
        </w:rPr>
        <w:footnoteReference w:id="246"/>
      </w:r>
      <w:r>
        <w:rPr>
          <w:rFonts w:ascii="IRNazanin" w:hAnsi="IRNazanin" w:eastAsia="IRNazanin"/>
          <w:color w:val="111111"/>
          <w:sz w:val="28"/>
          <w:sz w:val="28"/>
          <w:szCs w:val="28"/>
          <w:rtl w:val="true"/>
          <w:lang w:bidi="fa-IR"/>
        </w:rPr>
        <w:t>زیر نظر من پرورش یابی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اصْطَنَعْتُكَ لِنَفْسي اذْهَبْ أَنْتَ وَ أَخُوكَ بِآيَاتِي وَ لا تَنِیا فی ذکری</w:t>
      </w:r>
      <w:r>
        <w:rPr>
          <w:rStyle w:val="FootnoteAnchor"/>
          <w:rtl w:val="true"/>
        </w:rPr>
        <w:footnoteReference w:id="247"/>
      </w:r>
      <w:r>
        <w:rPr>
          <w:rFonts w:ascii="IRNazanin" w:hAnsi="IRNazanin" w:eastAsia="IRNazanin"/>
          <w:color w:val="111111"/>
          <w:sz w:val="28"/>
          <w:sz w:val="28"/>
          <w:szCs w:val="28"/>
          <w:rtl w:val="true"/>
          <w:lang w:bidi="fa-IR"/>
        </w:rPr>
        <w:t>تو را خاص خود کردم تو و برادرت آیات مرا ببرید و در رسالت من سستی مکنید</w:t>
      </w:r>
      <w:r>
        <w:rPr>
          <w:rFonts w:eastAsia="IRNazanin" w:cs="IRNazanin"/>
          <w:color w:val="111111"/>
          <w:sz w:val="28"/>
          <w:szCs w:val="28"/>
          <w:rtl w:val="true"/>
          <w:lang w:bidi="fa-IR"/>
        </w:rPr>
        <w:t xml:space="preserve">. </w:t>
      </w:r>
      <w:bookmarkStart w:id="346" w:name="pg20326_222987"/>
    </w:p>
    <w:p>
      <w:pPr>
        <w:pStyle w:val="Heading4"/>
        <w:numPr>
          <w:ilvl w:val="3"/>
          <w:numId w:val="1"/>
        </w:numPr>
        <w:rPr/>
      </w:pPr>
      <w:bookmarkStart w:id="347" w:name="__RefHeading___Toc5814739_2320776876"/>
      <w:bookmarkStart w:id="348" w:name="_Toc139"/>
      <w:bookmarkEnd w:id="346"/>
      <w:bookmarkEnd w:id="347"/>
      <w:r>
        <w:rPr/>
        <w:t>11</w:t>
      </w:r>
      <w:r>
        <w:rPr>
          <w:rtl w:val="true"/>
        </w:rPr>
        <w:t xml:space="preserve">. </w:t>
      </w:r>
      <w:r>
        <w:rPr/>
        <w:t>3</w:t>
      </w:r>
      <w:r>
        <w:rPr>
          <w:rtl w:val="true"/>
        </w:rPr>
        <w:t xml:space="preserve">. </w:t>
      </w:r>
      <w:r>
        <w:rPr>
          <w:rtl w:val="true"/>
        </w:rPr>
        <w:t>مبلغ اسلام؛ برترین آفریده خدا</w:t>
      </w:r>
      <w:bookmarkEnd w:id="348"/>
    </w:p>
    <w:p>
      <w:pPr>
        <w:pStyle w:val="BookText"/>
        <w:rPr/>
      </w:pPr>
      <w:r>
        <w:rPr>
          <w:rFonts w:ascii="Amiri" w:hAnsi="Amiri" w:eastAsia="Amiri" w:cs="Amiri"/>
          <w:color w:val="111111"/>
          <w:sz w:val="28"/>
          <w:sz w:val="28"/>
          <w:szCs w:val="28"/>
          <w:rtl w:val="true"/>
          <w:lang w:bidi="ar-SA"/>
        </w:rPr>
        <w:t>وَ أَصْفَاهُ خِيَرَةَ خَلْقِهِ</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و بهترین آفریده خود را برای عرضه آن برگزید</w:t>
      </w:r>
      <w:r>
        <w:rPr>
          <w:rFonts w:eastAsia="IRNazanin" w:cs="IRNazanin"/>
          <w:color w:val="111111"/>
          <w:sz w:val="28"/>
          <w:szCs w:val="28"/>
          <w:rtl w:val="true"/>
          <w:lang w:bidi="fa-IR"/>
        </w:rPr>
        <w:t>.</w:t>
      </w:r>
    </w:p>
    <w:p>
      <w:pPr>
        <w:pStyle w:val="Heading4"/>
        <w:numPr>
          <w:ilvl w:val="3"/>
          <w:numId w:val="1"/>
        </w:numPr>
        <w:rPr/>
      </w:pPr>
      <w:bookmarkStart w:id="349" w:name="__RefHeading___Toc5814741_2320776876"/>
      <w:bookmarkStart w:id="350" w:name="_Toc140"/>
      <w:bookmarkEnd w:id="349"/>
      <w:r>
        <w:rPr/>
        <w:t>11</w:t>
      </w:r>
      <w:r>
        <w:rPr>
          <w:rtl w:val="true"/>
        </w:rPr>
        <w:t xml:space="preserve">. </w:t>
      </w:r>
      <w:r>
        <w:rPr/>
        <w:t>4</w:t>
      </w:r>
      <w:r>
        <w:rPr>
          <w:rtl w:val="true"/>
        </w:rPr>
        <w:t xml:space="preserve">. </w:t>
      </w:r>
      <w:r>
        <w:rPr>
          <w:rtl w:val="true"/>
        </w:rPr>
        <w:t>استواری پایه های اسلام بر محبت</w:t>
      </w:r>
      <w:bookmarkEnd w:id="350"/>
    </w:p>
    <w:p>
      <w:pPr>
        <w:pStyle w:val="BookText"/>
        <w:rPr/>
      </w:pPr>
      <w:r>
        <w:rPr>
          <w:rFonts w:ascii="Amiri" w:hAnsi="Amiri" w:eastAsia="Amiri" w:cs="Amiri"/>
          <w:color w:val="111111"/>
          <w:sz w:val="28"/>
          <w:sz w:val="28"/>
          <w:szCs w:val="28"/>
          <w:rtl w:val="true"/>
          <w:lang w:bidi="ar-SA"/>
        </w:rPr>
        <w:t>وَ أَقَامَ دَعَائِمَهُ عَلَى مَحَبَّتِهِ</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پایه های آن را بر محبت خویش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اساس اسلام را محبت تشکیل می دهد</w:t>
      </w:r>
      <w:r>
        <w:rPr>
          <w:rFonts w:eastAsia="IRNazanin" w:cs="IRNazanin"/>
          <w:color w:val="111111"/>
          <w:sz w:val="28"/>
          <w:szCs w:val="28"/>
          <w:rtl w:val="true"/>
          <w:lang w:bidi="fa-IR"/>
        </w:rPr>
        <w:t xml:space="preserve">. </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ابتدا باید دوست خدا باشی و ایمان به خدا داشته باشی بعد به دستورات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هَلِ الدِّينُ إِلَّا الْحُبُّ أَلَا تَرَى إِلَى قَوْلِ اللَّهِ إِنْ كُنْتُمْ تُحِبُّونَ اللَّهَ فَاتَّبِعُونِي يُحْببْكُمُ الله</w:t>
      </w:r>
      <w:r>
        <w:rPr>
          <w:rStyle w:val="FootnoteAnchor"/>
          <w:rtl w:val="true"/>
        </w:rPr>
        <w:footnoteReference w:id="251"/>
      </w:r>
      <w:r>
        <w:rPr>
          <w:rFonts w:ascii="IRNazanin" w:hAnsi="IRNazanin" w:eastAsia="IRNazanin"/>
          <w:color w:val="111111"/>
          <w:sz w:val="28"/>
          <w:sz w:val="28"/>
          <w:szCs w:val="28"/>
          <w:rtl w:val="true"/>
          <w:lang w:bidi="fa-IR"/>
        </w:rPr>
        <w:t>آیا دین چیزی غیر از محبت است؟ خداوند می گوید بگو اگر خدا را دوست می دارید از من پیروی کنید تا خداوند شما را دوست بدارد 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قرار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اسلام یا ارکان آن</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اهل اسلام یا برای ارکان آن استعاره شده و وجه مشابهت این است که اسلام مانند سقفی که بر روی ستون هایش برپاست بر ارکان خود قیام و قرار دارد</w:t>
      </w:r>
      <w:r>
        <w:rPr>
          <w:rFonts w:eastAsia="IRNazanin" w:cs="IRNazanin"/>
          <w:color w:val="111111"/>
          <w:sz w:val="28"/>
          <w:szCs w:val="28"/>
          <w:rtl w:val="true"/>
          <w:lang w:bidi="fa-IR"/>
        </w:rPr>
        <w:t xml:space="preserve">. </w:t>
      </w:r>
      <w:bookmarkStart w:id="351" w:name="pg20326_222988"/>
    </w:p>
    <w:p>
      <w:pPr>
        <w:pStyle w:val="Heading4"/>
        <w:numPr>
          <w:ilvl w:val="3"/>
          <w:numId w:val="1"/>
        </w:numPr>
        <w:rPr/>
      </w:pPr>
      <w:bookmarkStart w:id="352" w:name="__RefHeading___Toc5814743_2320776876"/>
      <w:bookmarkStart w:id="353" w:name="_Toc141"/>
      <w:bookmarkEnd w:id="351"/>
      <w:bookmarkEnd w:id="352"/>
      <w:r>
        <w:rPr/>
        <w:t>11</w:t>
      </w:r>
      <w:r>
        <w:rPr>
          <w:rtl w:val="true"/>
        </w:rPr>
        <w:t xml:space="preserve">. </w:t>
      </w:r>
      <w:r>
        <w:rPr/>
        <w:t>5</w:t>
      </w:r>
      <w:r>
        <w:rPr>
          <w:rtl w:val="true"/>
        </w:rPr>
        <w:t xml:space="preserve">. </w:t>
      </w:r>
      <w:r>
        <w:rPr>
          <w:rtl w:val="true"/>
        </w:rPr>
        <w:t>تفوق اسلام بر سایر ادیان</w:t>
      </w:r>
      <w:bookmarkEnd w:id="353"/>
    </w:p>
    <w:p>
      <w:pPr>
        <w:pStyle w:val="BookText"/>
        <w:rPr/>
      </w:pPr>
      <w:r>
        <w:rPr>
          <w:rFonts w:ascii="Amiri" w:hAnsi="Amiri" w:eastAsia="Amiri" w:cs="Amiri"/>
          <w:color w:val="111111"/>
          <w:sz w:val="28"/>
          <w:sz w:val="28"/>
          <w:szCs w:val="28"/>
          <w:rtl w:val="true"/>
          <w:lang w:bidi="ar-SA"/>
        </w:rPr>
        <w:t>أَذَلَّ الْأَدْيَانَ بِعِزَّتِهِ</w:t>
      </w:r>
      <w:r>
        <w:rPr>
          <w:rStyle w:val="FootnoteAnchor"/>
          <w:rtl w:val="true"/>
        </w:rPr>
        <w:footnoteReference w:id="252"/>
      </w:r>
      <w:r>
        <w:rPr>
          <w:rFonts w:ascii="IRNazanin" w:hAnsi="IRNazanin" w:eastAsia="IRNazanin"/>
          <w:color w:val="111111"/>
          <w:sz w:val="28"/>
          <w:sz w:val="28"/>
          <w:szCs w:val="28"/>
          <w:rtl w:val="true"/>
          <w:lang w:bidi="fa-IR"/>
        </w:rPr>
        <w:t xml:space="preserve"> خداوند ادیان و مذاهب دیگر را با عزت و قدرت بخشیدن به اسلام ضعیف کرد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زمان امیرالمؤمنین علیه السلام دین اسلام در جهان جا باز کرده بود و دین های دیگر در مقابل آن موقعیت خود را از دست داده بودند و این ادیان در عین حال که دارای حقایقی بودند اما خرافات و اوهام در آن زیاد بود و دین اسلام خالی از این گونه مسائل بود؛ بنابراین اسلام بر ادیان دیگر تفوق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يَبْتَغِ غَيْرَ الْإِسْلامِ ديناً فَلَنْ يُقْبَلَ مِنْهُ وَ هُوَ فِي الآخِرَةِ مِنَ الْخاسِرين</w:t>
      </w:r>
      <w:r>
        <w:rPr>
          <w:rStyle w:val="FootnoteAnchor"/>
          <w:rtl w:val="true"/>
        </w:rPr>
        <w:footnoteReference w:id="253"/>
      </w:r>
      <w:r>
        <w:rPr>
          <w:rFonts w:ascii="IRNazanin" w:hAnsi="IRNazanin" w:eastAsia="IRNazanin"/>
          <w:color w:val="111111"/>
          <w:sz w:val="28"/>
          <w:sz w:val="28"/>
          <w:szCs w:val="28"/>
          <w:rtl w:val="true"/>
          <w:lang w:bidi="fa-IR"/>
        </w:rPr>
        <w:t xml:space="preserve">و هركه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 و وی در آخرت از زیانکاران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أَرْسَلَ رَسُولَهُ بِالْهُدى وَ ِدينِ الْحَقِّ لِيُظْهِرَهُ عَلَى الدِّينِ كُلِّهِ وَ لَوْ كَرِهَ الْمُشْرِكُون</w:t>
      </w:r>
      <w:r>
        <w:rPr>
          <w:rStyle w:val="FootnoteAnchor"/>
          <w:rtl w:val="true"/>
        </w:rPr>
        <w:footnoteReference w:id="254"/>
      </w:r>
      <w:r>
        <w:rPr>
          <w:rFonts w:ascii="IRNazanin" w:hAnsi="IRNazanin" w:eastAsia="IRNazanin"/>
          <w:color w:val="111111"/>
          <w:sz w:val="28"/>
          <w:sz w:val="28"/>
          <w:szCs w:val="28"/>
          <w:rtl w:val="true"/>
          <w:lang w:bidi="fa-IR"/>
        </w:rPr>
        <w:t>اوست کسی که فرستاده خود را با هدایت و آیین درست روانه،کرد، تا آن را بر هر چه دین است فائق،گرداند هر چند مشرکان را ناخوش آید</w:t>
      </w:r>
    </w:p>
    <w:p>
      <w:pPr>
        <w:pStyle w:val="Heading4"/>
        <w:numPr>
          <w:ilvl w:val="3"/>
          <w:numId w:val="1"/>
        </w:numPr>
        <w:rPr/>
      </w:pPr>
      <w:bookmarkStart w:id="354" w:name="__RefHeading___Toc5814745_2320776876"/>
      <w:bookmarkStart w:id="355" w:name="_Toc142"/>
      <w:bookmarkEnd w:id="354"/>
      <w:r>
        <w:rPr/>
        <w:t>11</w:t>
      </w:r>
      <w:r>
        <w:rPr>
          <w:rtl w:val="true"/>
        </w:rPr>
        <w:t xml:space="preserve">. </w:t>
      </w:r>
      <w:r>
        <w:rPr/>
        <w:t>6</w:t>
      </w:r>
      <w:r>
        <w:rPr>
          <w:rtl w:val="true"/>
        </w:rPr>
        <w:t xml:space="preserve">. </w:t>
      </w:r>
      <w:r>
        <w:rPr>
          <w:rtl w:val="true"/>
        </w:rPr>
        <w:t>اعتلای اسلام</w:t>
      </w:r>
      <w:bookmarkEnd w:id="355"/>
    </w:p>
    <w:p>
      <w:pPr>
        <w:pStyle w:val="BookText"/>
        <w:rPr/>
      </w:pPr>
      <w:r>
        <w:rPr>
          <w:rFonts w:ascii="Amiri" w:hAnsi="Amiri" w:eastAsia="Amiri" w:cs="Amiri"/>
          <w:color w:val="111111"/>
          <w:sz w:val="28"/>
          <w:sz w:val="28"/>
          <w:szCs w:val="28"/>
          <w:rtl w:val="true"/>
          <w:lang w:bidi="ar-SA"/>
        </w:rPr>
        <w:t>وَ وَضَعَ الْمِلَلَ بِرَفْعِهِ</w:t>
      </w:r>
      <w:r>
        <w:rPr>
          <w:rFonts w:ascii="IRNazanin" w:hAnsi="IRNazanin" w:eastAsia="IRNazanin"/>
          <w:color w:val="111111"/>
          <w:sz w:val="28"/>
          <w:sz w:val="28"/>
          <w:szCs w:val="28"/>
          <w:rtl w:val="true"/>
          <w:lang w:bidi="fa-IR"/>
        </w:rPr>
        <w:t xml:space="preserve"> و با برافراشتنش دیگر مذاهب را به پستی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ممکن است که منظور خود مردم باشند و ممکن هم هست که منظور آن دین ها باشند چون به خود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4"/>
        <w:numPr>
          <w:ilvl w:val="3"/>
          <w:numId w:val="1"/>
        </w:numPr>
        <w:rPr/>
      </w:pPr>
      <w:bookmarkStart w:id="356" w:name="__RefHeading___Toc5814747_2320776876"/>
      <w:bookmarkStart w:id="357" w:name="_Toc143"/>
      <w:bookmarkEnd w:id="356"/>
      <w:r>
        <w:rPr/>
        <w:t>11</w:t>
      </w:r>
      <w:r>
        <w:rPr>
          <w:rtl w:val="true"/>
        </w:rPr>
        <w:t xml:space="preserve">. </w:t>
      </w:r>
      <w:r>
        <w:rPr/>
        <w:t>7</w:t>
      </w:r>
      <w:r>
        <w:rPr>
          <w:rtl w:val="true"/>
        </w:rPr>
        <w:t xml:space="preserve">. </w:t>
      </w:r>
      <w:r>
        <w:rPr>
          <w:rtl w:val="true"/>
        </w:rPr>
        <w:t>اسلام، خوارکننده دشمنان</w:t>
      </w:r>
      <w:bookmarkEnd w:id="35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أَهَانَ أَعْدَاءَهُ بِكَرَامَتِهِ</w:t>
      </w:r>
      <w:r>
        <w:rPr>
          <w:rStyle w:val="FootnoteAnchor"/>
          <w:rtl w:val="true"/>
        </w:rPr>
        <w:footnoteReference w:id="255"/>
      </w:r>
      <w:r>
        <w:rPr>
          <w:rFonts w:ascii="IRNazanin" w:hAnsi="IRNazanin" w:eastAsia="IRNazanin"/>
          <w:color w:val="111111"/>
          <w:sz w:val="28"/>
          <w:sz w:val="28"/>
          <w:szCs w:val="28"/>
          <w:rtl w:val="true"/>
          <w:lang w:bidi="fa-IR"/>
        </w:rPr>
        <w:t xml:space="preserve"> و با احترام و نفوذ آن دشمنان را خوار نمود</w:t>
      </w:r>
      <w:r>
        <w:rPr>
          <w:rFonts w:eastAsia="IRNazanin" w:cs="IRNazanin"/>
          <w:color w:val="111111"/>
          <w:sz w:val="28"/>
          <w:szCs w:val="28"/>
          <w:rtl w:val="true"/>
          <w:lang w:bidi="fa-IR"/>
        </w:rPr>
        <w:t xml:space="preserve">. </w:t>
      </w:r>
      <w:bookmarkStart w:id="358" w:name="pg20326_222989"/>
    </w:p>
    <w:p>
      <w:pPr>
        <w:pStyle w:val="BookText"/>
        <w:rPr/>
      </w:pPr>
      <w:bookmarkEnd w:id="358"/>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مراد از دشمنان اسلام مشرکان و تکذیب کنندگان ادیان دیگر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کشتار و گرفتن جزیه و تحقیر آنان است</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تکریم اسلام عبارت از گرامیداشت آن و اهل اسلام و این که مسلمانان را در نفوس دیگران ارجمند و بزرگ داشته است</w:t>
      </w:r>
      <w:r>
        <w:rPr>
          <w:rFonts w:eastAsia="IRNazanin" w:cs="IRNazanin"/>
          <w:color w:val="111111"/>
          <w:sz w:val="28"/>
          <w:szCs w:val="28"/>
          <w:rtl w:val="true"/>
          <w:lang w:bidi="fa-IR"/>
        </w:rPr>
        <w:t xml:space="preserve">. </w:t>
      </w:r>
      <w:r>
        <w:rPr>
          <w:rStyle w:val="FootnoteAnchor"/>
          <w:rtl w:val="true"/>
        </w:rPr>
        <w:footnoteReference w:id="257"/>
      </w:r>
    </w:p>
    <w:p>
      <w:pPr>
        <w:pStyle w:val="Heading4"/>
        <w:numPr>
          <w:ilvl w:val="3"/>
          <w:numId w:val="1"/>
        </w:numPr>
        <w:rPr/>
      </w:pPr>
      <w:bookmarkStart w:id="359" w:name="__RefHeading___Toc5814749_2320776876"/>
      <w:bookmarkStart w:id="360" w:name="_Toc144"/>
      <w:bookmarkEnd w:id="359"/>
      <w:r>
        <w:rPr/>
        <w:t>11</w:t>
      </w:r>
      <w:r>
        <w:rPr>
          <w:rtl w:val="true"/>
        </w:rPr>
        <w:t xml:space="preserve">. </w:t>
      </w:r>
      <w:r>
        <w:rPr/>
        <w:t>8</w:t>
      </w:r>
      <w:r>
        <w:rPr>
          <w:rtl w:val="true"/>
        </w:rPr>
        <w:t xml:space="preserve">. </w:t>
      </w:r>
      <w:r>
        <w:rPr>
          <w:rtl w:val="true"/>
        </w:rPr>
        <w:t>درماندگی مخالفان</w:t>
      </w:r>
      <w:bookmarkEnd w:id="360"/>
    </w:p>
    <w:p>
      <w:pPr>
        <w:pStyle w:val="BookText"/>
        <w:rPr/>
      </w:pPr>
      <w:r>
        <w:rPr>
          <w:rFonts w:ascii="Amiri" w:hAnsi="Amiri" w:eastAsia="Amiri" w:cs="Amiri"/>
          <w:color w:val="111111"/>
          <w:sz w:val="28"/>
          <w:sz w:val="28"/>
          <w:szCs w:val="28"/>
          <w:rtl w:val="true"/>
          <w:lang w:bidi="ar-SA"/>
        </w:rPr>
        <w:t>وَ خَذَلَ مُحَادِّيهِ بِنَصْرِهِ</w:t>
      </w:r>
      <w:r>
        <w:rPr>
          <w:rStyle w:val="FootnoteAnchor"/>
          <w:rtl w:val="true"/>
        </w:rPr>
        <w:footnoteReference w:id="258"/>
      </w:r>
      <w:r>
        <w:rPr>
          <w:rFonts w:ascii="IRNazanin" w:hAnsi="IRNazanin" w:eastAsia="IRNazanin"/>
          <w:color w:val="111111"/>
          <w:sz w:val="28"/>
          <w:sz w:val="28"/>
          <w:szCs w:val="28"/>
          <w:rtl w:val="true"/>
          <w:lang w:bidi="fa-IR"/>
        </w:rPr>
        <w:t xml:space="preserve"> با یاری اسلام، مخالفان سرسختش را درمانده ساخت</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است که در اصل محادیّن بوده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از باب مفاعله است و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 ادغام می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که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Style w:val="FootnoteAnchor"/>
          <w:rtl w:val="true"/>
        </w:rPr>
        <w:footnoteReference w:id="259"/>
      </w:r>
      <w:r>
        <w:rPr>
          <w:rFonts w:ascii="IRNazanin" w:hAnsi="IRNazanin" w:eastAsia="IRNazanin"/>
          <w:color w:val="111111"/>
          <w:sz w:val="28"/>
          <w:sz w:val="28"/>
          <w:szCs w:val="28"/>
          <w:rtl w:val="true"/>
          <w:lang w:bidi="fa-IR"/>
        </w:rPr>
        <w:t>نمی یابی مردمی را که به خدا و روز قیامت ایمان آورده باشند ولی با کسانی دوستی کنند که با خدا و پیامبرش مخالفت می ورزند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قاتِلُوهُمْ يُعَذِّبْهُمُ اللَّهُ بِأَيْدِيكُمْ وَيُخْزِهِمْ وَيَنْصُرْكُمْ عَلَيْهِمْ وَ يَشْفِ صُدُورَ قَوْمٍ مُؤْمِنِينَ</w:t>
      </w:r>
      <w:r>
        <w:rPr>
          <w:rStyle w:val="FootnoteAnchor"/>
          <w:rtl w:val="true"/>
        </w:rPr>
        <w:footnoteReference w:id="260"/>
      </w:r>
      <w:r>
        <w:rPr>
          <w:rFonts w:ascii="IRNazanin" w:hAnsi="IRNazanin" w:eastAsia="IRNazanin"/>
          <w:color w:val="111111"/>
          <w:sz w:val="28"/>
          <w:sz w:val="28"/>
          <w:szCs w:val="28"/>
          <w:rtl w:val="true"/>
          <w:lang w:bidi="fa-IR"/>
        </w:rPr>
        <w:t>با آنان بجنگید تا خدا آنان را به دست شما عذاب و رسوایشان کند و شما را بر ایشان پیروزی بخشد و دل های گروه مؤمنان را خنک گرداند</w:t>
      </w:r>
      <w:r>
        <w:rPr>
          <w:rFonts w:eastAsia="IRNazanin" w:cs="IRNazanin"/>
          <w:color w:val="111111"/>
          <w:sz w:val="28"/>
          <w:szCs w:val="28"/>
          <w:rtl w:val="true"/>
          <w:lang w:bidi="fa-IR"/>
        </w:rPr>
        <w:t xml:space="preserve">. </w:t>
      </w:r>
      <w:bookmarkStart w:id="361" w:name="pg20326_222990"/>
    </w:p>
    <w:p>
      <w:pPr>
        <w:pStyle w:val="Heading4"/>
        <w:numPr>
          <w:ilvl w:val="3"/>
          <w:numId w:val="1"/>
        </w:numPr>
        <w:rPr/>
      </w:pPr>
      <w:bookmarkStart w:id="362" w:name="__RefHeading___Toc5814751_2320776876"/>
      <w:bookmarkStart w:id="363" w:name="_Toc145"/>
      <w:bookmarkEnd w:id="361"/>
      <w:bookmarkEnd w:id="362"/>
      <w:r>
        <w:rPr/>
        <w:t>11</w:t>
      </w:r>
      <w:r>
        <w:rPr>
          <w:rtl w:val="true"/>
        </w:rPr>
        <w:t xml:space="preserve">. </w:t>
      </w:r>
      <w:r>
        <w:rPr/>
        <w:t>9</w:t>
      </w:r>
      <w:r>
        <w:rPr>
          <w:rtl w:val="true"/>
        </w:rPr>
        <w:t xml:space="preserve">. </w:t>
      </w:r>
      <w:r>
        <w:rPr>
          <w:rtl w:val="true"/>
        </w:rPr>
        <w:t>منهدم کردن ارکان ضلالت</w:t>
      </w:r>
      <w:bookmarkEnd w:id="363"/>
    </w:p>
    <w:p>
      <w:pPr>
        <w:pStyle w:val="BookText"/>
        <w:rPr/>
      </w:pPr>
      <w:r>
        <w:rPr>
          <w:rFonts w:ascii="Amiri" w:hAnsi="Amiri" w:eastAsia="Amiri" w:cs="Amiri"/>
          <w:color w:val="111111"/>
          <w:sz w:val="28"/>
          <w:sz w:val="28"/>
          <w:szCs w:val="28"/>
          <w:rtl w:val="true"/>
          <w:lang w:bidi="ar-SA"/>
        </w:rPr>
        <w:t>وَ هَدَمَ أَرْكَانَ الضَّلَالَةِ بِرُكْنِهِ</w:t>
      </w:r>
      <w:r>
        <w:rPr>
          <w:rStyle w:val="FootnoteAnchor"/>
          <w:rtl w:val="true"/>
        </w:rPr>
        <w:footnoteReference w:id="261"/>
      </w:r>
      <w:r>
        <w:rPr>
          <w:rFonts w:ascii="IRNazanin" w:hAnsi="IRNazanin" w:eastAsia="IRNazanin"/>
          <w:color w:val="111111"/>
          <w:sz w:val="28"/>
          <w:sz w:val="28"/>
          <w:szCs w:val="28"/>
          <w:rtl w:val="true"/>
          <w:lang w:bidi="fa-IR"/>
        </w:rPr>
        <w:t xml:space="preserve"> و با تقویت،آن ارکان ضلالت را در هم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و ستون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فاسد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زیرا همان گونه که وجود ساختمان بستگی به ستون ها و پایه های آن دارد گمراهی نیز به عقاید فاسد و مردمی که دارای آن تباهی ها و گمراهی ها هستند، وابسته است</w:t>
      </w:r>
      <w:r>
        <w:rPr>
          <w:rFonts w:eastAsia="IRNazanin" w:cs="IRNazanin"/>
          <w:color w:val="111111"/>
          <w:sz w:val="28"/>
          <w:szCs w:val="28"/>
          <w:rtl w:val="true"/>
          <w:lang w:bidi="fa-IR"/>
        </w:rPr>
        <w:t>.</w:t>
      </w:r>
    </w:p>
    <w:p>
      <w:pPr>
        <w:pStyle w:val="Heading4"/>
        <w:numPr>
          <w:ilvl w:val="3"/>
          <w:numId w:val="1"/>
        </w:numPr>
        <w:rPr/>
      </w:pPr>
      <w:bookmarkStart w:id="364" w:name="__RefHeading___Toc5814753_2320776876"/>
      <w:bookmarkStart w:id="365" w:name="_Toc146"/>
      <w:bookmarkEnd w:id="364"/>
      <w:r>
        <w:rPr/>
        <w:t>11</w:t>
      </w:r>
      <w:r>
        <w:rPr>
          <w:rtl w:val="true"/>
        </w:rPr>
        <w:t xml:space="preserve">. </w:t>
      </w:r>
      <w:r>
        <w:rPr/>
        <w:t>10</w:t>
      </w:r>
      <w:r>
        <w:rPr>
          <w:rtl w:val="true"/>
        </w:rPr>
        <w:t xml:space="preserve">. </w:t>
      </w:r>
      <w:r>
        <w:rPr>
          <w:rtl w:val="true"/>
        </w:rPr>
        <w:t>سیراب کردن تشنگان</w:t>
      </w:r>
      <w:bookmarkEnd w:id="365"/>
    </w:p>
    <w:p>
      <w:pPr>
        <w:pStyle w:val="BookText"/>
        <w:rPr/>
      </w:pPr>
      <w:r>
        <w:rPr>
          <w:rFonts w:ascii="Amiri" w:hAnsi="Amiri" w:eastAsia="Amiri" w:cs="Amiri"/>
          <w:color w:val="111111"/>
          <w:sz w:val="28"/>
          <w:sz w:val="28"/>
          <w:szCs w:val="28"/>
          <w:rtl w:val="true"/>
          <w:lang w:bidi="ar-SA"/>
        </w:rPr>
        <w:t>وَ سَقَى مَنْ عَطِشَ مِنْ حِيَاضِهِ</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تشنگان را از سرچشمه زلال آن سیراب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از افاضه علوم دین و کمالات نفسانی به آن هاست</w:t>
      </w:r>
      <w:r>
        <w:rPr>
          <w:rFonts w:eastAsia="IRNazanin" w:cs="IRNazanin"/>
          <w:color w:val="111111"/>
          <w:sz w:val="28"/>
          <w:szCs w:val="28"/>
          <w:rtl w:val="true"/>
          <w:lang w:bidi="fa-IR"/>
        </w:rPr>
        <w:t xml:space="preserve">. </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برای آنانی که گرفتاری خود را به جهل و نادانی دانسته و از دانش بی بهره اند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 است برای دانشمندان اسلام که حوضه ای علوم و حکمت دین هستند</w:t>
      </w:r>
      <w:r>
        <w:rPr>
          <w:rFonts w:eastAsia="IRNazanin" w:cs="IRNazanin"/>
          <w:color w:val="111111"/>
          <w:sz w:val="28"/>
          <w:szCs w:val="28"/>
          <w:rtl w:val="true"/>
          <w:lang w:bidi="fa-IR"/>
        </w:rPr>
        <w:t xml:space="preserve">. </w:t>
      </w:r>
      <w:r>
        <w:rPr>
          <w:rStyle w:val="FootnoteAnchor"/>
          <w:rtl w:val="true"/>
        </w:rPr>
        <w:footnoteReference w:id="26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امیر علیه السلام دستورات اسلام را به آب تشبیه کرده که مایه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w:t>
      </w:r>
      <w:bookmarkStart w:id="366" w:name="pg20326_222991"/>
    </w:p>
    <w:p>
      <w:pPr>
        <w:pStyle w:val="BookText"/>
        <w:rPr/>
      </w:pPr>
      <w:bookmarkEnd w:id="366"/>
      <w:r>
        <w:rPr>
          <w:rFonts w:ascii="IRNazanin" w:hAnsi="IRNazanin" w:eastAsia="IRNazanin"/>
          <w:color w:val="111111"/>
          <w:sz w:val="28"/>
          <w:sz w:val="28"/>
          <w:szCs w:val="28"/>
          <w:rtl w:val="true"/>
          <w:lang w:bidi="fa-IR"/>
        </w:rPr>
        <w:t>و علوم اسلامی نیز مایۀ حیات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ائمه اطهار و علمای اسلام مثل همان حوض هایی هستند که منبع علوم اند پس علوم اسلامی به آب تشبیه شده و کسانی که منبع و کانون علوم اند به حوض که مخزن آب است، تشبیه شده اند</w:t>
      </w:r>
      <w:r>
        <w:rPr>
          <w:rFonts w:eastAsia="IRNazanin" w:cs="IRNazanin"/>
          <w:color w:val="111111"/>
          <w:sz w:val="28"/>
          <w:szCs w:val="28"/>
          <w:rtl w:val="true"/>
          <w:lang w:bidi="fa-IR"/>
        </w:rPr>
        <w:t>.</w:t>
      </w:r>
    </w:p>
    <w:p>
      <w:pPr>
        <w:pStyle w:val="Heading4"/>
        <w:numPr>
          <w:ilvl w:val="3"/>
          <w:numId w:val="1"/>
        </w:numPr>
        <w:rPr/>
      </w:pPr>
      <w:bookmarkStart w:id="367" w:name="__RefHeading___Toc5814755_2320776876"/>
      <w:bookmarkStart w:id="368" w:name="_Toc147"/>
      <w:bookmarkEnd w:id="367"/>
      <w:r>
        <w:rPr/>
        <w:t>11</w:t>
      </w:r>
      <w:r>
        <w:rPr>
          <w:rtl w:val="true"/>
        </w:rPr>
        <w:t xml:space="preserve">. </w:t>
      </w:r>
      <w:r>
        <w:rPr/>
        <w:t>11</w:t>
      </w:r>
      <w:r>
        <w:rPr>
          <w:rtl w:val="true"/>
        </w:rPr>
        <w:t xml:space="preserve">. </w:t>
      </w:r>
      <w:r>
        <w:rPr>
          <w:rtl w:val="true"/>
        </w:rPr>
        <w:t>آبگیرهای پرآب اسلام</w:t>
      </w:r>
      <w:bookmarkEnd w:id="368"/>
    </w:p>
    <w:p>
      <w:pPr>
        <w:pStyle w:val="BookText"/>
        <w:rPr/>
      </w:pPr>
      <w:r>
        <w:rPr>
          <w:rFonts w:ascii="Amiri" w:hAnsi="Amiri" w:eastAsia="Amiri" w:cs="Amiri"/>
          <w:color w:val="111111"/>
          <w:sz w:val="28"/>
          <w:sz w:val="28"/>
          <w:szCs w:val="28"/>
          <w:rtl w:val="true"/>
          <w:lang w:bidi="ar-SA"/>
        </w:rPr>
        <w:t>وَ أَثْأَقَ الْحِيَاضَ بِمَوَاتِحِهِ</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و آبگیرهایش را برای بردارندگان آب پُر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امتیازی که اسلام بر دین های دیگر دارد این است که ادیان برحسب مقتضای زمان تغییر می کردند اما دین مقدس اسلام تا روز قیامت باقی است می توان جامعه را به مریضی تشبیه کرد که مرض سختی دارد و به پزشک مراجعه می کند و پزشک تا مدتی او را زیر نظر می گیرد تا نسخۀ مناسب او را تجویز کند نسخه های جامعه نیز باید به روز شود تا مناسب اوضاع فعلی جامعه شود؛ از این رو خداوند دین های مختلفی به وسیله پیامبران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مواتح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بزرگان دین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فقیهان دین مانند کسی که آب را از چاه بیرون می کشد، دین و دانش را از سرچشمۀ حقیقی آن کسب و استخراج کرده اند</w:t>
      </w:r>
      <w:r>
        <w:rPr>
          <w:rFonts w:eastAsia="IRNazanin" w:cs="IRNazanin"/>
          <w:color w:val="111111"/>
          <w:sz w:val="28"/>
          <w:szCs w:val="28"/>
          <w:rtl w:val="true"/>
          <w:lang w:bidi="fa-IR"/>
        </w:rPr>
        <w:t>.</w:t>
      </w:r>
    </w:p>
    <w:p>
      <w:pPr>
        <w:pStyle w:val="Heading4"/>
        <w:numPr>
          <w:ilvl w:val="3"/>
          <w:numId w:val="1"/>
        </w:numPr>
        <w:rPr/>
      </w:pPr>
      <w:bookmarkStart w:id="369" w:name="__RefHeading___Toc5814757_2320776876"/>
      <w:bookmarkStart w:id="370" w:name="_Toc148"/>
      <w:bookmarkEnd w:id="369"/>
      <w:r>
        <w:rPr/>
        <w:t>11</w:t>
      </w:r>
      <w:r>
        <w:rPr>
          <w:rtl w:val="true"/>
        </w:rPr>
        <w:t xml:space="preserve">. </w:t>
      </w:r>
      <w:r>
        <w:rPr/>
        <w:t>12</w:t>
      </w:r>
      <w:r>
        <w:rPr>
          <w:rtl w:val="true"/>
        </w:rPr>
        <w:t xml:space="preserve">. </w:t>
      </w:r>
      <w:r>
        <w:rPr>
          <w:rtl w:val="true"/>
        </w:rPr>
        <w:t>جاودانگی اسلام</w:t>
      </w:r>
      <w:bookmarkEnd w:id="3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جَعَلَهُ لَا انْفِصَامَ لِعُرْوَتِهِ وَ لَا فَكَ لِحَلْقَتِهِ وَ لَا انْهِدَامَ لِأَسَاسِهِ وَ لَا زَوَالَ لِدَعَائِمِهِ وَ لَا</w:t>
      </w:r>
    </w:p>
    <w:p>
      <w:pPr>
        <w:pStyle w:val="BookText"/>
        <w:rPr/>
      </w:pPr>
      <w:r>
        <w:rPr>
          <w:rFonts w:ascii="Amiri" w:hAnsi="Amiri" w:eastAsia="Amiri" w:cs="Amiri"/>
          <w:color w:val="111111"/>
          <w:sz w:val="28"/>
          <w:sz w:val="28"/>
          <w:szCs w:val="28"/>
          <w:rtl w:val="true"/>
          <w:lang w:bidi="ar-SA"/>
        </w:rPr>
        <w:t>انْقِلَاعَ لِشَجَرَتِهِ وَ لَا انْقِطَاعَ لِمُدَّتِهِ وَ لَا عَفَاءَ لِشَرَائِعِهِ وَ لَا جَنَّ لِفُرُوعِهِ</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انقلاع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کن شدن؛ کنده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کهنگی و اضمحلال؛ کهنه و مندرس شدن و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صرف نظر کردن است و چون صرف نظر کردن از چیزی سبب پوسیدگی و اندراس می شود این واژه در معنای بالا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شدن؛ شکستن، پراکنده کردن بریدن بالذال المعجمة القطع أو القطع المستأصل، و في بعض النسخ بالحاء المهملة و هو القطع وفي بعضها بالجيم والدال المهملة و هو القطع أيضا و الفعل في الجميع کَمَدّ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اسلام را چنان استوار کرد که هرگز ریسمانش گسیخته نشود، حلقه هایش باز نگردد، بنیادش فرو نپاشد، ارکانش نابود نشود درختش از ریشه برنیاید، زمانش به پایان نرسد احکامش فرسوده نگردد شاخه هایش بریده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اصول و ارکان اسلام چنان از سوی خداوند تنظیم شده که با گذشت زمان متزلزل نمی شود و نیازهای هر زمان و هر مکان در احکام ثابت و متغیرش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تغییر 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شده و همین جامعیت آن را جاودانه ساخته است</w:t>
      </w:r>
      <w:r>
        <w:rPr>
          <w:rFonts w:eastAsia="IRNazanin" w:cs="IRNazanin"/>
          <w:color w:val="111111"/>
          <w:sz w:val="28"/>
          <w:szCs w:val="28"/>
          <w:rtl w:val="true"/>
          <w:lang w:bidi="fa-IR"/>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دین اسلام نسخ شدنی نیست و تا آخر باقی خواهد ماند در این جا حضرت در حقیقت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 انسان ها در چاهی که عالم طبیعت است، زندانی هستیم، حضرت می فرماید مطمئن باشید که این طناب محکمی است و پاره نمی شود و آن حلقه ای هم که بالاست، محکم است و باز نمی شود که طناب از آن در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از باب اضافه مشبه به، مشبه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درخت تشبیه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عَفَاءَ لِشَرَائِعِهِ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ها و دستورات قرآن کهنه نمی شود؛ یعنی قرآن منسوخ نمی شود و دینی دیگر بعد از آن نمی آید این جواب کسانی است که قائل به دین جدیدی هستند و می گویند اسلام را قبول داریم اما دین جدیدی می آید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جَدَّ لِفُرُوعِهِ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اسلام قطع شدنی نیست و این طور نیست که بتوان بعضی از دستوراتش را نادیده گرفت و به بعضی عمل کرد حلال و حرام پیامبر تا روز قیامت حلال و حرام است</w:t>
      </w:r>
      <w:r>
        <w:rPr>
          <w:rFonts w:eastAsia="IRNazanin" w:cs="IRNazanin"/>
          <w:color w:val="111111"/>
          <w:sz w:val="28"/>
          <w:szCs w:val="28"/>
          <w:rtl w:val="true"/>
          <w:lang w:bidi="fa-IR"/>
        </w:rPr>
        <w:t xml:space="preserve">. </w:t>
      </w:r>
      <w:bookmarkStart w:id="371" w:name="pg20326_222993"/>
    </w:p>
    <w:p>
      <w:pPr>
        <w:pStyle w:val="BookText"/>
        <w:rPr/>
      </w:pPr>
      <w:bookmarkEnd w:id="371"/>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مَثَلاً كَلِمَةً طَيِّبَةً كَشَجَرَةٍ طَيِّبَةٍ أَصْلُها ثابتٌ وَفَرْعُها فِى السَّماء</w:t>
      </w:r>
      <w:r>
        <w:rPr>
          <w:rStyle w:val="FootnoteAnchor"/>
          <w:rtl w:val="true"/>
        </w:rPr>
        <w:footnoteReference w:id="269"/>
      </w:r>
      <w:r>
        <w:rPr>
          <w:rFonts w:ascii="IRNazanin" w:hAnsi="IRNazanin" w:eastAsia="IRNazanin"/>
          <w:color w:val="111111"/>
          <w:sz w:val="28"/>
          <w:sz w:val="28"/>
          <w:szCs w:val="28"/>
          <w:rtl w:val="true"/>
          <w:lang w:bidi="fa-IR"/>
        </w:rPr>
        <w:t>سخنی پاک که مانند درختی پاک است که ریشه اش استوار و شاخه اش در آسمان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كانَ مُحَمَّدٌ أَبا أَحَدٍ مِنْ رِجَالِكُمْ وَ لَكِنْ رَسُولَ اللَّهِ وَ خاتَمَ النَّبِيِّينَ وَكَانَ اللَّهُ بِكُلِّ شَيْءٍ عليما</w:t>
      </w:r>
      <w:r>
        <w:rPr>
          <w:rStyle w:val="FootnoteAnchor"/>
          <w:rtl w:val="true"/>
        </w:rPr>
        <w:footnoteReference w:id="270"/>
      </w:r>
      <w:r>
        <w:rPr>
          <w:rFonts w:ascii="IRNazanin" w:hAnsi="IRNazanin" w:eastAsia="IRNazanin"/>
          <w:color w:val="111111"/>
          <w:sz w:val="28"/>
          <w:sz w:val="28"/>
          <w:szCs w:val="28"/>
          <w:rtl w:val="true"/>
          <w:lang w:bidi="fa-IR"/>
        </w:rPr>
        <w:t>محمد پدر هیچ یک از مردان شما نیست، ولی فرستاده خدا و خاتم پیامبران است و خدا همواره بر هر چیزی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و سلامت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انسان به وسیله آن به اسلام متمسک می شود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اسلام چنگ زند از هلاکت اخروی رها می شود و از عذاب هایی که دامن گیر پیروان ادیان گذشته شده ایمنی می یابد؛ لذا با ذکر این که دستاویز اسلام گنده و گسسته نمی شود به امنیت و دوام سلامت کسی که به آن متمسک می شود، اشاره فرموده است؛ زیرا گسسته نشدن دستاویز موجب بقای سلامت کسی است که به آن چنگ زده است</w:t>
      </w:r>
      <w:r>
        <w:rPr>
          <w:rFonts w:eastAsia="IRNazanin" w:cs="IRNazanin"/>
          <w:color w:val="111111"/>
          <w:sz w:val="28"/>
          <w:szCs w:val="28"/>
          <w:rtl w:val="true"/>
          <w:lang w:bidi="fa-IR"/>
        </w:rPr>
        <w:t>.</w:t>
      </w:r>
    </w:p>
    <w:p>
      <w:pPr>
        <w:pStyle w:val="Heading4"/>
        <w:numPr>
          <w:ilvl w:val="3"/>
          <w:numId w:val="1"/>
        </w:numPr>
        <w:rPr/>
      </w:pPr>
      <w:bookmarkStart w:id="372" w:name="__RefHeading___Toc5814759_2320776876"/>
      <w:bookmarkStart w:id="373" w:name="_Toc149"/>
      <w:bookmarkEnd w:id="372"/>
      <w:r>
        <w:rPr/>
        <w:t>11</w:t>
      </w:r>
      <w:r>
        <w:rPr>
          <w:rtl w:val="true"/>
        </w:rPr>
        <w:t xml:space="preserve">. </w:t>
      </w:r>
      <w:r>
        <w:rPr/>
        <w:t>13</w:t>
      </w:r>
      <w:r>
        <w:rPr>
          <w:rtl w:val="true"/>
        </w:rPr>
        <w:t xml:space="preserve">. </w:t>
      </w:r>
      <w:r>
        <w:rPr>
          <w:rtl w:val="true"/>
        </w:rPr>
        <w:t>فراخی مسیر</w:t>
      </w:r>
      <w:bookmarkEnd w:id="373"/>
    </w:p>
    <w:p>
      <w:pPr>
        <w:pStyle w:val="BookText"/>
        <w:rPr/>
      </w:pPr>
      <w:r>
        <w:rPr>
          <w:rFonts w:ascii="Amiri" w:hAnsi="Amiri" w:eastAsia="Amiri" w:cs="Amiri"/>
          <w:color w:val="111111"/>
          <w:sz w:val="28"/>
          <w:sz w:val="28"/>
          <w:szCs w:val="28"/>
          <w:rtl w:val="true"/>
          <w:lang w:bidi="ar-SA"/>
        </w:rPr>
        <w:t>وَ لَا ضَنْكَ لِطُرُقِهِ</w:t>
      </w:r>
      <w:r>
        <w:rPr>
          <w:rStyle w:val="FootnoteAnchor"/>
          <w:rtl w:val="true"/>
        </w:rPr>
        <w:footnoteReference w:id="271"/>
      </w:r>
      <w:r>
        <w:rPr>
          <w:rFonts w:ascii="IRNazanin" w:hAnsi="IRNazanin" w:eastAsia="IRNazanin"/>
          <w:color w:val="111111"/>
          <w:sz w:val="28"/>
          <w:sz w:val="28"/>
          <w:szCs w:val="28"/>
          <w:rtl w:val="true"/>
          <w:lang w:bidi="fa-IR"/>
        </w:rPr>
        <w:t xml:space="preserve"> راه هایش تنگ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دارد به این که قوانین و تکالیف اسلام برای مکلفان دشوار نیست یا مراد این است که اسلام با سختی ملازمه ندارد و برای کسانی که به آن متعهد می شوند، مایه رنج و زحمت نیست؛ چنان که پیامبر اکرم صلی الله علیه و آله فرموده است من به دین حنیف ساده و آسانی برگزیده شدم</w:t>
      </w:r>
      <w:r>
        <w:rPr>
          <w:rFonts w:eastAsia="IRNazanin" w:cs="IRNazanin"/>
          <w:color w:val="111111"/>
          <w:sz w:val="28"/>
          <w:szCs w:val="28"/>
          <w:rtl w:val="true"/>
          <w:lang w:bidi="fa-IR"/>
        </w:rPr>
        <w:t xml:space="preserve">. </w:t>
      </w:r>
      <w:r>
        <w:rPr>
          <w:rStyle w:val="FootnoteAnchor"/>
          <w:rtl w:val="true"/>
        </w:rPr>
        <w:footnoteReference w:id="272"/>
      </w:r>
      <w:bookmarkStart w:id="374" w:name="pg20326_222994"/>
    </w:p>
    <w:p>
      <w:pPr>
        <w:pStyle w:val="Heading4"/>
        <w:numPr>
          <w:ilvl w:val="3"/>
          <w:numId w:val="1"/>
        </w:numPr>
        <w:rPr/>
      </w:pPr>
      <w:bookmarkStart w:id="375" w:name="__RefHeading___Toc5814761_2320776876"/>
      <w:bookmarkStart w:id="376" w:name="_Toc150"/>
      <w:bookmarkEnd w:id="374"/>
      <w:bookmarkEnd w:id="375"/>
      <w:r>
        <w:rPr/>
        <w:t>11</w:t>
      </w:r>
      <w:r>
        <w:rPr>
          <w:rtl w:val="true"/>
        </w:rPr>
        <w:t xml:space="preserve">. </w:t>
      </w:r>
      <w:r>
        <w:rPr/>
        <w:t>14</w:t>
      </w:r>
      <w:r>
        <w:rPr>
          <w:rtl w:val="true"/>
        </w:rPr>
        <w:t xml:space="preserve">. </w:t>
      </w:r>
      <w:r>
        <w:rPr>
          <w:rtl w:val="true"/>
        </w:rPr>
        <w:t>سهولت مسیر</w:t>
      </w:r>
      <w:bookmarkEnd w:id="376"/>
    </w:p>
    <w:p>
      <w:pPr>
        <w:pStyle w:val="BookText"/>
        <w:rPr/>
      </w:pPr>
      <w:r>
        <w:rPr>
          <w:rFonts w:ascii="Amiri" w:hAnsi="Amiri" w:eastAsia="Amiri" w:cs="Amiri"/>
          <w:color w:val="111111"/>
          <w:sz w:val="28"/>
          <w:sz w:val="28"/>
          <w:szCs w:val="28"/>
          <w:rtl w:val="true"/>
          <w:lang w:bidi="ar-SA"/>
        </w:rPr>
        <w:t>وَ لَا وُعُوثَةَ لِسُهُولَتِهِ</w:t>
      </w:r>
      <w:r>
        <w:rPr>
          <w:rStyle w:val="FootnoteAnchor"/>
          <w:rtl w:val="true"/>
        </w:rPr>
        <w:footnoteReference w:id="273"/>
      </w:r>
      <w:r>
        <w:rPr>
          <w:rFonts w:ascii="IRNazanin" w:hAnsi="IRNazanin" w:eastAsia="IRNazanin"/>
          <w:color w:val="111111"/>
          <w:sz w:val="28"/>
          <w:sz w:val="28"/>
          <w:szCs w:val="28"/>
          <w:rtl w:val="true"/>
          <w:lang w:bidi="fa-IR"/>
        </w:rPr>
        <w:t xml:space="preserve"> آسانی اش به دشواری نگراید</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گاهی راهی کوهستانی و سنگلاخ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در مقابل راهی که صاف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زمین سهل نیز گاهی به شکلی است که نمی شود در آن راه رفت؛ مثل زمینهایی که خیلی خاک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بُعثتُ بِالْحَنِيفِيَّةِ السَّهْلَةِ السَّمْحَةِ</w:t>
      </w:r>
      <w:r>
        <w:rPr>
          <w:rStyle w:val="FootnoteAnchor"/>
          <w:rtl w:val="true"/>
        </w:rPr>
        <w:footnoteReference w:id="274"/>
      </w:r>
      <w:r>
        <w:rPr>
          <w:rFonts w:ascii="IRNazanin" w:hAnsi="IRNazanin" w:eastAsia="IRNazanin"/>
          <w:color w:val="111111"/>
          <w:sz w:val="28"/>
          <w:sz w:val="28"/>
          <w:szCs w:val="28"/>
          <w:rtl w:val="true"/>
          <w:lang w:bidi="fa-IR"/>
        </w:rPr>
        <w:t>من به شریعت سهل و آسان مبعوث شده ام</w:t>
      </w:r>
      <w:r>
        <w:rPr>
          <w:rFonts w:eastAsia="IRNazanin" w:cs="IRNazanin"/>
          <w:color w:val="111111"/>
          <w:sz w:val="28"/>
          <w:szCs w:val="28"/>
          <w:rtl w:val="true"/>
          <w:lang w:bidi="fa-IR"/>
        </w:rPr>
        <w:t>.</w:t>
      </w:r>
    </w:p>
    <w:p>
      <w:pPr>
        <w:pStyle w:val="Heading4"/>
        <w:numPr>
          <w:ilvl w:val="3"/>
          <w:numId w:val="1"/>
        </w:numPr>
        <w:rPr/>
      </w:pPr>
      <w:bookmarkStart w:id="377" w:name="__RefHeading___Toc5814763_2320776876"/>
      <w:bookmarkStart w:id="378" w:name="_Toc151"/>
      <w:bookmarkEnd w:id="377"/>
      <w:r>
        <w:rPr/>
        <w:t>11</w:t>
      </w:r>
      <w:r>
        <w:rPr>
          <w:rtl w:val="true"/>
        </w:rPr>
        <w:t xml:space="preserve">. </w:t>
      </w:r>
      <w:r>
        <w:rPr/>
        <w:t>15</w:t>
      </w:r>
      <w:r>
        <w:rPr>
          <w:rtl w:val="true"/>
        </w:rPr>
        <w:t xml:space="preserve">. </w:t>
      </w:r>
      <w:r>
        <w:rPr>
          <w:rtl w:val="true"/>
        </w:rPr>
        <w:t>روشنایی مطلق راه</w:t>
      </w:r>
      <w:bookmarkEnd w:id="378"/>
    </w:p>
    <w:p>
      <w:pPr>
        <w:pStyle w:val="BookText"/>
        <w:rPr/>
      </w:pPr>
      <w:r>
        <w:rPr>
          <w:rFonts w:ascii="Amiri" w:hAnsi="Amiri" w:eastAsia="Amiri" w:cs="Amiri"/>
          <w:color w:val="111111"/>
          <w:sz w:val="28"/>
          <w:sz w:val="28"/>
          <w:szCs w:val="28"/>
          <w:rtl w:val="true"/>
          <w:lang w:bidi="ar-SA"/>
        </w:rPr>
        <w:t>وَ لَا سَوَادَ لِوَضْحِهِ</w:t>
      </w:r>
      <w:r>
        <w:rPr>
          <w:rStyle w:val="FootnoteAnchor"/>
          <w:rtl w:val="true"/>
        </w:rPr>
        <w:footnoteReference w:id="275"/>
      </w:r>
      <w:r>
        <w:rPr>
          <w:rFonts w:ascii="IRNazanin" w:hAnsi="IRNazanin" w:eastAsia="IRNazanin"/>
          <w:color w:val="111111"/>
          <w:sz w:val="28"/>
          <w:sz w:val="28"/>
          <w:szCs w:val="28"/>
          <w:rtl w:val="true"/>
          <w:lang w:bidi="fa-IR"/>
        </w:rPr>
        <w:t xml:space="preserve"> و روشنایی اش خالی از تیرگی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روشنی است و حضرت می فرماید روشنی اسلام هیچ سیاهی و تاریکی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روشنایی با تاریکی مخلوط است؛ از این رو حضرت می فرماید برای روشنی اسلام سیاهی نیست و راهش این قدر روشن است که هیچ تاریکی ندارد</w:t>
      </w:r>
      <w:r>
        <w:rPr>
          <w:rFonts w:eastAsia="IRNazanin" w:cs="IRNazanin"/>
          <w:color w:val="111111"/>
          <w:sz w:val="28"/>
          <w:szCs w:val="28"/>
          <w:rtl w:val="true"/>
          <w:lang w:bidi="fa-IR"/>
        </w:rPr>
        <w:t>.</w:t>
      </w:r>
    </w:p>
    <w:p>
      <w:pPr>
        <w:pStyle w:val="Heading4"/>
        <w:numPr>
          <w:ilvl w:val="3"/>
          <w:numId w:val="1"/>
        </w:numPr>
        <w:rPr/>
      </w:pPr>
      <w:bookmarkStart w:id="379" w:name="__RefHeading___Toc5814765_2320776876"/>
      <w:bookmarkStart w:id="380" w:name="_Toc152"/>
      <w:bookmarkEnd w:id="379"/>
      <w:r>
        <w:rPr/>
        <w:t>11</w:t>
      </w:r>
      <w:r>
        <w:rPr>
          <w:rtl w:val="true"/>
        </w:rPr>
        <w:t xml:space="preserve">. </w:t>
      </w:r>
      <w:r>
        <w:rPr/>
        <w:t>16</w:t>
      </w:r>
      <w:r>
        <w:rPr>
          <w:rtl w:val="true"/>
        </w:rPr>
        <w:t xml:space="preserve">. </w:t>
      </w:r>
      <w:r>
        <w:rPr>
          <w:rtl w:val="true"/>
        </w:rPr>
        <w:t>انحراف نداشتن</w:t>
      </w:r>
      <w:bookmarkEnd w:id="380"/>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عِوَجَ لِانْتِصَابِهِ</w:t>
      </w:r>
      <w:r>
        <w:rPr>
          <w:rStyle w:val="FootnoteAnchor"/>
          <w:rtl w:val="true"/>
        </w:rPr>
        <w:footnoteReference w:id="276"/>
      </w:r>
      <w:r>
        <w:rPr>
          <w:rFonts w:ascii="IRNazanin" w:hAnsi="IRNazanin" w:eastAsia="IRNazanin"/>
          <w:color w:val="111111"/>
          <w:sz w:val="28"/>
          <w:sz w:val="28"/>
          <w:szCs w:val="28"/>
          <w:rtl w:val="true"/>
          <w:lang w:bidi="fa-IR"/>
        </w:rPr>
        <w:t xml:space="preserve"> قامت راستش کج نشود</w:t>
      </w:r>
      <w:r>
        <w:rPr>
          <w:rFonts w:eastAsia="IRNazanin" w:cs="IRNazanin"/>
          <w:color w:val="111111"/>
          <w:sz w:val="28"/>
          <w:szCs w:val="28"/>
          <w:rtl w:val="true"/>
          <w:lang w:bidi="fa-IR"/>
        </w:rPr>
        <w:t xml:space="preserve">. </w:t>
      </w:r>
      <w:bookmarkStart w:id="381" w:name="pg20326_222995"/>
    </w:p>
    <w:p>
      <w:pPr>
        <w:pStyle w:val="BookText"/>
        <w:rPr/>
      </w:pPr>
      <w:bookmarkEnd w:id="381"/>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انتصاب</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و استقامت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مستقیم بودن راه اسلام</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ضد اعوجاج و کژی است برای مستقیم بودن راه اسلام در رسانیدن انسان به سرمنزل حق استعاره آورده، زیرا در دنیا تنها راه راست و صراط مستقیم اسلام است</w:t>
      </w:r>
      <w:r>
        <w:rPr>
          <w:rFonts w:eastAsia="IRNazanin" w:cs="IRNazanin"/>
          <w:color w:val="111111"/>
          <w:sz w:val="28"/>
          <w:szCs w:val="28"/>
          <w:rtl w:val="true"/>
          <w:lang w:bidi="fa-IR"/>
        </w:rPr>
        <w:t>.</w:t>
      </w:r>
    </w:p>
    <w:p>
      <w:pPr>
        <w:pStyle w:val="Heading4"/>
        <w:numPr>
          <w:ilvl w:val="3"/>
          <w:numId w:val="1"/>
        </w:numPr>
        <w:rPr/>
      </w:pPr>
      <w:bookmarkStart w:id="382" w:name="__RefHeading___Toc5814767_2320776876"/>
      <w:bookmarkStart w:id="383" w:name="_Toc153"/>
      <w:bookmarkEnd w:id="382"/>
      <w:r>
        <w:rPr/>
        <w:t>11</w:t>
      </w:r>
      <w:r>
        <w:rPr>
          <w:rtl w:val="true"/>
        </w:rPr>
        <w:t xml:space="preserve">. </w:t>
      </w:r>
      <w:r>
        <w:rPr/>
        <w:t>17</w:t>
      </w:r>
      <w:r>
        <w:rPr>
          <w:rtl w:val="true"/>
        </w:rPr>
        <w:t xml:space="preserve">. </w:t>
      </w:r>
      <w:r>
        <w:rPr>
          <w:rtl w:val="true"/>
        </w:rPr>
        <w:t>ستون های استوار</w:t>
      </w:r>
      <w:bookmarkEnd w:id="383"/>
    </w:p>
    <w:p>
      <w:pPr>
        <w:pStyle w:val="BookText"/>
        <w:rPr/>
      </w:pPr>
      <w:r>
        <w:rPr>
          <w:rFonts w:ascii="Amiri" w:hAnsi="Amiri" w:eastAsia="Amiri" w:cs="Amiri"/>
          <w:color w:val="111111"/>
          <w:sz w:val="28"/>
          <w:sz w:val="28"/>
          <w:szCs w:val="28"/>
          <w:rtl w:val="true"/>
          <w:lang w:bidi="ar-SA"/>
        </w:rPr>
        <w:t>وَ لَا عَصَلَ فِي عُودِهِ</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ستونش اعوجاج نپذیرد</w:t>
      </w:r>
      <w:r>
        <w:rPr>
          <w:rFonts w:eastAsia="IRNazanin" w:cs="IRNazanin"/>
          <w:color w:val="111111"/>
          <w:sz w:val="28"/>
          <w:szCs w:val="28"/>
          <w:rtl w:val="true"/>
          <w:lang w:bidi="fa-IR"/>
        </w:rPr>
        <w:t>.</w:t>
      </w:r>
    </w:p>
    <w:p>
      <w:pPr>
        <w:pStyle w:val="Heading4"/>
        <w:numPr>
          <w:ilvl w:val="3"/>
          <w:numId w:val="1"/>
        </w:numPr>
        <w:rPr/>
      </w:pPr>
      <w:bookmarkStart w:id="384" w:name="__RefHeading___Toc5814769_2320776876"/>
      <w:bookmarkStart w:id="385" w:name="_Toc154"/>
      <w:bookmarkEnd w:id="384"/>
      <w:r>
        <w:rPr/>
        <w:t>11</w:t>
      </w:r>
      <w:r>
        <w:rPr>
          <w:rtl w:val="true"/>
        </w:rPr>
        <w:t xml:space="preserve">. </w:t>
      </w:r>
      <w:r>
        <w:rPr/>
        <w:t>18</w:t>
      </w:r>
      <w:r>
        <w:rPr>
          <w:rtl w:val="true"/>
        </w:rPr>
        <w:t xml:space="preserve">. </w:t>
      </w:r>
      <w:r>
        <w:rPr>
          <w:rtl w:val="true"/>
        </w:rPr>
        <w:t>مسیری بدون لغزشگاه</w:t>
      </w:r>
      <w:bookmarkEnd w:id="385"/>
    </w:p>
    <w:p>
      <w:pPr>
        <w:pStyle w:val="BookText"/>
        <w:rPr/>
      </w:pPr>
      <w:r>
        <w:rPr>
          <w:rFonts w:ascii="Amiri" w:hAnsi="Amiri" w:eastAsia="Amiri" w:cs="Amiri"/>
          <w:color w:val="111111"/>
          <w:sz w:val="28"/>
          <w:sz w:val="28"/>
          <w:szCs w:val="28"/>
          <w:rtl w:val="true"/>
          <w:lang w:bidi="ar-SA"/>
        </w:rPr>
        <w:t>وَ لَا وَعَثَ لِفَجِّهِ</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راههای فراخش صعب العبور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سطح این جاده محکم و پیمودن آن برای رهروان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راه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 این است که اسلام راه مستقیم است و در دستورات و اخلاقیات اسلام از تندروی و کُندروی اجتناب شده و راه اسلام راهی بین دو کوه است نه این طرف پرتگاه است و نه آن طرف و تازه می گوید رفتن آن هم آسان است</w:t>
      </w:r>
      <w:r>
        <w:rPr>
          <w:rFonts w:eastAsia="IRNazanin" w:cs="IRNazanin"/>
          <w:color w:val="111111"/>
          <w:sz w:val="28"/>
          <w:szCs w:val="28"/>
          <w:rtl w:val="true"/>
          <w:lang w:bidi="fa-IR"/>
        </w:rPr>
        <w:t xml:space="preserve">. </w:t>
      </w:r>
      <w:r>
        <w:rPr>
          <w:rStyle w:val="FootnoteAnchor"/>
          <w:rtl w:val="true"/>
        </w:rPr>
        <w:footnoteReference w:id="279"/>
      </w:r>
    </w:p>
    <w:p>
      <w:pPr>
        <w:pStyle w:val="Heading4"/>
        <w:numPr>
          <w:ilvl w:val="3"/>
          <w:numId w:val="1"/>
        </w:numPr>
        <w:rPr/>
      </w:pPr>
      <w:bookmarkStart w:id="386" w:name="__RefHeading___Toc5814771_2320776876"/>
      <w:bookmarkStart w:id="387" w:name="_Toc155"/>
      <w:bookmarkEnd w:id="386"/>
      <w:r>
        <w:rPr/>
        <w:t>11</w:t>
      </w:r>
      <w:r>
        <w:rPr>
          <w:rtl w:val="true"/>
        </w:rPr>
        <w:t xml:space="preserve">. </w:t>
      </w:r>
      <w:r>
        <w:rPr/>
        <w:t>19</w:t>
      </w:r>
      <w:r>
        <w:rPr>
          <w:rtl w:val="true"/>
        </w:rPr>
        <w:t xml:space="preserve">. </w:t>
      </w:r>
      <w:r>
        <w:rPr>
          <w:rtl w:val="true"/>
        </w:rPr>
        <w:t>چراغ های پرفروغ اسلام</w:t>
      </w:r>
      <w:bookmarkEnd w:id="38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انْطِفَاءَ لِمَصَابِيحِهِ</w:t>
      </w:r>
      <w:r>
        <w:rPr>
          <w:rStyle w:val="FootnoteAnchor"/>
          <w:rtl w:val="true"/>
        </w:rPr>
        <w:footnoteReference w:id="280"/>
      </w:r>
      <w:bookmarkStart w:id="388" w:name="pg20326_222996"/>
    </w:p>
    <w:p>
      <w:pPr>
        <w:pStyle w:val="BookText"/>
        <w:rPr/>
      </w:pPr>
      <w:bookmarkEnd w:id="388"/>
      <w:r>
        <w:rPr>
          <w:rFonts w:ascii="IRNazanin" w:hAnsi="IRNazanin" w:eastAsia="IRNazanin"/>
          <w:color w:val="111111"/>
          <w:sz w:val="28"/>
          <w:sz w:val="28"/>
          <w:szCs w:val="28"/>
          <w:rtl w:val="true"/>
          <w:lang w:bidi="fa-IR"/>
        </w:rPr>
        <w:t>چراغ های فروزانش خاموش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چراغ های اسلام دانشمندان و مقصود از خاموشی آن ها خالی شدن زمین از آنان است</w:t>
      </w:r>
      <w:r>
        <w:rPr>
          <w:rFonts w:eastAsia="IRNazanin" w:cs="IRNazanin"/>
          <w:color w:val="111111"/>
          <w:sz w:val="28"/>
          <w:szCs w:val="28"/>
          <w:rtl w:val="true"/>
          <w:lang w:bidi="fa-IR"/>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دستورات اسلام به چراغ تشبیه شده است دستورات اسلام به منزله راه است و راهنمایان آن راه، یعنی ائمه علیهم السلام و علمای متعهد، چراغ هایی هستند که راه اسلام را به انسان می نمایانند</w:t>
      </w:r>
      <w:r>
        <w:rPr>
          <w:rFonts w:eastAsia="IRNazanin" w:cs="IRNazanin"/>
          <w:color w:val="111111"/>
          <w:sz w:val="28"/>
          <w:szCs w:val="28"/>
          <w:rtl w:val="true"/>
          <w:lang w:bidi="fa-IR"/>
        </w:rPr>
        <w:t>.</w:t>
      </w:r>
    </w:p>
    <w:p>
      <w:pPr>
        <w:pStyle w:val="Heading4"/>
        <w:numPr>
          <w:ilvl w:val="3"/>
          <w:numId w:val="1"/>
        </w:numPr>
        <w:rPr/>
      </w:pPr>
      <w:bookmarkStart w:id="389" w:name="__RefHeading___Toc5814773_2320776876"/>
      <w:bookmarkStart w:id="390" w:name="_Toc156"/>
      <w:bookmarkEnd w:id="389"/>
      <w:r>
        <w:rPr/>
        <w:t>11</w:t>
      </w:r>
      <w:r>
        <w:rPr>
          <w:rtl w:val="true"/>
        </w:rPr>
        <w:t xml:space="preserve">. </w:t>
      </w:r>
      <w:r>
        <w:rPr/>
        <w:t>20</w:t>
      </w:r>
      <w:r>
        <w:rPr>
          <w:rtl w:val="true"/>
        </w:rPr>
        <w:t xml:space="preserve">. </w:t>
      </w:r>
      <w:r>
        <w:rPr>
          <w:rtl w:val="true"/>
        </w:rPr>
        <w:t>شیرینی بدون تلخی</w:t>
      </w:r>
      <w:bookmarkEnd w:id="390"/>
    </w:p>
    <w:p>
      <w:pPr>
        <w:pStyle w:val="BookText"/>
        <w:rPr/>
      </w:pPr>
      <w:r>
        <w:rPr>
          <w:rFonts w:ascii="Amiri" w:hAnsi="Amiri" w:eastAsia="Amiri" w:cs="Amiri"/>
          <w:color w:val="111111"/>
          <w:sz w:val="28"/>
          <w:sz w:val="28"/>
          <w:szCs w:val="28"/>
          <w:rtl w:val="true"/>
          <w:lang w:bidi="ar-SA"/>
        </w:rPr>
        <w:t>وَ لَا مَرَارَةَ لِحَلَاوَتِهِ</w:t>
      </w:r>
      <w:r>
        <w:rPr>
          <w:rFonts w:ascii="IRNazanin" w:hAnsi="IRNazanin" w:eastAsia="IRNazanin"/>
          <w:color w:val="111111"/>
          <w:sz w:val="28"/>
          <w:sz w:val="28"/>
          <w:szCs w:val="28"/>
          <w:rtl w:val="true"/>
          <w:lang w:bidi="fa-IR"/>
        </w:rPr>
        <w:t xml:space="preserve"> و شیرینی اش هیچگاه تلخی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است که بسیاری از شیرینی های دنیاست که تلخی های فراوانی به آن آمیخته شده است همچون مال و ثروت</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پرهیزکاران به سبب توجهی که به هدف بلند و مقصد عالی خود دارند، اسلام در کام آن ها آن چنان شیرین است که هرگز بر اثر رنج ادای تکالیف احساس تلخی نمی کنند</w:t>
      </w:r>
      <w:r>
        <w:rPr>
          <w:rFonts w:eastAsia="IRNazanin" w:cs="IRNazanin"/>
          <w:color w:val="111111"/>
          <w:sz w:val="28"/>
          <w:szCs w:val="28"/>
          <w:rtl w:val="true"/>
          <w:lang w:bidi="fa-IR"/>
        </w:rPr>
        <w:t xml:space="preserve">. </w:t>
      </w:r>
      <w:r>
        <w:rPr>
          <w:rStyle w:val="FootnoteAnchor"/>
          <w:rtl w:val="true"/>
        </w:rPr>
        <w:footnoteReference w:id="283"/>
      </w:r>
    </w:p>
    <w:p>
      <w:pPr>
        <w:pStyle w:val="Heading4"/>
        <w:numPr>
          <w:ilvl w:val="3"/>
          <w:numId w:val="1"/>
        </w:numPr>
        <w:rPr/>
      </w:pPr>
      <w:bookmarkStart w:id="391" w:name="__RefHeading___Toc5814775_2320776876"/>
      <w:bookmarkStart w:id="392" w:name="_Toc157"/>
      <w:bookmarkEnd w:id="391"/>
      <w:r>
        <w:rPr/>
        <w:t>11</w:t>
      </w:r>
      <w:r>
        <w:rPr>
          <w:rtl w:val="true"/>
        </w:rPr>
        <w:t xml:space="preserve">. </w:t>
      </w:r>
      <w:r>
        <w:rPr/>
        <w:t>21</w:t>
      </w:r>
      <w:r>
        <w:rPr>
          <w:rtl w:val="true"/>
        </w:rPr>
        <w:t xml:space="preserve">. </w:t>
      </w:r>
      <w:r>
        <w:rPr>
          <w:rtl w:val="true"/>
        </w:rPr>
        <w:t>ثابت بودن پایه های اسلام</w:t>
      </w:r>
      <w:bookmarkEnd w:id="392"/>
    </w:p>
    <w:p>
      <w:pPr>
        <w:pStyle w:val="BookText"/>
        <w:rPr/>
      </w:pPr>
      <w:r>
        <w:rPr>
          <w:rFonts w:ascii="Amiri" w:hAnsi="Amiri" w:eastAsia="Amiri" w:cs="Amiri"/>
          <w:color w:val="111111"/>
          <w:sz w:val="28"/>
          <w:sz w:val="28"/>
          <w:szCs w:val="28"/>
          <w:rtl w:val="true"/>
          <w:lang w:bidi="ar-SA"/>
        </w:rPr>
        <w:t>فَهُوَ دَعَائِمُ أَسَاخَ فِى الْحَقِّ أَسْنَاخَهَا وَ ثَبَّتَ لَهَا أَسَاسَهَا</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آساس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شالوده و ریشهٔ ساختمان؛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ستون هایی دارد که خداوند آن را در اعماق حق استوار ساخته است و اساس آن را ثابت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أساخ في الحق أسناخها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گفتار اشاره است به این که پروردگار، پایه هایی را که اسلام بدان ها استوار است بر اساس حق و اسراری ژرف بنا کرده که جز اندکی از مردم </w:t>
      </w:r>
      <w:bookmarkStart w:id="393" w:name="pg20326_222997"/>
    </w:p>
    <w:p>
      <w:pPr>
        <w:pStyle w:val="BookText"/>
        <w:rPr/>
      </w:pPr>
      <w:bookmarkEnd w:id="393"/>
      <w:r>
        <w:rPr>
          <w:rFonts w:ascii="IRNazanin" w:hAnsi="IRNazanin" w:eastAsia="IRNazanin"/>
          <w:color w:val="111111"/>
          <w:sz w:val="28"/>
          <w:sz w:val="28"/>
          <w:szCs w:val="28"/>
          <w:rtl w:val="true"/>
          <w:lang w:bidi="fa-IR"/>
        </w:rPr>
        <w:t>بر این رازها آگاه نیستند و مقصود از این ها اسراری است که در عبادات موجود است</w:t>
      </w:r>
      <w:r>
        <w:rPr>
          <w:rFonts w:eastAsia="IRNazanin" w:cs="IRNazanin"/>
          <w:color w:val="111111"/>
          <w:sz w:val="28"/>
          <w:szCs w:val="28"/>
          <w:rtl w:val="true"/>
          <w:lang w:bidi="fa-IR"/>
        </w:rPr>
        <w:t xml:space="preserve">. </w:t>
      </w:r>
      <w:r>
        <w:rPr>
          <w:rStyle w:val="FootnoteAnchor"/>
          <w:rtl w:val="true"/>
        </w:rPr>
        <w:footnoteReference w:id="2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و حال چنین بوده است که وقتی بخواهند ساختمانی بسازند اول زمین را حفر می کنند و ستون های بنا را استوار می کنند تا ساختمان خراب نشود و در این جا می فرماید که دستورات اسلام بر پایه و اساس حق و فطرت و عقل و منطق است و با پیشرفت علم متزلزل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ثَبَّتَ لَهَا آسَاسَهَا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جمله این است که خداوند ریشه های اسلام را محکم قرار داده است و این کنایه است که دین اسلام با پیشرفت علم و تکنولوژی خراب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بُنِيَ الْإِسْلَامُ عَلَى خَمْسٍ عَلَى الصَّلَاةِ وَالزَّكَاةِ وَ الصَّوْمِ وَ الْحَجِّ وَالْوَلَايَةِ وَ لَمْ يُنَادَ بِشَيْءٍ كَمَا نُودِيَ بِالْوَلَايَةِ</w:t>
      </w:r>
      <w:r>
        <w:rPr>
          <w:rStyle w:val="FootnoteAnchor"/>
          <w:rtl w:val="true"/>
        </w:rPr>
        <w:footnoteReference w:id="286"/>
      </w:r>
      <w:r>
        <w:rPr>
          <w:rFonts w:ascii="IRNazanin" w:hAnsi="IRNazanin" w:eastAsia="IRNazanin"/>
          <w:color w:val="111111"/>
          <w:sz w:val="28"/>
          <w:sz w:val="28"/>
          <w:szCs w:val="28"/>
          <w:rtl w:val="true"/>
          <w:lang w:bidi="fa-IR"/>
        </w:rPr>
        <w:t>اسلام بر پنج پایه بنا شده است بر نماز و زکات و روزه و حج و ولایت و حاکمیت امامان و به چیزی همچون ولایت دعوت نشده است</w:t>
      </w:r>
      <w:r>
        <w:rPr>
          <w:rFonts w:eastAsia="IRNazanin" w:cs="IRNazanin"/>
          <w:color w:val="111111"/>
          <w:sz w:val="28"/>
          <w:szCs w:val="28"/>
          <w:rtl w:val="true"/>
          <w:lang w:bidi="fa-IR"/>
        </w:rPr>
        <w:t>.</w:t>
      </w:r>
    </w:p>
    <w:p>
      <w:pPr>
        <w:pStyle w:val="Heading4"/>
        <w:numPr>
          <w:ilvl w:val="3"/>
          <w:numId w:val="1"/>
        </w:numPr>
        <w:rPr/>
      </w:pPr>
      <w:bookmarkStart w:id="394" w:name="__RefHeading___Toc5814777_2320776876"/>
      <w:bookmarkStart w:id="395" w:name="_Toc158"/>
      <w:bookmarkEnd w:id="394"/>
      <w:r>
        <w:rPr/>
        <w:t>11</w:t>
      </w:r>
      <w:r>
        <w:rPr>
          <w:rtl w:val="true"/>
        </w:rPr>
        <w:t xml:space="preserve">. </w:t>
      </w:r>
      <w:r>
        <w:rPr/>
        <w:t>22</w:t>
      </w:r>
      <w:r>
        <w:rPr>
          <w:rtl w:val="true"/>
        </w:rPr>
        <w:t xml:space="preserve">. </w:t>
      </w:r>
      <w:r>
        <w:rPr>
          <w:rtl w:val="true"/>
        </w:rPr>
        <w:t>چشمه سارهای اسلام</w:t>
      </w:r>
      <w:bookmarkEnd w:id="395"/>
    </w:p>
    <w:p>
      <w:pPr>
        <w:pStyle w:val="BookText"/>
        <w:rPr/>
      </w:pPr>
      <w:r>
        <w:rPr>
          <w:rFonts w:ascii="Amiri" w:hAnsi="Amiri" w:eastAsia="Amiri" w:cs="Amiri"/>
          <w:color w:val="111111"/>
          <w:sz w:val="28"/>
          <w:sz w:val="28"/>
          <w:szCs w:val="28"/>
          <w:rtl w:val="true"/>
          <w:lang w:bidi="ar-SA"/>
        </w:rPr>
        <w:t>وَ يَنَابِيعُ غَزُرَتْ عُيُونُهَا</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و چشمه سارهایش پرآب و چراغ هایش پرفروغ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اسلام چراغی است که شعله های آن فروزان است این جمله به ماده و حقیقت اسلام اشاره دارد؛ به این لحاظ که ادله و براهین احکام اسلام در کتاب و سنت موجود است</w:t>
      </w:r>
      <w:r>
        <w:rPr>
          <w:rFonts w:eastAsia="IRNazanin" w:cs="IRNazanin"/>
          <w:color w:val="111111"/>
          <w:sz w:val="28"/>
          <w:szCs w:val="28"/>
          <w:rtl w:val="true"/>
          <w:lang w:bidi="fa-IR"/>
        </w:rPr>
        <w:t xml:space="preserve">. </w:t>
      </w:r>
      <w:r>
        <w:rPr>
          <w:rStyle w:val="FootnoteAnchor"/>
          <w:rtl w:val="true"/>
        </w:rPr>
        <w:footnoteReference w:id="288"/>
      </w:r>
    </w:p>
    <w:p>
      <w:pPr>
        <w:pStyle w:val="Heading4"/>
        <w:numPr>
          <w:ilvl w:val="3"/>
          <w:numId w:val="1"/>
        </w:numPr>
        <w:rPr/>
      </w:pPr>
      <w:bookmarkStart w:id="396" w:name="__RefHeading___Toc5814779_2320776876"/>
      <w:bookmarkStart w:id="397" w:name="_Toc159"/>
      <w:bookmarkEnd w:id="396"/>
      <w:r>
        <w:rPr/>
        <w:t>11</w:t>
      </w:r>
      <w:r>
        <w:rPr>
          <w:rtl w:val="true"/>
        </w:rPr>
        <w:t xml:space="preserve">. </w:t>
      </w:r>
      <w:r>
        <w:rPr/>
        <w:t>23</w:t>
      </w:r>
      <w:r>
        <w:rPr>
          <w:rtl w:val="true"/>
        </w:rPr>
        <w:t xml:space="preserve">. </w:t>
      </w:r>
      <w:r>
        <w:rPr>
          <w:rtl w:val="true"/>
        </w:rPr>
        <w:t>هدایت در پرتو اسلام</w:t>
      </w:r>
      <w:bookmarkEnd w:id="39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مَصَابِيحُ شَبَّتْ نِيرَانُهَا وَ مَنَارٌ افْتَدَى بِهَا سُفَّارُهَا وَ أَعْلَامٌ قُصِدَ بِهَا فِجَاجُهَا وَ مَنَاهِلُ</w:t>
      </w:r>
    </w:p>
    <w:p>
      <w:pPr>
        <w:pStyle w:val="BookText"/>
        <w:rPr/>
      </w:pPr>
      <w:r>
        <w:rPr>
          <w:rFonts w:ascii="Amiri" w:hAnsi="Amiri" w:eastAsia="Amiri" w:cs="Amiri"/>
          <w:color w:val="111111"/>
          <w:sz w:val="28"/>
          <w:sz w:val="28"/>
          <w:szCs w:val="28"/>
          <w:rtl w:val="true"/>
          <w:lang w:bidi="ar-SA"/>
        </w:rPr>
        <w:t>رَوِيَ بِهَا وَرَادُهَا</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فجاج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های بزرگ و وسیع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وسیع بین دو کوه یعنی دره که در بعضی موارد به معنای دشت و صحرا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آبگاه ها؛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این که در نوبت اول آب خورد؛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ورود به آب رودخانه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شد</w:t>
      </w:r>
    </w:p>
    <w:p>
      <w:pPr>
        <w:pStyle w:val="BookText"/>
        <w:rPr/>
      </w:pPr>
      <w:r>
        <w:rPr>
          <w:rFonts w:ascii="Amiri" w:hAnsi="Amiri" w:eastAsia="Amiri" w:cs="Amiri"/>
          <w:color w:val="111111"/>
          <w:sz w:val="28"/>
          <w:sz w:val="28"/>
          <w:szCs w:val="28"/>
          <w:rtl w:val="true"/>
          <w:lang w:bidi="ar-SA"/>
        </w:rPr>
        <w:t>ورَادُهَا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الشارح المعتزلي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روادها جمع رائد و هو الذي يسبق القوم فيرتاد لهم الماء و الكلاء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مشعلگاهی است که مسافران بدان راه جویند و نشانه هایی است که رهپویان گردنه ها به آن هدایت شوند و آبشخورهایی است که هر که به آن درآید سیراب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شعله هایی است که از روی فتیله چراغ بلند شده و آتش فتیله چراغ وقتی بالا و مرتفع است که فتیله چراغ را بالا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نور و روشنایی اسلام زیاد است و افراد کمال استفاده را از آن خواهند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مَنَارُ اقْتَدَى بهَا سُفّارُهَا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با تشبیه کردن دستورات اسلام به مناره هایی که در گذشته در بیابان ها می ساختند و در آن چراغ می گذاشتند تا مسافران راه را گم نکنند اهمیت اسلام 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أَعْلَامٌ قُصِدَ بِهَا فِجَاجُهَا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حضرت این است که اگر راه سعادت و 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خواهید به وسیلۀ همین دستورات اسلام پیدا می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مَنَاهِلُ رَوِيَ بِهَا وُرَّادُهَا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اسلام را به آبشخورهای آب تشبیه فرموده است و در حقیقت می گوید که اگر می خواهید از آب حیات استفاده کنید دستورات اسلام را پیروی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کاخی عظیم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کاخ عظیمی تشبیه شده که شالوده های محکم و ستون های قوی </w:t>
      </w:r>
      <w:bookmarkStart w:id="398" w:name="pg20326_222999"/>
    </w:p>
    <w:p>
      <w:pPr>
        <w:pStyle w:val="BookText"/>
        <w:rPr/>
      </w:pPr>
      <w:bookmarkEnd w:id="398"/>
      <w:r>
        <w:rPr>
          <w:rFonts w:ascii="IRNazanin" w:hAnsi="IRNazanin" w:eastAsia="IRNazanin"/>
          <w:color w:val="111111"/>
          <w:sz w:val="28"/>
          <w:sz w:val="28"/>
          <w:szCs w:val="28"/>
          <w:rtl w:val="true"/>
          <w:lang w:bidi="fa-IR"/>
        </w:rPr>
        <w:t>دارد و در کنار آن باغستان و چشمه های پرآبی قرار دارد و برای رسیدن به آن در مسیر راه چراغ هایی در شب تاریک و نشانه هایی در روز قرار داده شده، به گونه ای که پویندگان این راه نه در شب ها گمراه می شوند و نه در روزها و در مسیر راه آبگاه هایی است که مسافران تشنه را سیراب می کند</w:t>
      </w:r>
    </w:p>
    <w:p>
      <w:pPr>
        <w:pStyle w:val="Heading4"/>
        <w:numPr>
          <w:ilvl w:val="3"/>
          <w:numId w:val="1"/>
        </w:numPr>
        <w:rPr/>
      </w:pPr>
      <w:bookmarkStart w:id="399" w:name="__RefHeading___Toc5814781_2320776876"/>
      <w:bookmarkStart w:id="400" w:name="_Toc160"/>
      <w:bookmarkEnd w:id="399"/>
      <w:r>
        <w:rPr/>
        <w:t>11</w:t>
      </w:r>
      <w:r>
        <w:rPr>
          <w:rtl w:val="true"/>
        </w:rPr>
        <w:t xml:space="preserve">. </w:t>
      </w:r>
      <w:r>
        <w:rPr/>
        <w:t>24</w:t>
      </w:r>
      <w:r>
        <w:rPr>
          <w:rtl w:val="true"/>
        </w:rPr>
        <w:t xml:space="preserve">. </w:t>
      </w:r>
      <w:r>
        <w:rPr>
          <w:rtl w:val="true"/>
        </w:rPr>
        <w:t>خشنودی خداوند در گرو اسلام</w:t>
      </w:r>
      <w:bookmarkEnd w:id="400"/>
    </w:p>
    <w:p>
      <w:pPr>
        <w:pStyle w:val="BookText"/>
        <w:rPr/>
      </w:pPr>
      <w:r>
        <w:rPr>
          <w:rFonts w:ascii="Amiri" w:hAnsi="Amiri" w:eastAsia="Amiri" w:cs="Amiri"/>
          <w:color w:val="111111"/>
          <w:sz w:val="28"/>
          <w:sz w:val="28"/>
          <w:szCs w:val="28"/>
          <w:rtl w:val="true"/>
          <w:lang w:bidi="ar-SA"/>
        </w:rPr>
        <w:t>جَعَلَ اللَّهُ فِيهِ مُنْتَهَى رِضْوَانِهِ وَ ذِرْوَةَ دَعَائِمِهِ وَ سَنَامَ طَاعَتِهِ</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خداوند نهایت خشنودی و بالاترین ستون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برترین مرتبهٔ طاعت خویش را در اسلام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جا کنایه از بلندی دستورات اسلام است و معنای جمله این است که خداوند منتهای رضایت خود را و بلندی اطاعت خود را در اسلام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يَبْتَغِ غَيْرَ الْإِسْلامِ ديناً فَلَنْ يُقْبَلَ مِنْهُ</w:t>
      </w:r>
      <w:r>
        <w:rPr>
          <w:rStyle w:val="FootnoteAnchor"/>
          <w:rtl w:val="true"/>
        </w:rPr>
        <w:footnoteReference w:id="291"/>
      </w:r>
      <w:r>
        <w:rPr>
          <w:rFonts w:ascii="IRNazanin" w:hAnsi="IRNazanin" w:eastAsia="IRNazanin"/>
          <w:color w:val="111111"/>
          <w:sz w:val="28"/>
          <w:sz w:val="28"/>
          <w:szCs w:val="28"/>
          <w:rtl w:val="true"/>
          <w:lang w:bidi="fa-IR"/>
        </w:rPr>
        <w:t xml:space="preserve">و هركه جز اسلام،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جوید، هرگز از وی پذیرفته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أُخْبِرُكَ بِأَصْلِ الْإِسْلَامِ وَ فَرْعِهِ وَ ذِرْوَتِهِ وَ سَنَامِهِ قَالَ قُلْتُ بَلَى جُعِلْتُ فِدَاكَ قَالَ أَصْلُهُ الصَّلَاةُ وَ فَرْعُهُ الزَّكَاةُ وَ ذِرْوَتُهُ وَ سَنَامُهُ الْجِهَاد</w:t>
      </w:r>
      <w:r>
        <w:rPr>
          <w:rStyle w:val="FootnoteAnchor"/>
          <w:rtl w:val="true"/>
        </w:rPr>
        <w:footnoteReference w:id="292"/>
      </w:r>
      <w:r>
        <w:rPr>
          <w:rFonts w:ascii="IRNazanin" w:hAnsi="IRNazanin" w:eastAsia="IRNazanin"/>
          <w:color w:val="111111"/>
          <w:sz w:val="28"/>
          <w:sz w:val="28"/>
          <w:szCs w:val="28"/>
          <w:rtl w:val="true"/>
          <w:lang w:bidi="fa-IR"/>
        </w:rPr>
        <w:t>آیا تو را از فرع و اصل اسلام و قله رفیع آن باخبر نسازم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عرض می کند آری، 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اصلش نماز و فرعش زکات و قله رفیع آن جهاد است</w:t>
      </w:r>
      <w:r>
        <w:rPr>
          <w:rFonts w:eastAsia="IRNazanin" w:cs="IRNazanin"/>
          <w:color w:val="111111"/>
          <w:sz w:val="28"/>
          <w:szCs w:val="28"/>
          <w:rtl w:val="true"/>
          <w:lang w:bidi="fa-IR"/>
        </w:rPr>
        <w:t>.</w:t>
      </w:r>
    </w:p>
    <w:p>
      <w:pPr>
        <w:pStyle w:val="Heading4"/>
        <w:numPr>
          <w:ilvl w:val="3"/>
          <w:numId w:val="1"/>
        </w:numPr>
        <w:rPr/>
      </w:pPr>
      <w:bookmarkStart w:id="401" w:name="__RefHeading___Toc5814783_2320776876"/>
      <w:bookmarkStart w:id="402" w:name="_Toc161"/>
      <w:bookmarkEnd w:id="401"/>
      <w:r>
        <w:rPr/>
        <w:t>11</w:t>
      </w:r>
      <w:r>
        <w:rPr>
          <w:rtl w:val="true"/>
        </w:rPr>
        <w:t xml:space="preserve">. </w:t>
      </w:r>
      <w:r>
        <w:rPr/>
        <w:t>25</w:t>
      </w:r>
      <w:r>
        <w:rPr>
          <w:rtl w:val="true"/>
        </w:rPr>
        <w:t xml:space="preserve">. </w:t>
      </w:r>
      <w:r>
        <w:rPr>
          <w:rtl w:val="true"/>
        </w:rPr>
        <w:t>قدرت و اقتدار اسلام</w:t>
      </w:r>
      <w:bookmarkEnd w:id="40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عِنْدَ اللَّهِ وَثِيقُ الْأَرْكَانِ رَفِيعُ الْبُنْيَانِ مُنِيرُ الْبُرْهَانِ مُضِيءُ النِّيرَانِ عَزِيزُ السُّلْطَانِ</w:t>
      </w:r>
    </w:p>
    <w:p>
      <w:pPr>
        <w:pStyle w:val="BookText"/>
        <w:rPr/>
      </w:pPr>
      <w:r>
        <w:rPr>
          <w:rFonts w:ascii="Amiri" w:hAnsi="Amiri" w:eastAsia="Amiri" w:cs="Amiri"/>
          <w:color w:val="111111"/>
          <w:sz w:val="28"/>
          <w:sz w:val="28"/>
          <w:szCs w:val="28"/>
          <w:rtl w:val="true"/>
          <w:lang w:bidi="ar-SA"/>
        </w:rPr>
        <w:t>مُشْرِفُ الْمَنَارِ مُعْوذُ الْمَثَارِ</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عَزِيزُ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برهانی نیرومند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ای بلندپایه</w:t>
      </w:r>
    </w:p>
    <w:p>
      <w:pPr>
        <w:pStyle w:val="BookText"/>
        <w:rPr/>
      </w:pPr>
      <w:r>
        <w:rPr>
          <w:rFonts w:ascii="IRNazanin" w:hAnsi="IRNazanin" w:eastAsia="IRNazanin"/>
          <w:color w:val="111111"/>
          <w:sz w:val="28"/>
          <w:sz w:val="28"/>
          <w:szCs w:val="28"/>
          <w:rtl w:val="true"/>
          <w:lang w:bidi="fa-IR"/>
        </w:rPr>
        <w:t>مُعْوذُ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کمبود و نایاب شدن گرفته شده است؛ الشیء عوزا من باب تعب عزّ فلم يوجد، و عزت الشيء أعوزه من باب قال احتجت إليه فلم أجده و أعوزني مثل أعجزني وزنا و معنى، و أعوز الرجل إعوازا افتقر و أعوزه الدهر أفقره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برانگیزاننده؛ اسم مکان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ثار، یثورُ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تحریک کننده فتنه گر؛ در این جا اسم فاعل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به دلیل هموزن شدن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الغبار يثور ثورا و ثورانا هاج، و ثار به الناس أى وثبوا عليه، وفلان أثار الفتنة أى هيجها و المثار مصدر أو اسم للمكان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اسلام در نزد خدا دینی است که ارکانش پابرجا، بنیانش رفیع، برهانش روشنگر، چراغش فروزان، سلطه اش شکست ناپذیر و نشانه هایش بلند است که ستیز با آن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عِنْدَ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اسلام بر پایه های محکمی از دلایل عقلی و منطقی و معجزات روشن استوار است</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رَفِيعُ الْبُنْيَانِ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گستردگی و عظمت برنامه های اسلام است که شامل همهٔ اصول و فروع زندگی مادی و معنوی انسان ها می شود</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مُضِيءُ النِّيرَانِ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علوم و دانش های روشنی بخشی است که از اسلام سرچشمه می گیرد</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عَزِيزُ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شکست ناپذیری حاکمیت اسلام یا اشاره به شکست ناپذیری دلایل و براهین متقن و قوی آن است</w:t>
      </w:r>
      <w:r>
        <w:rPr>
          <w:rFonts w:eastAsia="IRNazanin" w:cs="IRNazanin"/>
          <w:color w:val="111111"/>
          <w:sz w:val="28"/>
          <w:szCs w:val="28"/>
          <w:rtl w:val="true"/>
          <w:lang w:bidi="fa-IR"/>
        </w:rPr>
        <w:t xml:space="preserve">. </w:t>
      </w:r>
      <w:r>
        <w:rPr>
          <w:rStyle w:val="FootnoteAnchor"/>
          <w:rtl w:val="true"/>
        </w:rPr>
        <w:footnoteReference w:id="297"/>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مُعْوذُ الْمَثَارِ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هیچ کس قدرت ستیز با اسلام راستین را ندارد</w:t>
      </w:r>
      <w:r>
        <w:rPr>
          <w:rFonts w:eastAsia="IRNazanin" w:cs="IRNazanin"/>
          <w:color w:val="111111"/>
          <w:sz w:val="28"/>
          <w:szCs w:val="28"/>
          <w:rtl w:val="true"/>
          <w:lang w:bidi="fa-IR"/>
        </w:rPr>
        <w:t xml:space="preserve">. </w:t>
      </w:r>
      <w:r>
        <w:rPr>
          <w:rStyle w:val="FootnoteAnchor"/>
          <w:rtl w:val="true"/>
        </w:rPr>
        <w:footnoteReference w:id="298"/>
      </w:r>
      <w:bookmarkStart w:id="403" w:name="pg20326_223001"/>
    </w:p>
    <w:p>
      <w:pPr>
        <w:pStyle w:val="BookText"/>
        <w:rPr/>
      </w:pPr>
      <w:bookmarkEnd w:id="4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مُشْرِفُ الْمَنَارِ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های بلندی است که بر فراز آن چراغ روشن می کردند تا مسافران در بیابان ها راه مقصد را گم نکنند</w:t>
      </w:r>
      <w:r>
        <w:rPr>
          <w:rFonts w:eastAsia="IRNazanin" w:cs="IRNazanin"/>
          <w:color w:val="111111"/>
          <w:sz w:val="28"/>
          <w:szCs w:val="28"/>
          <w:rtl w:val="true"/>
          <w:lang w:bidi="fa-IR"/>
        </w:rPr>
        <w:t xml:space="preserve">. </w:t>
      </w:r>
      <w:r>
        <w:rPr>
          <w:rStyle w:val="FootnoteAnchor"/>
          <w:rtl w:val="true"/>
        </w:rPr>
        <w:footnoteReference w:id="299"/>
      </w:r>
    </w:p>
    <w:p>
      <w:pPr>
        <w:pStyle w:val="Heading4"/>
        <w:numPr>
          <w:ilvl w:val="3"/>
          <w:numId w:val="1"/>
        </w:numPr>
        <w:rPr/>
      </w:pPr>
      <w:bookmarkStart w:id="404" w:name="__RefHeading___Toc5814785_2320776876"/>
      <w:bookmarkStart w:id="405" w:name="_Toc162"/>
      <w:bookmarkEnd w:id="404"/>
      <w:r>
        <w:rPr/>
        <w:t>12</w:t>
      </w:r>
      <w:r>
        <w:rPr>
          <w:rtl w:val="true"/>
        </w:rPr>
        <w:t xml:space="preserve">. </w:t>
      </w:r>
      <w:r>
        <w:rPr>
          <w:rtl w:val="true"/>
        </w:rPr>
        <w:t>وظیفه ما در برابر اسلام</w:t>
      </w:r>
      <w:bookmarkEnd w:id="405"/>
    </w:p>
    <w:p>
      <w:pPr>
        <w:pStyle w:val="BookText"/>
        <w:rPr/>
      </w:pPr>
      <w:r>
        <w:rPr>
          <w:rFonts w:ascii="Amiri" w:hAnsi="Amiri" w:eastAsia="Amiri" w:cs="Amiri"/>
          <w:color w:val="111111"/>
          <w:sz w:val="28"/>
          <w:sz w:val="28"/>
          <w:szCs w:val="28"/>
          <w:rtl w:val="true"/>
          <w:lang w:bidi="ar-SA"/>
        </w:rPr>
        <w:t>فَشَرِّفُوهُ وَاتَّبِعُوهُ وَ أَدُّوا إِلَيْهِ حَقَّهُ وَ ضَعُوهُ مَوَاضِعَهُ</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اکنون که چنین است آن را گرامی دارید از آن تبعیت کنید حقش را ادا نمایید و آن را در جایگاه شایسته اش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دینی است که پیامبر اکرم صلی الله علیه و آله و اصحاب برای استقرار آن بسیار شکنجه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صدر اسلام چقدر فداکاری برای آن کرده اند پس به دستورات اسلام عمل کنید و به واجبات الهی توجه نمایید</w:t>
      </w:r>
      <w:r>
        <w:rPr>
          <w:rFonts w:eastAsia="IRNazanin" w:cs="IRNazanin"/>
          <w:color w:val="111111"/>
          <w:sz w:val="28"/>
          <w:szCs w:val="28"/>
          <w:rtl w:val="true"/>
          <w:lang w:bidi="fa-IR"/>
        </w:rPr>
        <w:t xml:space="preserve">. </w:t>
      </w:r>
      <w:bookmarkStart w:id="406" w:name="pg20326_223002"/>
    </w:p>
    <w:p>
      <w:pPr>
        <w:pStyle w:val="BookText"/>
        <w:rPr/>
      </w:pPr>
      <w:bookmarkEnd w:id="406"/>
      <w:r>
        <w:rPr>
          <w:rFonts w:ascii="Amiri" w:hAnsi="Amiri" w:eastAsia="Amiri" w:cs="Amiri"/>
          <w:color w:val="111111"/>
          <w:sz w:val="28"/>
          <w:sz w:val="28"/>
          <w:szCs w:val="28"/>
          <w:rtl w:val="true"/>
          <w:lang w:bidi="ar-SA"/>
        </w:rPr>
        <w:t>ثُمَّ إِنَّ اللَّهَ سُبْحَانَهُ بَعَثَ مُحَمَّداً بِالْحَقِّ حِينَ دَنَا مِنَ الدُّنْيَا الانْقِطَاعُ وَ أَقْبَلَ مِنَ الآخِرَةِ الإِطْلَاعُ وَأَظْلَمَتْ بَهْجَتُهَا بَعْدَ إِشْرَاقٍ وَ قَامَتْ بِأَهْلِهَا عَلَى سَاقٍ وَ خَشُنَ مِنْهَا مِهَادٌ وَ أَزِفَ مِنْهَا قِيَادٌ فِي انْقِطَاعِ مِنْ مُدَّتِهَا وَ اقْتِرَابٍ مِنْ أَشْرَاطِهَا وَ تَصَرُّمِ مِنْ أَهْلِهَا وَ انْفِصَامٍ مِنْ حَلْقَتِهَا وَ انْتِشَارٍ مِنْ سَبَبِهَا وَعَفَاءٍ مِنْ أَعْلَامِهَا وَ تَكَشْفٍ مِنْ عَوْرَاتِهَا وَقِصَرٍ مِنْ طُولِهَا جَعَلَهُ اللَّهُ بَلاغاً لِرِسَالَتِهِ وَ كَرَامَةً لِأُمَّتِهِ وَ رَبِيعَاً لِأَهْلِ زَمَانِهِ وَ رِفْعَةً لِأَعْوَانِهِ وَ شَرَفاً لِأَنْصَارِهِ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7" w:name="__RefHeading___Toc5814787_2320776876"/>
      <w:bookmarkStart w:id="408" w:name="_Toc163"/>
      <w:bookmarkEnd w:id="407"/>
      <w:r>
        <w:rPr/>
        <w:t>13</w:t>
      </w:r>
      <w:r>
        <w:rPr>
          <w:rtl w:val="true"/>
        </w:rPr>
        <w:t xml:space="preserve">. </w:t>
      </w:r>
      <w:r>
        <w:rPr>
          <w:rtl w:val="true"/>
        </w:rPr>
        <w:t>نگاهی به عصر جاهلیت و طلوع اسلام</w:t>
      </w:r>
      <w:bookmarkEnd w:id="408"/>
    </w:p>
    <w:p>
      <w:pPr>
        <w:pStyle w:val="Heading4"/>
        <w:numPr>
          <w:ilvl w:val="3"/>
          <w:numId w:val="1"/>
        </w:numPr>
        <w:rPr/>
      </w:pPr>
      <w:bookmarkStart w:id="409" w:name="__RefHeading___Toc5814789_2320776876"/>
      <w:bookmarkStart w:id="410" w:name="_Toc164"/>
      <w:bookmarkEnd w:id="409"/>
      <w:r>
        <w:rPr/>
        <w:t>13</w:t>
      </w:r>
      <w:r>
        <w:rPr>
          <w:rtl w:val="true"/>
        </w:rPr>
        <w:t xml:space="preserve">. </w:t>
      </w:r>
      <w:r>
        <w:rPr/>
        <w:t>1</w:t>
      </w:r>
      <w:r>
        <w:rPr>
          <w:rtl w:val="true"/>
        </w:rPr>
        <w:t xml:space="preserve">. </w:t>
      </w:r>
      <w:r>
        <w:rPr>
          <w:rtl w:val="true"/>
        </w:rPr>
        <w:t>بعثت پیامبر و ویژگی های عصر بعثت</w:t>
      </w:r>
      <w:bookmarkEnd w:id="410"/>
    </w:p>
    <w:p>
      <w:pPr>
        <w:pStyle w:val="BookText"/>
        <w:rPr/>
      </w:pPr>
      <w:r>
        <w:rPr>
          <w:rFonts w:ascii="Amiri" w:hAnsi="Amiri" w:eastAsia="Amiri" w:cs="Amiri"/>
          <w:color w:val="111111"/>
          <w:sz w:val="28"/>
          <w:sz w:val="28"/>
          <w:szCs w:val="28"/>
          <w:rtl w:val="true"/>
          <w:lang w:bidi="ar-SA"/>
        </w:rPr>
        <w:t>ثُمَّ إِنَّ اللَّهَ سُبْحَانَهُ بَعَثَ مُحَمَّداً بِالْحَقِ حِينَ دَنَا مِنَ الدُّنْيَا الِانْقِطَاعُ</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آن گاه خداوند محمد صلی الله علیه و آله را به حق برانگیخت در زمانی که دنیا رو به پایان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تراخی است و در این جا مقصود حضرت از تراخی به حسب ذکر است نه تراخی به حسب زمان؛ چون معلوم است که از نظر زمان خدا ابتدا عالم را خلق نموده و بعد از آفرینش بشر شروع به فرستادن پیامبران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دین در عبارت های قبل، دنیا و شیوۀ زندگی مردم زمان بعثت پیامبر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دنیا نیز به معنای هلاک و نابودی آنان در اثر تباهی و گمراهی است</w:t>
      </w:r>
      <w:r>
        <w:rPr>
          <w:rFonts w:eastAsia="IRNazanin" w:cs="IRNazanin"/>
          <w:color w:val="111111"/>
          <w:sz w:val="28"/>
          <w:szCs w:val="28"/>
          <w:rtl w:val="true"/>
          <w:lang w:bidi="fa-IR"/>
        </w:rPr>
        <w:t xml:space="preserve">. </w:t>
      </w:r>
      <w:r>
        <w:rPr>
          <w:rStyle w:val="FootnoteAnchor"/>
          <w:rtl w:val="true"/>
        </w:rPr>
        <w:footnoteReference w:id="3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حِينَ دَنَا مِنَ الدُّنْيَا الِانْقِطَاعُ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 رساند که نه این باشد که پیامبر اکرم صلی الله علیه و آله پیامبر آخرالزمان و آخرین پیامبران است مثل این که دنیا یک مراحلی را گذرانده تا به زمان پیامبر اکرم صلی الله علیه و آله رسیده است؛ به این معنا که بشریت ابتدا طفل بوده و در اثر تربیت های پیامبران رشد کرده و آخر رشد بشریت وقتی است که آن دستور آخر برایش می آید</w:t>
      </w:r>
      <w:r>
        <w:rPr>
          <w:rFonts w:eastAsia="IRNazanin" w:cs="IRNazanin"/>
          <w:color w:val="111111"/>
          <w:sz w:val="28"/>
          <w:szCs w:val="28"/>
          <w:rtl w:val="true"/>
          <w:lang w:bidi="fa-IR"/>
        </w:rPr>
        <w:t>.</w:t>
      </w:r>
    </w:p>
    <w:p>
      <w:pPr>
        <w:pStyle w:val="Heading4"/>
        <w:numPr>
          <w:ilvl w:val="3"/>
          <w:numId w:val="1"/>
        </w:numPr>
        <w:rPr/>
      </w:pPr>
      <w:bookmarkStart w:id="411" w:name="__RefHeading___Toc5814791_2320776876"/>
      <w:bookmarkStart w:id="412" w:name="_Toc165"/>
      <w:bookmarkEnd w:id="411"/>
      <w:r>
        <w:rPr/>
        <w:t>13</w:t>
      </w:r>
      <w:r>
        <w:rPr>
          <w:rtl w:val="true"/>
        </w:rPr>
        <w:t xml:space="preserve">. </w:t>
      </w:r>
      <w:r>
        <w:rPr/>
        <w:t>2</w:t>
      </w:r>
      <w:r>
        <w:rPr>
          <w:rtl w:val="true"/>
        </w:rPr>
        <w:t xml:space="preserve">. </w:t>
      </w:r>
      <w:r>
        <w:rPr>
          <w:rtl w:val="true"/>
        </w:rPr>
        <w:t>ظهور آخرت</w:t>
      </w:r>
      <w:bookmarkEnd w:id="412"/>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أَقْبَلَ مِنَ الْآخِرَةِ الإِطْلَاعُ</w:t>
      </w:r>
      <w:r>
        <w:rPr>
          <w:rStyle w:val="FootnoteAnchor"/>
          <w:rtl w:val="true"/>
        </w:rPr>
        <w:footnoteReference w:id="303"/>
      </w:r>
      <w:r>
        <w:rPr>
          <w:rFonts w:ascii="IRNazanin" w:hAnsi="IRNazanin" w:eastAsia="IRNazanin"/>
          <w:color w:val="111111"/>
          <w:sz w:val="28"/>
          <w:sz w:val="28"/>
          <w:szCs w:val="28"/>
          <w:rtl w:val="true"/>
          <w:lang w:bidi="fa-IR"/>
        </w:rPr>
        <w:t>و نشانه های آخرت ظاهر شده بود</w:t>
      </w:r>
      <w:r>
        <w:rPr>
          <w:rFonts w:eastAsia="IRNazanin" w:cs="IRNazanin"/>
          <w:color w:val="111111"/>
          <w:sz w:val="28"/>
          <w:szCs w:val="28"/>
          <w:rtl w:val="true"/>
          <w:lang w:bidi="fa-IR"/>
        </w:rPr>
        <w:t xml:space="preserve">. </w:t>
      </w:r>
      <w:bookmarkStart w:id="413" w:name="pg20326_223003"/>
    </w:p>
    <w:p>
      <w:pPr>
        <w:pStyle w:val="Heading4"/>
        <w:numPr>
          <w:ilvl w:val="3"/>
          <w:numId w:val="1"/>
        </w:numPr>
        <w:rPr/>
      </w:pPr>
      <w:bookmarkStart w:id="414" w:name="__RefHeading___Toc5814793_2320776876"/>
      <w:bookmarkStart w:id="415" w:name="_Toc166"/>
      <w:bookmarkEnd w:id="413"/>
      <w:bookmarkEnd w:id="414"/>
      <w:r>
        <w:rPr/>
        <w:t>13</w:t>
      </w:r>
      <w:r>
        <w:rPr>
          <w:rtl w:val="true"/>
        </w:rPr>
        <w:t xml:space="preserve">. </w:t>
      </w:r>
      <w:r>
        <w:rPr/>
        <w:t>3</w:t>
      </w:r>
      <w:r>
        <w:rPr>
          <w:rtl w:val="true"/>
        </w:rPr>
        <w:t xml:space="preserve">. </w:t>
      </w:r>
      <w:r>
        <w:rPr>
          <w:rtl w:val="true"/>
        </w:rPr>
        <w:t>ظلمت دوران</w:t>
      </w:r>
      <w:bookmarkEnd w:id="415"/>
    </w:p>
    <w:p>
      <w:pPr>
        <w:pStyle w:val="BookText"/>
        <w:rPr/>
      </w:pPr>
      <w:r>
        <w:rPr>
          <w:rFonts w:ascii="Amiri" w:hAnsi="Amiri" w:eastAsia="Amiri" w:cs="Amiri"/>
          <w:color w:val="111111"/>
          <w:sz w:val="28"/>
          <w:sz w:val="28"/>
          <w:szCs w:val="28"/>
          <w:rtl w:val="true"/>
          <w:lang w:bidi="ar-SA"/>
        </w:rPr>
        <w:t>وَ أَظْلَمَتْ بَهْجَتُهَا بَعْدَ إِشْرَاقِ</w:t>
      </w:r>
      <w:r>
        <w:rPr>
          <w:rStyle w:val="FootnoteAnchor"/>
          <w:rtl w:val="true"/>
        </w:rPr>
        <w:footnoteReference w:id="304"/>
      </w:r>
      <w:r>
        <w:rPr>
          <w:rFonts w:ascii="IRNazanin" w:hAnsi="IRNazanin" w:eastAsia="IRNazanin"/>
          <w:color w:val="111111"/>
          <w:sz w:val="28"/>
          <w:sz w:val="28"/>
          <w:szCs w:val="28"/>
          <w:rtl w:val="true"/>
          <w:lang w:bidi="fa-IR"/>
        </w:rPr>
        <w:t xml:space="preserve"> روشنایی نشاط انگیز آن به ظلمت گراییده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این سخن تابش انوار پیامبران پیشین و روشنی شرایع و احکام آن هاست و مراد از تاریکی آن در هنگام بعثت پیامبر کهنگی و تباهی آثار این پیامبران است</w:t>
      </w:r>
      <w:r>
        <w:rPr>
          <w:rFonts w:eastAsia="IRNazanin" w:cs="IRNazanin"/>
          <w:color w:val="111111"/>
          <w:sz w:val="28"/>
          <w:szCs w:val="28"/>
          <w:rtl w:val="true"/>
          <w:lang w:bidi="fa-IR"/>
        </w:rPr>
        <w:t xml:space="preserve">. </w:t>
      </w:r>
      <w:r>
        <w:rPr>
          <w:rStyle w:val="FootnoteAnchor"/>
          <w:rtl w:val="true"/>
        </w:rPr>
        <w:footnoteReference w:id="305"/>
      </w:r>
    </w:p>
    <w:p>
      <w:pPr>
        <w:pStyle w:val="Heading4"/>
        <w:numPr>
          <w:ilvl w:val="3"/>
          <w:numId w:val="1"/>
        </w:numPr>
        <w:rPr/>
      </w:pPr>
      <w:bookmarkStart w:id="416" w:name="__RefHeading___Toc5814795_2320776876"/>
      <w:bookmarkStart w:id="417" w:name="_Toc167"/>
      <w:bookmarkEnd w:id="416"/>
      <w:r>
        <w:rPr/>
        <w:t>13</w:t>
      </w:r>
      <w:r>
        <w:rPr>
          <w:rtl w:val="true"/>
        </w:rPr>
        <w:t xml:space="preserve">. </w:t>
      </w:r>
      <w:r>
        <w:rPr/>
        <w:t>4</w:t>
      </w:r>
      <w:r>
        <w:rPr>
          <w:rtl w:val="true"/>
        </w:rPr>
        <w:t xml:space="preserve">. </w:t>
      </w:r>
      <w:r>
        <w:rPr>
          <w:rtl w:val="true"/>
        </w:rPr>
        <w:t>رنج مردم</w:t>
      </w:r>
      <w:bookmarkEnd w:id="417"/>
    </w:p>
    <w:p>
      <w:pPr>
        <w:pStyle w:val="BookText"/>
        <w:rPr/>
      </w:pPr>
      <w:r>
        <w:rPr>
          <w:rFonts w:ascii="Amiri" w:hAnsi="Amiri" w:eastAsia="Amiri" w:cs="Amiri"/>
          <w:color w:val="111111"/>
          <w:sz w:val="28"/>
          <w:sz w:val="28"/>
          <w:szCs w:val="28"/>
          <w:rtl w:val="true"/>
          <w:lang w:bidi="ar-SA"/>
        </w:rPr>
        <w:t>وَ قَامَتْ بِأَهْلِهَا عَلَى سَاقٍ</w:t>
      </w:r>
      <w:r>
        <w:rPr>
          <w:rStyle w:val="FootnoteAnchor"/>
          <w:rtl w:val="true"/>
        </w:rPr>
        <w:footnoteReference w:id="306"/>
      </w:r>
      <w:r>
        <w:rPr>
          <w:rFonts w:ascii="IRNazanin" w:hAnsi="IRNazanin" w:eastAsia="IRNazanin"/>
          <w:color w:val="111111"/>
          <w:sz w:val="28"/>
          <w:sz w:val="28"/>
          <w:szCs w:val="28"/>
          <w:rtl w:val="true"/>
          <w:lang w:bidi="fa-IR"/>
        </w:rPr>
        <w:t xml:space="preserve"> و مردمش را در سختی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کنایه از این است که دنیا سختی هایش را پدیدار ساخته و فتنه ها را میان مردم آن برانگیخته بود و اشاره به گسیختگی نظام اجتماع عرب و جنگ ها و غارتگری هایی است که در میان آنان متداول و آن ها را در آستانه نابودی قرار داده بود</w:t>
      </w:r>
      <w:r>
        <w:rPr>
          <w:rFonts w:eastAsia="IRNazanin" w:cs="IRNazanin"/>
          <w:color w:val="111111"/>
          <w:sz w:val="28"/>
          <w:szCs w:val="28"/>
          <w:rtl w:val="true"/>
          <w:lang w:bidi="fa-IR"/>
        </w:rPr>
        <w:t xml:space="preserve">. </w:t>
      </w:r>
      <w:r>
        <w:rPr>
          <w:rStyle w:val="FootnoteAnchor"/>
          <w:rtl w:val="true"/>
        </w:rPr>
        <w:footnoteReference w:id="307"/>
      </w:r>
    </w:p>
    <w:p>
      <w:pPr>
        <w:pStyle w:val="Heading4"/>
        <w:numPr>
          <w:ilvl w:val="3"/>
          <w:numId w:val="1"/>
        </w:numPr>
        <w:rPr/>
      </w:pPr>
      <w:bookmarkStart w:id="418" w:name="__RefHeading___Toc5814797_2320776876"/>
      <w:bookmarkStart w:id="419" w:name="_Toc168"/>
      <w:bookmarkEnd w:id="418"/>
      <w:r>
        <w:rPr/>
        <w:t>13</w:t>
      </w:r>
      <w:r>
        <w:rPr>
          <w:rtl w:val="true"/>
        </w:rPr>
        <w:t xml:space="preserve">. </w:t>
      </w:r>
      <w:r>
        <w:rPr/>
        <w:t>5</w:t>
      </w:r>
      <w:r>
        <w:rPr>
          <w:rtl w:val="true"/>
        </w:rPr>
        <w:t xml:space="preserve">. </w:t>
      </w:r>
      <w:r>
        <w:rPr>
          <w:rtl w:val="true"/>
        </w:rPr>
        <w:t>بستر ناهموار دنیا</w:t>
      </w:r>
      <w:bookmarkEnd w:id="419"/>
    </w:p>
    <w:p>
      <w:pPr>
        <w:pStyle w:val="BookText"/>
        <w:rPr/>
      </w:pPr>
      <w:r>
        <w:rPr>
          <w:rFonts w:ascii="Amiri" w:hAnsi="Amiri" w:eastAsia="Amiri" w:cs="Amiri"/>
          <w:color w:val="111111"/>
          <w:sz w:val="28"/>
          <w:sz w:val="28"/>
          <w:szCs w:val="28"/>
          <w:rtl w:val="true"/>
          <w:lang w:bidi="ar-SA"/>
        </w:rPr>
        <w:t>وَ خَشُنَ مِنْهَا مِهَادٌ</w:t>
      </w:r>
      <w:r>
        <w:rPr>
          <w:rStyle w:val="FootnoteAnchor"/>
          <w:rtl w:val="true"/>
        </w:rPr>
        <w:footnoteReference w:id="308"/>
      </w:r>
      <w:r>
        <w:rPr>
          <w:rFonts w:ascii="IRNazanin" w:hAnsi="IRNazanin" w:eastAsia="IRNazanin"/>
          <w:color w:val="111111"/>
          <w:sz w:val="28"/>
          <w:sz w:val="28"/>
          <w:szCs w:val="28"/>
          <w:rtl w:val="true"/>
          <w:lang w:bidi="fa-IR"/>
        </w:rPr>
        <w:t>در زمانی که بسترش ناهموار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نداشتن آرامش و آسایش زندگی در آن دوران است؛ زیرا این ها جز در سایه نظام ادیان الهی و شرایع آسمانی به دست نمی آید</w:t>
      </w:r>
      <w:r>
        <w:rPr>
          <w:rFonts w:eastAsia="IRNazanin" w:cs="IRNazanin"/>
          <w:color w:val="111111"/>
          <w:sz w:val="28"/>
          <w:szCs w:val="28"/>
          <w:rtl w:val="true"/>
          <w:lang w:bidi="fa-IR"/>
        </w:rPr>
        <w:t xml:space="preserve">. </w:t>
      </w:r>
      <w:r>
        <w:rPr>
          <w:rStyle w:val="FootnoteAnchor"/>
          <w:rtl w:val="true"/>
        </w:rPr>
        <w:footnoteReference w:id="309"/>
      </w:r>
      <w:bookmarkStart w:id="420" w:name="pg20326_223004"/>
    </w:p>
    <w:p>
      <w:pPr>
        <w:pStyle w:val="BookText"/>
        <w:rPr/>
      </w:pPr>
      <w:bookmarkEnd w:id="420"/>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بر می گردد</w:t>
      </w:r>
      <w:r>
        <w:rPr>
          <w:rFonts w:eastAsia="IRNazanin" w:cs="IRNazanin"/>
          <w:color w:val="111111"/>
          <w:sz w:val="28"/>
          <w:szCs w:val="28"/>
          <w:rtl w:val="true"/>
          <w:lang w:bidi="fa-IR"/>
        </w:rPr>
        <w:t>.</w:t>
      </w:r>
    </w:p>
    <w:p>
      <w:pPr>
        <w:pStyle w:val="Heading4"/>
        <w:numPr>
          <w:ilvl w:val="3"/>
          <w:numId w:val="1"/>
        </w:numPr>
        <w:rPr/>
      </w:pPr>
      <w:bookmarkStart w:id="421" w:name="__RefHeading___Toc5814799_2320776876"/>
      <w:bookmarkStart w:id="422" w:name="_Toc169"/>
      <w:bookmarkEnd w:id="421"/>
      <w:r>
        <w:rPr/>
        <w:t>13</w:t>
      </w:r>
      <w:r>
        <w:rPr>
          <w:rtl w:val="true"/>
        </w:rPr>
        <w:t xml:space="preserve">. </w:t>
      </w:r>
      <w:r>
        <w:rPr/>
        <w:t>6</w:t>
      </w:r>
      <w:r>
        <w:rPr>
          <w:rtl w:val="true"/>
        </w:rPr>
        <w:t xml:space="preserve">. </w:t>
      </w:r>
      <w:r>
        <w:rPr>
          <w:rtl w:val="true"/>
        </w:rPr>
        <w:t>زوال حیات</w:t>
      </w:r>
      <w:bookmarkEnd w:id="422"/>
    </w:p>
    <w:p>
      <w:pPr>
        <w:pStyle w:val="BookText"/>
        <w:rPr/>
      </w:pPr>
      <w:r>
        <w:rPr>
          <w:rFonts w:ascii="Amiri" w:hAnsi="Amiri" w:eastAsia="Amiri" w:cs="Amiri"/>
          <w:color w:val="111111"/>
          <w:sz w:val="28"/>
          <w:sz w:val="28"/>
          <w:szCs w:val="28"/>
          <w:rtl w:val="true"/>
          <w:lang w:bidi="ar-SA"/>
        </w:rPr>
        <w:t>وَ أَزِفَ مِنْهَا قِيَادٌ</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و حیاتش رو به زوال می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عبارت دنیا را به شتری که افسار آن را فردی گرفته و آن را به طرف سقوط و پرتگاه می کشد تشبیه کرده است</w:t>
      </w:r>
      <w:r>
        <w:rPr>
          <w:rFonts w:eastAsia="IRNazanin" w:cs="IRNazanin"/>
          <w:color w:val="111111"/>
          <w:sz w:val="28"/>
          <w:szCs w:val="28"/>
          <w:rtl w:val="true"/>
          <w:lang w:bidi="fa-IR"/>
        </w:rPr>
        <w:t>.</w:t>
      </w:r>
    </w:p>
    <w:p>
      <w:pPr>
        <w:pStyle w:val="Heading4"/>
        <w:numPr>
          <w:ilvl w:val="3"/>
          <w:numId w:val="1"/>
        </w:numPr>
        <w:rPr/>
      </w:pPr>
      <w:bookmarkStart w:id="423" w:name="__RefHeading___Toc5814801_2320776876"/>
      <w:bookmarkStart w:id="424" w:name="_Toc170"/>
      <w:bookmarkEnd w:id="423"/>
      <w:r>
        <w:rPr/>
        <w:t>13</w:t>
      </w:r>
      <w:r>
        <w:rPr>
          <w:rtl w:val="true"/>
        </w:rPr>
        <w:t xml:space="preserve">. </w:t>
      </w:r>
      <w:r>
        <w:rPr/>
        <w:t>7</w:t>
      </w:r>
      <w:r>
        <w:rPr>
          <w:rtl w:val="true"/>
        </w:rPr>
        <w:t xml:space="preserve">. </w:t>
      </w:r>
      <w:r>
        <w:rPr>
          <w:rtl w:val="true"/>
        </w:rPr>
        <w:t>پایان عمر دنیا</w:t>
      </w:r>
      <w:bookmarkEnd w:id="424"/>
    </w:p>
    <w:p>
      <w:pPr>
        <w:pStyle w:val="BookText"/>
        <w:rPr/>
      </w:pPr>
      <w:r>
        <w:rPr>
          <w:rFonts w:ascii="Amiri" w:hAnsi="Amiri" w:eastAsia="Amiri" w:cs="Amiri"/>
          <w:color w:val="111111"/>
          <w:sz w:val="28"/>
          <w:sz w:val="28"/>
          <w:szCs w:val="28"/>
          <w:rtl w:val="true"/>
          <w:lang w:bidi="ar-SA"/>
        </w:rPr>
        <w:t>فِي انْقِطَاعِ مِنْ مُدَّتِهَا</w:t>
      </w:r>
      <w:r>
        <w:rPr>
          <w:rFonts w:ascii="IRNazanin" w:hAnsi="IRNazanin" w:eastAsia="IRNazanin"/>
          <w:color w:val="111111"/>
          <w:sz w:val="28"/>
          <w:sz w:val="28"/>
          <w:szCs w:val="28"/>
          <w:rtl w:val="true"/>
          <w:lang w:bidi="fa-IR"/>
        </w:rPr>
        <w:t xml:space="preserve"> عمرش پایان می گرفت</w:t>
      </w:r>
      <w:r>
        <w:rPr>
          <w:rFonts w:eastAsia="IRNazanin" w:cs="IRNazanin"/>
          <w:color w:val="111111"/>
          <w:sz w:val="28"/>
          <w:szCs w:val="28"/>
          <w:rtl w:val="true"/>
          <w:lang w:bidi="fa-IR"/>
        </w:rPr>
        <w:t>.</w:t>
      </w:r>
    </w:p>
    <w:p>
      <w:pPr>
        <w:pStyle w:val="Heading4"/>
        <w:numPr>
          <w:ilvl w:val="3"/>
          <w:numId w:val="1"/>
        </w:numPr>
        <w:rPr/>
      </w:pPr>
      <w:bookmarkStart w:id="425" w:name="__RefHeading___Toc5814803_2320776876"/>
      <w:bookmarkStart w:id="426" w:name="_Toc171"/>
      <w:bookmarkEnd w:id="425"/>
      <w:r>
        <w:rPr/>
        <w:t>13</w:t>
      </w:r>
      <w:r>
        <w:rPr>
          <w:rtl w:val="true"/>
        </w:rPr>
        <w:t xml:space="preserve">. </w:t>
      </w:r>
      <w:r>
        <w:rPr/>
        <w:t>8</w:t>
      </w:r>
      <w:r>
        <w:rPr>
          <w:rtl w:val="true"/>
        </w:rPr>
        <w:t xml:space="preserve">. </w:t>
      </w:r>
      <w:r>
        <w:rPr>
          <w:rtl w:val="true"/>
        </w:rPr>
        <w:t>نزدیکی علامت های زوال</w:t>
      </w:r>
      <w:bookmarkEnd w:id="426"/>
    </w:p>
    <w:p>
      <w:pPr>
        <w:pStyle w:val="BookText"/>
        <w:rPr/>
      </w:pPr>
      <w:r>
        <w:rPr>
          <w:rFonts w:ascii="Amiri" w:hAnsi="Amiri" w:eastAsia="Amiri" w:cs="Amiri"/>
          <w:color w:val="111111"/>
          <w:sz w:val="28"/>
          <w:sz w:val="28"/>
          <w:szCs w:val="28"/>
          <w:rtl w:val="true"/>
          <w:lang w:bidi="ar-SA"/>
        </w:rPr>
        <w:t>وَ اقْتِرَابٍ مِنْ أَشْرَاطِهَا</w:t>
      </w:r>
      <w:r>
        <w:rPr>
          <w:rStyle w:val="FootnoteAnchor"/>
          <w:rtl w:val="true"/>
        </w:rPr>
        <w:footnoteReference w:id="311"/>
      </w:r>
      <w:r>
        <w:rPr>
          <w:rFonts w:ascii="IRNazanin" w:hAnsi="IRNazanin" w:eastAsia="IRNazanin"/>
          <w:color w:val="111111"/>
          <w:sz w:val="28"/>
          <w:sz w:val="28"/>
          <w:szCs w:val="28"/>
          <w:rtl w:val="true"/>
          <w:lang w:bidi="fa-IR"/>
        </w:rPr>
        <w:t xml:space="preserve"> و علامت های زوالش نزدیک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بیان می کند که بعثت پیامبر در شرایطی بوده است که اهل دنیا داشتند بر اثر کشت و کشتارها از بین می رفتند</w:t>
      </w:r>
      <w:r>
        <w:rPr>
          <w:rFonts w:eastAsia="IRNazanin" w:cs="IRNazanin"/>
          <w:color w:val="111111"/>
          <w:sz w:val="28"/>
          <w:szCs w:val="28"/>
          <w:rtl w:val="true"/>
          <w:lang w:bidi="fa-IR"/>
        </w:rPr>
        <w:t>.</w:t>
      </w:r>
    </w:p>
    <w:p>
      <w:pPr>
        <w:pStyle w:val="Heading4"/>
        <w:numPr>
          <w:ilvl w:val="3"/>
          <w:numId w:val="1"/>
        </w:numPr>
        <w:rPr/>
      </w:pPr>
      <w:bookmarkStart w:id="427" w:name="__RefHeading___Toc5814805_2320776876"/>
      <w:bookmarkStart w:id="428" w:name="_Toc172"/>
      <w:bookmarkEnd w:id="427"/>
      <w:r>
        <w:rPr/>
        <w:t>13</w:t>
      </w:r>
      <w:r>
        <w:rPr>
          <w:rtl w:val="true"/>
        </w:rPr>
        <w:t xml:space="preserve">. </w:t>
      </w:r>
      <w:r>
        <w:rPr/>
        <w:t>9</w:t>
      </w:r>
      <w:r>
        <w:rPr>
          <w:rtl w:val="true"/>
        </w:rPr>
        <w:t xml:space="preserve">. </w:t>
      </w:r>
      <w:r>
        <w:rPr>
          <w:rtl w:val="true"/>
        </w:rPr>
        <w:t>نابودی مردم</w:t>
      </w:r>
      <w:bookmarkEnd w:id="42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تَصَرُّمِ مِنْ أَهْلِهَا</w:t>
      </w:r>
      <w:r>
        <w:rPr>
          <w:rStyle w:val="FootnoteAnchor"/>
          <w:rtl w:val="true"/>
        </w:rPr>
        <w:footnoteReference w:id="312"/>
      </w:r>
      <w:r>
        <w:rPr>
          <w:rFonts w:ascii="IRNazanin" w:hAnsi="IRNazanin" w:eastAsia="IRNazanin"/>
          <w:color w:val="111111"/>
          <w:sz w:val="28"/>
          <w:sz w:val="28"/>
          <w:szCs w:val="28"/>
          <w:rtl w:val="true"/>
          <w:lang w:bidi="fa-IR"/>
        </w:rPr>
        <w:t xml:space="preserve"> زمانی که مردمش در حال زوال بود</w:t>
      </w:r>
      <w:r>
        <w:rPr>
          <w:rFonts w:eastAsia="IRNazanin" w:cs="IRNazanin"/>
          <w:color w:val="111111"/>
          <w:sz w:val="28"/>
          <w:szCs w:val="28"/>
          <w:rtl w:val="true"/>
          <w:lang w:bidi="fa-IR"/>
        </w:rPr>
        <w:t xml:space="preserve">. </w:t>
      </w:r>
      <w:bookmarkStart w:id="429" w:name="pg20326_223005"/>
    </w:p>
    <w:p>
      <w:pPr>
        <w:pStyle w:val="Heading4"/>
        <w:numPr>
          <w:ilvl w:val="3"/>
          <w:numId w:val="1"/>
        </w:numPr>
        <w:rPr/>
      </w:pPr>
      <w:bookmarkStart w:id="430" w:name="__RefHeading___Toc5814807_2320776876"/>
      <w:bookmarkStart w:id="431" w:name="_Toc173"/>
      <w:bookmarkEnd w:id="429"/>
      <w:bookmarkEnd w:id="430"/>
      <w:r>
        <w:rPr/>
        <w:t>13</w:t>
      </w:r>
      <w:r>
        <w:rPr>
          <w:rtl w:val="true"/>
        </w:rPr>
        <w:t xml:space="preserve">. </w:t>
      </w:r>
      <w:r>
        <w:rPr/>
        <w:t>10</w:t>
      </w:r>
      <w:r>
        <w:rPr>
          <w:rtl w:val="true"/>
        </w:rPr>
        <w:t xml:space="preserve">. </w:t>
      </w:r>
      <w:r>
        <w:rPr>
          <w:rtl w:val="true"/>
        </w:rPr>
        <w:t>امور دنیا در هم شکسته</w:t>
      </w:r>
      <w:bookmarkEnd w:id="431"/>
    </w:p>
    <w:p>
      <w:pPr>
        <w:pStyle w:val="BookText"/>
        <w:rPr/>
      </w:pPr>
      <w:r>
        <w:rPr>
          <w:rFonts w:ascii="Amiri" w:hAnsi="Amiri" w:eastAsia="Amiri" w:cs="Amiri"/>
          <w:color w:val="111111"/>
          <w:sz w:val="28"/>
          <w:sz w:val="28"/>
          <w:szCs w:val="28"/>
          <w:rtl w:val="true"/>
          <w:lang w:bidi="ar-SA"/>
        </w:rPr>
        <w:t>وَ انْفِصَامٍ مِنْ حَلْقَتِهَا</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حلقه هایش در هم شکسته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نظام دنیا و مردم آن به وسیله قوانین الهی و ادیان آسمانی است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تباهی این نظام است</w:t>
      </w:r>
      <w:r>
        <w:rPr>
          <w:rFonts w:eastAsia="IRNazanin" w:cs="IRNazanin"/>
          <w:color w:val="111111"/>
          <w:sz w:val="28"/>
          <w:szCs w:val="28"/>
          <w:rtl w:val="true"/>
          <w:lang w:bidi="fa-IR"/>
        </w:rPr>
        <w:t xml:space="preserve">. </w:t>
      </w:r>
      <w:r>
        <w:rPr>
          <w:rStyle w:val="FootnoteAnchor"/>
          <w:rtl w:val="true"/>
        </w:rPr>
        <w:footnoteReference w:id="314"/>
      </w:r>
    </w:p>
    <w:p>
      <w:pPr>
        <w:pStyle w:val="Heading4"/>
        <w:numPr>
          <w:ilvl w:val="3"/>
          <w:numId w:val="1"/>
        </w:numPr>
        <w:rPr/>
      </w:pPr>
      <w:bookmarkStart w:id="432" w:name="__RefHeading___Toc5814809_2320776876"/>
      <w:bookmarkStart w:id="433" w:name="_Toc174"/>
      <w:bookmarkEnd w:id="432"/>
      <w:r>
        <w:rPr/>
        <w:t>13</w:t>
      </w:r>
      <w:r>
        <w:rPr>
          <w:rtl w:val="true"/>
        </w:rPr>
        <w:t xml:space="preserve">. </w:t>
      </w:r>
      <w:r>
        <w:rPr/>
        <w:t>11</w:t>
      </w:r>
      <w:r>
        <w:rPr>
          <w:rtl w:val="true"/>
        </w:rPr>
        <w:t xml:space="preserve">. </w:t>
      </w:r>
      <w:r>
        <w:rPr>
          <w:rtl w:val="true"/>
        </w:rPr>
        <w:t>گسستگی اسباب دنیا</w:t>
      </w:r>
      <w:bookmarkEnd w:id="433"/>
    </w:p>
    <w:p>
      <w:pPr>
        <w:pStyle w:val="BookText"/>
        <w:rPr/>
      </w:pPr>
      <w:r>
        <w:rPr>
          <w:rFonts w:ascii="Amiri" w:hAnsi="Amiri" w:eastAsia="Amiri" w:cs="Amiri"/>
          <w:color w:val="111111"/>
          <w:sz w:val="28"/>
          <w:sz w:val="28"/>
          <w:szCs w:val="28"/>
          <w:rtl w:val="true"/>
          <w:lang w:bidi="ar-SA"/>
        </w:rPr>
        <w:t>وَ انْتِشَارٍ مِنْ سَبَبِهَا</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اسبابش از هم گسیخته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طناب یا زنجیری است که با آن نظم و اتصال برقرار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 از موهای زیادی تشکیل شده که کم کم باز می شود و طناب پاره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می گوید آن طنابی که نظم دنیا را برقرار کرده بود منظورش همان قوانین الهی و قوانینی است که مطابق عقل و منطق است و نظم را در بشر برقرار می کرد و مطابق فطرت انسان ها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کنایه از این است که در انتها شیرازه دنیا از هم می 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علیه السلام از جمله و انتشار من سببها رواج اسباب فساد در این نظام های الهی است؛ زیرا زندگی درست و سودمند در دنیا زمانی تحقق می یابد که بر اساس قوانین شرعی و احکام آسمانی باشد</w:t>
      </w:r>
      <w:r>
        <w:rPr>
          <w:rFonts w:eastAsia="IRNazanin" w:cs="IRNazanin"/>
          <w:color w:val="111111"/>
          <w:sz w:val="28"/>
          <w:szCs w:val="28"/>
          <w:rtl w:val="true"/>
          <w:lang w:bidi="fa-IR"/>
        </w:rPr>
        <w:t xml:space="preserve">. </w:t>
      </w:r>
      <w:r>
        <w:rPr>
          <w:rStyle w:val="FootnoteAnchor"/>
          <w:rtl w:val="true"/>
        </w:rPr>
        <w:footnoteReference w:id="316"/>
      </w:r>
    </w:p>
    <w:p>
      <w:pPr>
        <w:pStyle w:val="Heading4"/>
        <w:numPr>
          <w:ilvl w:val="3"/>
          <w:numId w:val="1"/>
        </w:numPr>
        <w:rPr/>
      </w:pPr>
      <w:bookmarkStart w:id="434" w:name="__RefHeading___Toc5814811_2320776876"/>
      <w:bookmarkStart w:id="435" w:name="_Toc175"/>
      <w:bookmarkEnd w:id="434"/>
      <w:r>
        <w:rPr/>
        <w:t>13</w:t>
      </w:r>
      <w:r>
        <w:rPr>
          <w:rtl w:val="true"/>
        </w:rPr>
        <w:t xml:space="preserve">. </w:t>
      </w:r>
      <w:r>
        <w:rPr/>
        <w:t>12</w:t>
      </w:r>
      <w:r>
        <w:rPr>
          <w:rtl w:val="true"/>
        </w:rPr>
        <w:t xml:space="preserve">. </w:t>
      </w:r>
      <w:r>
        <w:rPr>
          <w:rtl w:val="true"/>
        </w:rPr>
        <w:t>پوسیدگی نشانه ها</w:t>
      </w:r>
      <w:bookmarkEnd w:id="435"/>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عَفَاءٍ مِنْ أَعْلَامِهَا</w:t>
      </w:r>
      <w:r>
        <w:rPr>
          <w:rStyle w:val="FootnoteAnchor"/>
          <w:rtl w:val="true"/>
        </w:rPr>
        <w:footnoteReference w:id="317"/>
      </w:r>
      <w:r>
        <w:rPr>
          <w:rFonts w:ascii="IRNazanin" w:hAnsi="IRNazanin" w:eastAsia="IRNazanin"/>
          <w:color w:val="111111"/>
          <w:sz w:val="28"/>
          <w:sz w:val="28"/>
          <w:szCs w:val="28"/>
          <w:rtl w:val="true"/>
          <w:lang w:bidi="fa-IR"/>
        </w:rPr>
        <w:t xml:space="preserve"> پرچم هایش کهنه و پوسیده شده بود</w:t>
      </w:r>
      <w:r>
        <w:rPr>
          <w:rFonts w:eastAsia="IRNazanin" w:cs="IRNazanin"/>
          <w:color w:val="111111"/>
          <w:sz w:val="28"/>
          <w:szCs w:val="28"/>
          <w:rtl w:val="true"/>
          <w:lang w:bidi="fa-IR"/>
        </w:rPr>
        <w:t xml:space="preserve">. </w:t>
      </w:r>
      <w:bookmarkStart w:id="436" w:name="pg20326_223006"/>
    </w:p>
    <w:p>
      <w:pPr>
        <w:pStyle w:val="Heading4"/>
        <w:numPr>
          <w:ilvl w:val="3"/>
          <w:numId w:val="1"/>
        </w:numPr>
        <w:rPr/>
      </w:pPr>
      <w:bookmarkStart w:id="437" w:name="__RefHeading___Toc5814813_2320776876"/>
      <w:bookmarkStart w:id="438" w:name="_Toc176"/>
      <w:bookmarkEnd w:id="436"/>
      <w:bookmarkEnd w:id="437"/>
      <w:r>
        <w:rPr/>
        <w:t>13</w:t>
      </w:r>
      <w:r>
        <w:rPr>
          <w:rtl w:val="true"/>
        </w:rPr>
        <w:t xml:space="preserve">. </w:t>
      </w:r>
      <w:r>
        <w:rPr/>
        <w:t>13</w:t>
      </w:r>
      <w:r>
        <w:rPr>
          <w:rtl w:val="true"/>
        </w:rPr>
        <w:t xml:space="preserve">. </w:t>
      </w:r>
      <w:r>
        <w:rPr>
          <w:rtl w:val="true"/>
        </w:rPr>
        <w:t>آشکار شدن زشتی ها</w:t>
      </w:r>
      <w:bookmarkEnd w:id="438"/>
    </w:p>
    <w:p>
      <w:pPr>
        <w:pStyle w:val="BookText"/>
        <w:rPr/>
      </w:pPr>
      <w:r>
        <w:rPr>
          <w:rFonts w:ascii="Amiri" w:hAnsi="Amiri" w:eastAsia="Amiri" w:cs="Amiri"/>
          <w:color w:val="111111"/>
          <w:sz w:val="28"/>
          <w:sz w:val="28"/>
          <w:szCs w:val="28"/>
          <w:rtl w:val="true"/>
          <w:lang w:bidi="ar-SA"/>
        </w:rPr>
        <w:t>وَ تَكَشُفٍ مِنْ عَوْرَاتِهَا</w:t>
      </w:r>
      <w:r>
        <w:rPr>
          <w:rStyle w:val="FootnoteAnchor"/>
          <w:rtl w:val="true"/>
        </w:rPr>
        <w:footnoteReference w:id="318"/>
      </w:r>
      <w:r>
        <w:rPr>
          <w:rFonts w:ascii="IRNazanin" w:hAnsi="IRNazanin" w:eastAsia="IRNazanin"/>
          <w:color w:val="111111"/>
          <w:sz w:val="28"/>
          <w:sz w:val="28"/>
          <w:szCs w:val="28"/>
          <w:rtl w:val="true"/>
          <w:lang w:bidi="fa-IR"/>
        </w:rPr>
        <w:t xml:space="preserve"> عیوبش آشکار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می فرماید که کهنه شدن علامت ها و ظاهر شدن زشتی های دنیا و به کوتاهی گراییدن بلندی آن، همه از علامت های ظهور پیامبر اکرم صلی الله علیه و آله است</w:t>
      </w:r>
      <w:r>
        <w:rPr>
          <w:rFonts w:eastAsia="IRNazanin" w:cs="IRNazanin"/>
          <w:color w:val="111111"/>
          <w:sz w:val="28"/>
          <w:szCs w:val="28"/>
          <w:rtl w:val="true"/>
          <w:lang w:bidi="fa-IR"/>
        </w:rPr>
        <w:t>.</w:t>
      </w:r>
    </w:p>
    <w:p>
      <w:pPr>
        <w:pStyle w:val="Heading4"/>
        <w:numPr>
          <w:ilvl w:val="3"/>
          <w:numId w:val="1"/>
        </w:numPr>
        <w:rPr/>
      </w:pPr>
      <w:bookmarkStart w:id="439" w:name="__RefHeading___Toc5814815_2320776876"/>
      <w:bookmarkStart w:id="440" w:name="_Toc177"/>
      <w:bookmarkEnd w:id="439"/>
      <w:r>
        <w:rPr/>
        <w:t>13</w:t>
      </w:r>
      <w:r>
        <w:rPr>
          <w:rtl w:val="true"/>
        </w:rPr>
        <w:t xml:space="preserve">. </w:t>
      </w:r>
      <w:r>
        <w:rPr/>
        <w:t>14</w:t>
      </w:r>
      <w:r>
        <w:rPr>
          <w:rtl w:val="true"/>
        </w:rPr>
        <w:t xml:space="preserve">. </w:t>
      </w:r>
      <w:r>
        <w:rPr>
          <w:rtl w:val="true"/>
        </w:rPr>
        <w:t>کوتاهی عمر روزگار</w:t>
      </w:r>
      <w:bookmarkEnd w:id="440"/>
    </w:p>
    <w:p>
      <w:pPr>
        <w:pStyle w:val="BookText"/>
        <w:rPr/>
      </w:pPr>
      <w:r>
        <w:rPr>
          <w:rFonts w:ascii="Amiri" w:hAnsi="Amiri" w:eastAsia="Amiri" w:cs="Amiri"/>
          <w:color w:val="111111"/>
          <w:sz w:val="28"/>
          <w:sz w:val="28"/>
          <w:szCs w:val="28"/>
          <w:rtl w:val="true"/>
          <w:lang w:bidi="ar-SA"/>
        </w:rPr>
        <w:t>وَ قِصَرٍ مِنْ طُولِهَا</w:t>
      </w:r>
      <w:r>
        <w:rPr>
          <w:rStyle w:val="FootnoteAnchor"/>
          <w:rtl w:val="true"/>
        </w:rPr>
        <w:footnoteReference w:id="319"/>
      </w:r>
      <w:r>
        <w:rPr>
          <w:rFonts w:ascii="IRNazanin" w:hAnsi="IRNazanin" w:eastAsia="IRNazanin"/>
          <w:color w:val="111111"/>
          <w:sz w:val="28"/>
          <w:sz w:val="28"/>
          <w:szCs w:val="28"/>
          <w:rtl w:val="true"/>
          <w:lang w:bidi="fa-IR"/>
        </w:rPr>
        <w:t xml:space="preserve"> و طول عمرش به کوتاهی گراییده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زیرا دنیا تنها زمانی طولانی و پایدار و از صلاح برخوردار است که قوانین الهی در آن حکم فرما باشد؛ بنابراین کوتاهی و ناپایداری آن هنگامی است که نظام شرعی بر آن حکومت نداشته و تباهی آن را فراگرفته باشد</w:t>
      </w:r>
      <w:r>
        <w:rPr>
          <w:rFonts w:eastAsia="IRNazanin" w:cs="IRNazanin"/>
          <w:color w:val="111111"/>
          <w:sz w:val="28"/>
          <w:szCs w:val="28"/>
          <w:rtl w:val="true"/>
          <w:lang w:bidi="fa-IR"/>
        </w:rPr>
        <w:t xml:space="preserve">. </w:t>
      </w:r>
      <w:r>
        <w:rPr>
          <w:rStyle w:val="FootnoteAnchor"/>
          <w:rtl w:val="true"/>
        </w:rPr>
        <w:footnoteReference w:id="320"/>
      </w:r>
    </w:p>
    <w:p>
      <w:pPr>
        <w:pStyle w:val="Heading3"/>
        <w:numPr>
          <w:ilvl w:val="2"/>
          <w:numId w:val="1"/>
        </w:numPr>
        <w:rPr/>
      </w:pPr>
      <w:bookmarkStart w:id="441" w:name="__RefHeading___Toc5814817_2320776876"/>
      <w:bookmarkStart w:id="442" w:name="_Toc178"/>
      <w:bookmarkEnd w:id="441"/>
      <w:r>
        <w:rPr/>
        <w:t>14</w:t>
      </w:r>
      <w:r>
        <w:rPr>
          <w:rtl w:val="true"/>
        </w:rPr>
        <w:t xml:space="preserve">. </w:t>
      </w:r>
      <w:r>
        <w:rPr>
          <w:rtl w:val="true"/>
        </w:rPr>
        <w:t>نقش رسالت پیامبر در آن دوران</w:t>
      </w:r>
      <w:bookmarkEnd w:id="442"/>
    </w:p>
    <w:p>
      <w:pPr>
        <w:pStyle w:val="Heading4"/>
        <w:numPr>
          <w:ilvl w:val="3"/>
          <w:numId w:val="1"/>
        </w:numPr>
        <w:rPr/>
      </w:pPr>
      <w:bookmarkStart w:id="443" w:name="__RefHeading___Toc5814819_2320776876"/>
      <w:bookmarkStart w:id="444" w:name="_Toc179"/>
      <w:bookmarkEnd w:id="443"/>
      <w:r>
        <w:rPr/>
        <w:t>14</w:t>
      </w:r>
      <w:r>
        <w:rPr>
          <w:rtl w:val="true"/>
        </w:rPr>
        <w:t xml:space="preserve">. </w:t>
      </w:r>
      <w:r>
        <w:rPr/>
        <w:t>1</w:t>
      </w:r>
      <w:r>
        <w:rPr>
          <w:rtl w:val="true"/>
        </w:rPr>
        <w:t xml:space="preserve">. </w:t>
      </w:r>
      <w:r>
        <w:rPr>
          <w:rtl w:val="true"/>
        </w:rPr>
        <w:t>ابلاغ رسالت</w:t>
      </w:r>
      <w:bookmarkEnd w:id="444"/>
    </w:p>
    <w:p>
      <w:pPr>
        <w:pStyle w:val="BookText"/>
        <w:rPr/>
      </w:pPr>
      <w:r>
        <w:rPr>
          <w:rFonts w:ascii="Amiri" w:hAnsi="Amiri" w:eastAsia="Amiri" w:cs="Amiri"/>
          <w:color w:val="111111"/>
          <w:sz w:val="28"/>
          <w:sz w:val="28"/>
          <w:szCs w:val="28"/>
          <w:rtl w:val="true"/>
          <w:lang w:bidi="ar-SA"/>
        </w:rPr>
        <w:t xml:space="preserve">جَعَلَهُ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بَلَاغاً لِرِسَالَتِهِ</w:t>
      </w:r>
      <w:r>
        <w:rPr>
          <w:rFonts w:ascii="IRNazanin" w:hAnsi="IRNazanin" w:eastAsia="IRNazanin"/>
          <w:color w:val="111111"/>
          <w:sz w:val="28"/>
          <w:sz w:val="28"/>
          <w:szCs w:val="28"/>
          <w:rtl w:val="true"/>
          <w:lang w:bidi="fa-IR"/>
        </w:rPr>
        <w:t xml:space="preserve"> در این هنگام خداوند سبحان او را فرستاد تا پیامش را به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خاتم الانبیاء بر می گردد؛ یعنی وقتی که راحتی دنیا از میان رفت و دنیا به طرف سقوط کشیده شد و مدت دنیا در شرف تمام شدن بود و علامت های آخرت نزدیک می شد و عمر طولانی دنیا کوتاه می شد خداوند پیامبر را فرستاد تا رسالت او را به مردم برساند و امت اسلام را به کرامت برساند و به آن ها عظمت بدهد</w:t>
      </w:r>
      <w:r>
        <w:rPr>
          <w:rFonts w:eastAsia="IRNazanin" w:cs="IRNazanin"/>
          <w:color w:val="111111"/>
          <w:sz w:val="28"/>
          <w:szCs w:val="28"/>
          <w:rtl w:val="true"/>
          <w:lang w:bidi="fa-IR"/>
        </w:rPr>
        <w:t xml:space="preserve">. </w:t>
      </w:r>
      <w:bookmarkStart w:id="445" w:name="pg20326_223007"/>
    </w:p>
    <w:p>
      <w:pPr>
        <w:pStyle w:val="BookText"/>
        <w:rPr/>
      </w:pPr>
      <w:bookmarkEnd w:id="44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ما عَلَى الرَّسُولِ إِلا الْبَلاغُ الْمُبین</w:t>
      </w:r>
      <w:r>
        <w:rPr>
          <w:rStyle w:val="FootnoteAnchor"/>
          <w:rtl w:val="true"/>
        </w:rPr>
        <w:footnoteReference w:id="321"/>
      </w:r>
      <w:r>
        <w:rPr>
          <w:rFonts w:ascii="IRNazanin" w:hAnsi="IRNazanin" w:eastAsia="IRNazanin"/>
          <w:color w:val="111111"/>
          <w:sz w:val="28"/>
          <w:sz w:val="28"/>
          <w:szCs w:val="28"/>
          <w:rtl w:val="true"/>
          <w:lang w:bidi="fa-IR"/>
        </w:rPr>
        <w:t xml:space="preserve">و بر پیامبر 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فَإِنَّما عَلَيْكَ الْبَلَاغُ الْمُبِين</w:t>
      </w:r>
      <w:r>
        <w:rPr>
          <w:rStyle w:val="FootnoteAnchor"/>
          <w:rtl w:val="true"/>
        </w:rPr>
        <w:footnoteReference w:id="322"/>
      </w:r>
      <w:r>
        <w:rPr>
          <w:rFonts w:ascii="IRNazanin" w:hAnsi="IRNazanin" w:eastAsia="IRNazanin"/>
          <w:color w:val="111111"/>
          <w:sz w:val="28"/>
          <w:sz w:val="28"/>
          <w:szCs w:val="28"/>
          <w:rtl w:val="true"/>
          <w:lang w:bidi="fa-IR"/>
        </w:rPr>
        <w:t>بر تو فقط ابلاغ آشکار است</w:t>
      </w:r>
      <w:r>
        <w:rPr>
          <w:rFonts w:eastAsia="IRNazanin" w:cs="IRNazanin"/>
          <w:color w:val="111111"/>
          <w:sz w:val="28"/>
          <w:szCs w:val="28"/>
          <w:rtl w:val="true"/>
          <w:lang w:bidi="fa-IR"/>
        </w:rPr>
        <w:t>.</w:t>
      </w:r>
    </w:p>
    <w:p>
      <w:pPr>
        <w:pStyle w:val="Heading4"/>
        <w:numPr>
          <w:ilvl w:val="3"/>
          <w:numId w:val="1"/>
        </w:numPr>
        <w:rPr/>
      </w:pPr>
      <w:bookmarkStart w:id="446" w:name="__RefHeading___Toc5814821_2320776876"/>
      <w:bookmarkStart w:id="447" w:name="_Toc180"/>
      <w:bookmarkEnd w:id="446"/>
      <w:r>
        <w:rPr/>
        <w:t>14</w:t>
      </w:r>
      <w:r>
        <w:rPr>
          <w:rtl w:val="true"/>
        </w:rPr>
        <w:t xml:space="preserve">. </w:t>
      </w:r>
      <w:r>
        <w:rPr/>
        <w:t>2</w:t>
      </w:r>
      <w:r>
        <w:rPr>
          <w:rtl w:val="true"/>
        </w:rPr>
        <w:t xml:space="preserve">. </w:t>
      </w:r>
      <w:r>
        <w:rPr>
          <w:rtl w:val="true"/>
        </w:rPr>
        <w:t>سبب کرامت</w:t>
      </w:r>
      <w:bookmarkEnd w:id="447"/>
    </w:p>
    <w:p>
      <w:pPr>
        <w:pStyle w:val="BookText"/>
        <w:rPr/>
      </w:pPr>
      <w:r>
        <w:rPr>
          <w:rFonts w:ascii="Amiri" w:hAnsi="Amiri" w:eastAsia="Amiri" w:cs="Amiri"/>
          <w:color w:val="111111"/>
          <w:sz w:val="28"/>
          <w:sz w:val="28"/>
          <w:szCs w:val="28"/>
          <w:rtl w:val="true"/>
          <w:lang w:bidi="ar-SA"/>
        </w:rPr>
        <w:t>وَ كَرَامَةً لِأُمَّتِهِ</w:t>
      </w:r>
      <w:r>
        <w:rPr>
          <w:rFonts w:ascii="IRNazanin" w:hAnsi="IRNazanin" w:eastAsia="IRNazanin"/>
          <w:color w:val="111111"/>
          <w:sz w:val="28"/>
          <w:sz w:val="28"/>
          <w:szCs w:val="28"/>
          <w:rtl w:val="true"/>
          <w:lang w:bidi="fa-IR"/>
        </w:rPr>
        <w:t xml:space="preserve"> و سبب کرامت و افتخار امتش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او را سبب بزرگواری امت خود گردانید؛ زیرا پیامبر اکرم صلی الله علیه و آله مردم خود را برای به دست آوردن عزت کامل و کرامت پایدار دعوت می کرد و مایهٔ ارجمندی آنان گردید</w:t>
      </w:r>
      <w:r>
        <w:rPr>
          <w:rFonts w:eastAsia="IRNazanin" w:cs="IRNazanin"/>
          <w:color w:val="111111"/>
          <w:sz w:val="28"/>
          <w:szCs w:val="28"/>
          <w:rtl w:val="true"/>
          <w:lang w:bidi="fa-IR"/>
        </w:rPr>
        <w:t xml:space="preserve">. </w:t>
      </w:r>
      <w:r>
        <w:rPr>
          <w:rStyle w:val="FootnoteAnchor"/>
          <w:rtl w:val="true"/>
        </w:rPr>
        <w:footnoteReference w:id="323"/>
      </w:r>
    </w:p>
    <w:p>
      <w:pPr>
        <w:pStyle w:val="Heading4"/>
        <w:numPr>
          <w:ilvl w:val="3"/>
          <w:numId w:val="1"/>
        </w:numPr>
        <w:rPr/>
      </w:pPr>
      <w:bookmarkStart w:id="448" w:name="__RefHeading___Toc5814823_2320776876"/>
      <w:bookmarkStart w:id="449" w:name="_Toc181"/>
      <w:bookmarkEnd w:id="448"/>
      <w:r>
        <w:rPr/>
        <w:t>14</w:t>
      </w:r>
      <w:r>
        <w:rPr>
          <w:rtl w:val="true"/>
        </w:rPr>
        <w:t xml:space="preserve">. </w:t>
      </w:r>
      <w:r>
        <w:rPr/>
        <w:t>3</w:t>
      </w:r>
      <w:r>
        <w:rPr>
          <w:rtl w:val="true"/>
        </w:rPr>
        <w:t xml:space="preserve">. </w:t>
      </w:r>
      <w:r>
        <w:rPr>
          <w:rtl w:val="true"/>
        </w:rPr>
        <w:t>همچون فصل بهار</w:t>
      </w:r>
      <w:bookmarkEnd w:id="449"/>
    </w:p>
    <w:p>
      <w:pPr>
        <w:pStyle w:val="BookText"/>
        <w:rPr/>
      </w:pPr>
      <w:r>
        <w:rPr>
          <w:rFonts w:ascii="Amiri" w:hAnsi="Amiri" w:eastAsia="Amiri" w:cs="Amiri"/>
          <w:color w:val="111111"/>
          <w:sz w:val="28"/>
          <w:sz w:val="28"/>
          <w:szCs w:val="28"/>
          <w:rtl w:val="true"/>
          <w:lang w:bidi="ar-SA"/>
        </w:rPr>
        <w:t>وَرَبِيعاً لِأَهْلِ زَمَانِهِ</w:t>
      </w:r>
      <w:r>
        <w:rPr>
          <w:rFonts w:ascii="IRNazanin" w:hAnsi="IRNazanin" w:eastAsia="IRNazanin"/>
          <w:color w:val="111111"/>
          <w:sz w:val="28"/>
          <w:sz w:val="28"/>
          <w:szCs w:val="28"/>
          <w:rtl w:val="true"/>
          <w:lang w:bidi="fa-IR"/>
        </w:rPr>
        <w:t xml:space="preserve"> و بهاری برای مردم روزگارش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و سرور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رسول اکرم صلی الله علیه و آله و استعاره آورده؛ زیرا همان گونه که فرارسیدن فصل بهار به سبب سرسبز شدن زمین و رویش چراگاه ها مایه خوشحالی چهارپایان و چاقی و فربهی آن هاست پیامبر اکرم صلی الله علیه و آله نیز برای مسلمانان و دانشمندان موجب بهجت و سرور و سبب برخورداری و کامیابی هر چه بیشتر آن ها از دانش و حکمت بوده است</w:t>
      </w:r>
      <w:r>
        <w:rPr>
          <w:rFonts w:eastAsia="IRNazanin" w:cs="IRNazanin"/>
          <w:color w:val="111111"/>
          <w:sz w:val="28"/>
          <w:szCs w:val="28"/>
          <w:rtl w:val="true"/>
          <w:lang w:bidi="fa-IR"/>
        </w:rPr>
        <w:t xml:space="preserve">. </w:t>
      </w:r>
      <w:bookmarkStart w:id="450" w:name="pg20326_223008"/>
    </w:p>
    <w:p>
      <w:pPr>
        <w:pStyle w:val="Heading4"/>
        <w:numPr>
          <w:ilvl w:val="3"/>
          <w:numId w:val="1"/>
        </w:numPr>
        <w:rPr/>
      </w:pPr>
      <w:bookmarkStart w:id="451" w:name="__RefHeading___Toc5814825_2320776876"/>
      <w:bookmarkStart w:id="452" w:name="_Toc182"/>
      <w:bookmarkEnd w:id="450"/>
      <w:bookmarkEnd w:id="451"/>
      <w:r>
        <w:rPr/>
        <w:t>14</w:t>
      </w:r>
      <w:r>
        <w:rPr>
          <w:rtl w:val="true"/>
        </w:rPr>
        <w:t xml:space="preserve">. </w:t>
      </w:r>
      <w:r>
        <w:rPr/>
        <w:t>4</w:t>
      </w:r>
      <w:r>
        <w:rPr>
          <w:rtl w:val="true"/>
        </w:rPr>
        <w:t xml:space="preserve">. </w:t>
      </w:r>
      <w:r>
        <w:rPr>
          <w:rtl w:val="true"/>
        </w:rPr>
        <w:t>مایهٔ سربلندی</w:t>
      </w:r>
      <w:bookmarkEnd w:id="452"/>
    </w:p>
    <w:p>
      <w:pPr>
        <w:pStyle w:val="BookText"/>
        <w:rPr/>
      </w:pPr>
      <w:r>
        <w:rPr>
          <w:rFonts w:ascii="Amiri" w:hAnsi="Amiri" w:eastAsia="Amiri" w:cs="Amiri"/>
          <w:color w:val="111111"/>
          <w:sz w:val="28"/>
          <w:sz w:val="28"/>
          <w:szCs w:val="28"/>
          <w:rtl w:val="true"/>
          <w:lang w:bidi="ar-SA"/>
        </w:rPr>
        <w:t>وَ رِفْعَةً لِأَعْوَانِهِ</w:t>
      </w:r>
      <w:r>
        <w:rPr>
          <w:rStyle w:val="FootnoteAnchor"/>
          <w:rtl w:val="true"/>
        </w:rPr>
        <w:footnoteReference w:id="324"/>
      </w:r>
      <w:r>
        <w:rPr>
          <w:rFonts w:ascii="IRNazanin" w:hAnsi="IRNazanin" w:eastAsia="IRNazanin"/>
          <w:color w:val="111111"/>
          <w:sz w:val="28"/>
          <w:sz w:val="28"/>
          <w:szCs w:val="28"/>
          <w:rtl w:val="true"/>
          <w:lang w:bidi="fa-IR"/>
        </w:rPr>
        <w:t xml:space="preserve"> و مایه سربلندی یاران بود</w:t>
      </w:r>
      <w:r>
        <w:rPr>
          <w:rFonts w:eastAsia="IRNazanin" w:cs="IRNazanin"/>
          <w:color w:val="111111"/>
          <w:sz w:val="28"/>
          <w:szCs w:val="28"/>
          <w:rtl w:val="true"/>
          <w:lang w:bidi="fa-IR"/>
        </w:rPr>
        <w:t>.</w:t>
      </w:r>
    </w:p>
    <w:p>
      <w:pPr>
        <w:pStyle w:val="Heading4"/>
        <w:numPr>
          <w:ilvl w:val="3"/>
          <w:numId w:val="1"/>
        </w:numPr>
        <w:rPr/>
      </w:pPr>
      <w:bookmarkStart w:id="453" w:name="__RefHeading___Toc5814827_2320776876"/>
      <w:bookmarkStart w:id="454" w:name="_Toc183"/>
      <w:bookmarkEnd w:id="453"/>
      <w:r>
        <w:rPr/>
        <w:t>14</w:t>
      </w:r>
      <w:r>
        <w:rPr>
          <w:rtl w:val="true"/>
        </w:rPr>
        <w:t xml:space="preserve">. </w:t>
      </w:r>
      <w:r>
        <w:rPr/>
        <w:t>5</w:t>
      </w:r>
      <w:r>
        <w:rPr>
          <w:rtl w:val="true"/>
        </w:rPr>
        <w:t xml:space="preserve">. </w:t>
      </w:r>
      <w:r>
        <w:rPr>
          <w:rtl w:val="true"/>
        </w:rPr>
        <w:t>اسباب شرف</w:t>
      </w:r>
      <w:bookmarkEnd w:id="45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شَرَفاً لِأَنْصَارِه</w:t>
      </w:r>
      <w:r>
        <w:rPr>
          <w:rFonts w:ascii="IRNazanin" w:hAnsi="IRNazanin" w:eastAsia="IRNazanin"/>
          <w:color w:val="111111"/>
          <w:sz w:val="28"/>
          <w:sz w:val="28"/>
          <w:szCs w:val="28"/>
          <w:rtl w:val="true"/>
          <w:lang w:bidi="fa-IR"/>
        </w:rPr>
        <w:t xml:space="preserve"> و موجب شرف یارانش بود</w:t>
      </w:r>
      <w:r>
        <w:rPr>
          <w:rFonts w:eastAsia="IRNazanin" w:cs="IRNazanin"/>
          <w:color w:val="111111"/>
          <w:sz w:val="28"/>
          <w:szCs w:val="28"/>
          <w:rtl w:val="true"/>
          <w:lang w:bidi="fa-IR"/>
        </w:rPr>
        <w:t xml:space="preserve">. </w:t>
      </w:r>
      <w:bookmarkStart w:id="455" w:name="pg20326_223009"/>
    </w:p>
    <w:p>
      <w:pPr>
        <w:pStyle w:val="BookText"/>
        <w:rPr/>
      </w:pPr>
      <w:bookmarkEnd w:id="455"/>
      <w:r>
        <w:rPr>
          <w:rFonts w:ascii="Amiri" w:hAnsi="Amiri" w:eastAsia="Amiri" w:cs="Amiri"/>
          <w:color w:val="111111"/>
          <w:sz w:val="28"/>
          <w:sz w:val="28"/>
          <w:szCs w:val="28"/>
          <w:rtl w:val="true"/>
          <w:lang w:bidi="ar-SA"/>
        </w:rPr>
        <w:t>ثُمَّ أَنْزَلَ عَلَيْهِ الْكِتَابِ نُوراً لَا تُطْفَأُ مَصَابِيحُهُ وَ سِرَاجًا لَا يَخْبُو تَوَقُّدُهُ وَبَحْراً لَا يُدْرَكُ قَعْرُهُ وَ مِنْهَاجاً لَا يُضِلُّ نَهْجُهُ وَشُعَاعاً لَا يُظْلِمُ ضَوْءُهُ وَفُرْقَانَا لَا يُخْمَدُ بُرْهَانُهُ وَتِبْيَاناً لَا تُهْدَمُ أَرْكَانُهُ وَ شِفَاءً لَا تُخْشَى أَسْقَامُهُ وَ عِزّاً لَا تُهْزَمُ أَنْصَارُهُ وَ حَقَّاً لَا تُخْذَلُ أَعْوَانُهُ فَهُوَ مَعْدِنُ الْإِيمَانِ وَ بُحْبُوحَتُهُ وَيَنَابِيعُ الْعِلْمِ وَ بُحُورُهُ وَ رِيَاضُ الْعَدْلِ وَ غُدْرَانُهُ وَ أَثَافِيُّ الْإِسْلَامِ وَبُنْيَانُهُ وَ أَوْدِيَةُ الْحَقِّ وَغِيطَانُهُ وَ بَحْرُ لَا يَنْزِفُهُ الْمُسْتَنْزِفُونَ وَ عُيُونُ لَا يُنْصِبُهَا الْمَاتِحُونَ وَ مَنَاهِلُ لَا يَغِيضُهَا الْوَارِدُونَ وَ مَنَازِلُ لَا يَضِلُّ نَهْجَهَا الْمُسَافِرُونَ وَ أَعْلَامٌ لَا يَعْمَى عَنْهَا السَّائِرُونَ وَ آكَامُ لَا يَجُوزُ عَنْهَا الْقَاصِدُونَ جَعَلَهُ اللَّهُ رِياً لِعَطَشِ الْعُلَمَاءِ وَرَبيعاً لِقُلُوبِ الْفُقَهَاءِ وَ مَحَاجَّ لِطُرُقِ الصَّلَحَاءِ وَ دَوَاءٌ لَيْسَ بَعْدَهُ دَاءٌ وَ نُوراً لَيْسَ مَعَهُ ظَلْمَةٌ وَ حَبَّلًا وَثِيقاً عُرْوَتُهُ وَ مَعْقِلًا مَنِيعاً ذِرْوَتُهُ وَ عِزّاً لِمَنْ تَوَلَّاهُ وَ سِلْماً لِمَنْ دَخَلَهُ وَ هُدًى لِمَنِ اثْتَمَّ بِهِ وَ عُذْراً لِمَنِ انْتَحَلَهُ وَ بُرْهَاناً لِمَنْ تَكَلَّمَ بِهِ وَ شَاهِداً لِمَنْ خَاصَمَ بِهِ وَ وَ فَلْجاً لِمَنْ حَاجَّ بِهِ وَ حَامِلًا لِمَنْ حَمَلَهُ وَ مَطِيَّةً لِمَنْ أَعْمَلَهُ وَ آيَةً لِمَنْ تَوَسَّمَ وَ جُنَّةً لِمَنِ اسْتَلْامَ وَ عِلْماً لِمَنْ وَعَى وَ حَدِيثاً لِمَنْ رَوَى وَ حُكْماً لِمَنْ قَضَى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6" w:name="__RefHeading___Toc5814829_2320776876"/>
      <w:bookmarkStart w:id="457" w:name="_Toc184"/>
      <w:bookmarkEnd w:id="456"/>
      <w:r>
        <w:rPr/>
        <w:t>15</w:t>
      </w:r>
      <w:r>
        <w:rPr>
          <w:rtl w:val="true"/>
        </w:rPr>
        <w:t xml:space="preserve">. </w:t>
      </w:r>
      <w:r>
        <w:rPr>
          <w:rtl w:val="true"/>
        </w:rPr>
        <w:t>ویژگی های مهم قرآن</w:t>
      </w:r>
      <w:bookmarkEnd w:id="457"/>
    </w:p>
    <w:p>
      <w:pPr>
        <w:pStyle w:val="Heading4"/>
        <w:numPr>
          <w:ilvl w:val="3"/>
          <w:numId w:val="1"/>
        </w:numPr>
        <w:rPr/>
      </w:pPr>
      <w:bookmarkStart w:id="458" w:name="__RefHeading___Toc5814831_2320776876"/>
      <w:bookmarkStart w:id="459" w:name="_Toc185"/>
      <w:bookmarkEnd w:id="458"/>
      <w:r>
        <w:rPr/>
        <w:t>15</w:t>
      </w:r>
      <w:r>
        <w:rPr>
          <w:rtl w:val="true"/>
        </w:rPr>
        <w:t xml:space="preserve">. </w:t>
      </w:r>
      <w:r>
        <w:rPr/>
        <w:t>1</w:t>
      </w:r>
      <w:r>
        <w:rPr>
          <w:rtl w:val="true"/>
        </w:rPr>
        <w:t xml:space="preserve">. </w:t>
      </w:r>
      <w:r>
        <w:rPr>
          <w:rtl w:val="true"/>
        </w:rPr>
        <w:t>نوری بدون خاموشی</w:t>
      </w:r>
      <w:bookmarkEnd w:id="459"/>
    </w:p>
    <w:p>
      <w:pPr>
        <w:pStyle w:val="BookText"/>
        <w:rPr/>
      </w:pPr>
      <w:r>
        <w:rPr>
          <w:rFonts w:ascii="Amiri" w:hAnsi="Amiri" w:eastAsia="Amiri" w:cs="Amiri"/>
          <w:color w:val="111111"/>
          <w:sz w:val="28"/>
          <w:sz w:val="28"/>
          <w:szCs w:val="28"/>
          <w:rtl w:val="true"/>
          <w:lang w:bidi="ar-SA"/>
        </w:rPr>
        <w:t>ثُمَّ أَنْزَلَ عَلَيْهِ الْكِتَابَ نُوراً لَا تُطْفَأُ مَصَابِيحُهُ</w:t>
      </w:r>
      <w:r>
        <w:rPr>
          <w:rStyle w:val="FootnoteAnchor"/>
          <w:rtl w:val="true"/>
        </w:rPr>
        <w:footnoteReference w:id="325"/>
      </w:r>
      <w:r>
        <w:rPr>
          <w:rFonts w:ascii="IRNazanin" w:hAnsi="IRNazanin" w:eastAsia="IRNazanin"/>
          <w:color w:val="111111"/>
          <w:sz w:val="28"/>
          <w:sz w:val="28"/>
          <w:szCs w:val="28"/>
          <w:rtl w:val="true"/>
          <w:lang w:bidi="fa-IR"/>
        </w:rPr>
        <w:t xml:space="preserve"> سپس خداوند قرآن را بر پیامبرش نازل کرد نوری که چراغ هایش خاموش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آن حضرت نور علم و اخلاق است که قرآن مشتمل بر آن هاست</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در این جمله حضرت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 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اشاره به این معنا فرموده که قرآن از عالم بالا فرو فرستاده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جمع آورده به این دلیل است که قرآن هر دستورش به منزله یک چراغ است و هر دستورش در یک جهت راهنمای بشر به سوی سعادت است؛ پس قرآن با آن همه دستورات سعادت بخشی که دارد کتابی سرشار از نور است</w:t>
      </w:r>
      <w:r>
        <w:rPr>
          <w:rFonts w:eastAsia="IRNazanin" w:cs="IRNazanin"/>
          <w:color w:val="111111"/>
          <w:sz w:val="28"/>
          <w:szCs w:val="28"/>
          <w:rtl w:val="true"/>
          <w:lang w:bidi="fa-IR"/>
        </w:rPr>
        <w:t xml:space="preserve">. </w:t>
      </w:r>
      <w:bookmarkStart w:id="460" w:name="pg20326_223010"/>
    </w:p>
    <w:p>
      <w:pPr>
        <w:pStyle w:val="Heading4"/>
        <w:numPr>
          <w:ilvl w:val="3"/>
          <w:numId w:val="1"/>
        </w:numPr>
        <w:rPr/>
      </w:pPr>
      <w:bookmarkStart w:id="461" w:name="__RefHeading___Toc5814833_2320776876"/>
      <w:bookmarkStart w:id="462" w:name="_Toc186"/>
      <w:bookmarkEnd w:id="460"/>
      <w:bookmarkEnd w:id="461"/>
      <w:r>
        <w:rPr/>
        <w:t>15</w:t>
      </w:r>
      <w:r>
        <w:rPr>
          <w:rtl w:val="true"/>
        </w:rPr>
        <w:t xml:space="preserve">. </w:t>
      </w:r>
      <w:r>
        <w:rPr/>
        <w:t>2</w:t>
      </w:r>
      <w:r>
        <w:rPr>
          <w:rtl w:val="true"/>
        </w:rPr>
        <w:t xml:space="preserve">. </w:t>
      </w:r>
      <w:r>
        <w:rPr>
          <w:rtl w:val="true"/>
        </w:rPr>
        <w:t>زوال ناپذیری قرآن</w:t>
      </w:r>
      <w:bookmarkEnd w:id="462"/>
    </w:p>
    <w:p>
      <w:pPr>
        <w:pStyle w:val="BookText"/>
        <w:rPr/>
      </w:pPr>
      <w:r>
        <w:rPr>
          <w:rFonts w:ascii="Amiri" w:hAnsi="Amiri" w:eastAsia="Amiri" w:cs="Amiri"/>
          <w:color w:val="111111"/>
          <w:sz w:val="28"/>
          <w:sz w:val="28"/>
          <w:szCs w:val="28"/>
          <w:rtl w:val="true"/>
          <w:lang w:bidi="ar-SA"/>
        </w:rPr>
        <w:t>وَ سِرَاجاً لَا يَخْبُو تَوَقُدُهُ</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چراغی که فروغ آن زوال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بیان می دارد که هیچ وقت از روشنایی قرآن کم نمی شود و خاموش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مانند تورات و انجیل نیست که به مرور زمان به دست تحریف کنندگان نابود شود و قرآن در این مورد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نَحْنُ نَزَّلْنَا الذِّكْرَ وَإِنَّا لَهُ لَحافِظُونَ</w:t>
      </w:r>
      <w:r>
        <w:rPr>
          <w:rStyle w:val="FootnoteAnchor"/>
          <w:rtl w:val="true"/>
        </w:rPr>
        <w:footnoteReference w:id="32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جَاءَكُمْ مِنَ اللَّهِ نُورٌ وَ كِتابٌ مُبین</w:t>
      </w:r>
      <w:r>
        <w:rPr>
          <w:rStyle w:val="FootnoteAnchor"/>
          <w:rtl w:val="true"/>
        </w:rPr>
        <w:footnoteReference w:id="329"/>
      </w:r>
      <w:r>
        <w:rPr>
          <w:rFonts w:ascii="IRNazanin" w:hAnsi="IRNazanin" w:eastAsia="IRNazanin"/>
          <w:color w:val="111111"/>
          <w:sz w:val="28"/>
          <w:sz w:val="28"/>
          <w:szCs w:val="28"/>
          <w:rtl w:val="true"/>
          <w:lang w:bidi="fa-IR"/>
        </w:rPr>
        <w:t>قطعاً برای شما از جانب خدا روشنایی و کتابی روشنگر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قَدْ جَاءَكُمْ بُرْهانُ مِنْ رَبِّكُمْ وَ أَنْزَلْنَا إِلَيْكُمْ نُوراً مُبینا</w:t>
      </w:r>
      <w:r>
        <w:rPr>
          <w:rStyle w:val="FootnoteAnchor"/>
          <w:rtl w:val="true"/>
        </w:rPr>
        <w:footnoteReference w:id="330"/>
      </w:r>
      <w:r>
        <w:rPr>
          <w:rFonts w:ascii="IRNazanin" w:hAnsi="IRNazanin" w:eastAsia="IRNazanin"/>
          <w:color w:val="111111"/>
          <w:sz w:val="28"/>
          <w:sz w:val="28"/>
          <w:szCs w:val="28"/>
          <w:rtl w:val="true"/>
          <w:lang w:bidi="fa-IR"/>
        </w:rPr>
        <w:t>ای مردم در حقیقت برای شما از جانب پروردگارتان برهانی آمده است و ما به سوی شما نوری تابناک فرو فرستاده ایم</w:t>
      </w:r>
      <w:r>
        <w:rPr>
          <w:rFonts w:eastAsia="IRNazanin" w:cs="IRNazanin"/>
          <w:color w:val="111111"/>
          <w:sz w:val="28"/>
          <w:szCs w:val="28"/>
          <w:rtl w:val="true"/>
          <w:lang w:bidi="fa-IR"/>
        </w:rPr>
        <w:t>.</w:t>
      </w:r>
    </w:p>
    <w:p>
      <w:pPr>
        <w:pStyle w:val="Heading4"/>
        <w:numPr>
          <w:ilvl w:val="3"/>
          <w:numId w:val="1"/>
        </w:numPr>
        <w:rPr/>
      </w:pPr>
      <w:bookmarkStart w:id="463" w:name="__RefHeading___Toc5814835_2320776876"/>
      <w:bookmarkStart w:id="464" w:name="_Toc187"/>
      <w:bookmarkEnd w:id="463"/>
      <w:r>
        <w:rPr/>
        <w:t>15</w:t>
      </w:r>
      <w:r>
        <w:rPr>
          <w:rtl w:val="true"/>
        </w:rPr>
        <w:t xml:space="preserve">. </w:t>
      </w:r>
      <w:r>
        <w:rPr/>
        <w:t>3</w:t>
      </w:r>
      <w:r>
        <w:rPr>
          <w:rtl w:val="true"/>
        </w:rPr>
        <w:t xml:space="preserve">. </w:t>
      </w:r>
      <w:r>
        <w:rPr>
          <w:rtl w:val="true"/>
        </w:rPr>
        <w:t>دریای ژرفناک</w:t>
      </w:r>
      <w:bookmarkEnd w:id="464"/>
    </w:p>
    <w:p>
      <w:pPr>
        <w:pStyle w:val="BookText"/>
        <w:rPr/>
      </w:pPr>
      <w:r>
        <w:rPr>
          <w:rFonts w:ascii="Amiri" w:hAnsi="Amiri" w:eastAsia="Amiri" w:cs="Amiri"/>
          <w:color w:val="111111"/>
          <w:sz w:val="28"/>
          <w:sz w:val="28"/>
          <w:szCs w:val="28"/>
          <w:rtl w:val="true"/>
          <w:lang w:bidi="ar-SA"/>
        </w:rPr>
        <w:t>وَ بَحْراً لَا يُدْرَكُ قَعْرُهُ</w:t>
      </w:r>
      <w:r>
        <w:rPr>
          <w:rFonts w:ascii="IRNazanin" w:hAnsi="IRNazanin" w:eastAsia="IRNazanin"/>
          <w:color w:val="111111"/>
          <w:sz w:val="28"/>
          <w:sz w:val="28"/>
          <w:szCs w:val="28"/>
          <w:rtl w:val="true"/>
          <w:lang w:bidi="fa-IR"/>
        </w:rPr>
        <w:t xml:space="preserve"> دریایی که ژرفایش درک نشود</w:t>
      </w:r>
    </w:p>
    <w:p>
      <w:pPr>
        <w:pStyle w:val="BookText"/>
        <w:rPr/>
      </w:pPr>
      <w:r>
        <w:rPr>
          <w:rFonts w:ascii="IRNazanin" w:hAnsi="IRNazanin" w:eastAsia="IRNazanin"/>
          <w:color w:val="111111"/>
          <w:sz w:val="28"/>
          <w:sz w:val="28"/>
          <w:szCs w:val="28"/>
          <w:rtl w:val="true"/>
          <w:lang w:bidi="fa-IR"/>
        </w:rPr>
        <w:t>نکته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اسرار پنهانی و دقایق علوم است که فقط خاصان درگاه الهی به آن می رسند </w:t>
      </w:r>
      <w:r>
        <w:rPr>
          <w:rStyle w:val="FootnoteAnchor"/>
          <w:rtl w:val="true"/>
        </w:rPr>
        <w:footnoteReference w:id="331"/>
      </w:r>
      <w:r>
        <w:rPr>
          <w:rFonts w:ascii="IRNazanin" w:hAnsi="IRNazanin" w:eastAsia="IRNazanin"/>
          <w:color w:val="111111"/>
          <w:sz w:val="28"/>
          <w:sz w:val="28"/>
          <w:szCs w:val="28"/>
          <w:rtl w:val="true"/>
          <w:lang w:bidi="fa-IR"/>
        </w:rPr>
        <w:t>و هر چه علم پیشرفت کند و عقل بشر شکوفاتر شود، باز هم به عمق معانی آن نمی رسند</w:t>
      </w:r>
      <w:r>
        <w:rPr>
          <w:rFonts w:eastAsia="IRNazanin" w:cs="IRNazanin"/>
          <w:color w:val="111111"/>
          <w:sz w:val="28"/>
          <w:szCs w:val="28"/>
          <w:rtl w:val="true"/>
          <w:lang w:bidi="fa-IR"/>
        </w:rPr>
        <w:t xml:space="preserve">. </w:t>
      </w:r>
      <w:bookmarkStart w:id="465" w:name="pg20326_223011"/>
    </w:p>
    <w:p>
      <w:pPr>
        <w:pStyle w:val="BookText"/>
        <w:rPr/>
      </w:pPr>
      <w:bookmarkEnd w:id="465"/>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اکرم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تُحْصَى عَجَائِبُهُ وَ لَا تُبْلَى غَرَائِبُهُ</w:t>
      </w:r>
      <w:r>
        <w:rPr>
          <w:rStyle w:val="FootnoteAnchor"/>
          <w:rtl w:val="true"/>
        </w:rPr>
        <w:footnoteReference w:id="332"/>
      </w:r>
      <w:r>
        <w:rPr>
          <w:rFonts w:ascii="IRNazanin" w:hAnsi="IRNazanin" w:eastAsia="IRNazanin"/>
          <w:color w:val="111111"/>
          <w:sz w:val="28"/>
          <w:sz w:val="28"/>
          <w:szCs w:val="28"/>
          <w:rtl w:val="true"/>
          <w:lang w:bidi="fa-IR"/>
        </w:rPr>
        <w:t>عجایب آن شمردنی نیست و غرایب آن فرسودگی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فَهُوَ فِي كُلِ زَمَانٍ جَدِيدٌ وَ عِنْدَ كُلِّ قَوْمٍ غَضٌ إِلَى يَوْمِ الْقِيَامَةِ</w:t>
      </w:r>
      <w:r>
        <w:rPr>
          <w:rStyle w:val="FootnoteAnchor"/>
          <w:rtl w:val="true"/>
        </w:rPr>
        <w:footnoteReference w:id="333"/>
      </w:r>
      <w:r>
        <w:rPr>
          <w:rFonts w:ascii="IRNazanin" w:hAnsi="IRNazanin" w:eastAsia="IRNazanin"/>
          <w:color w:val="111111"/>
          <w:sz w:val="28"/>
          <w:sz w:val="28"/>
          <w:szCs w:val="28"/>
          <w:rtl w:val="true"/>
          <w:lang w:bidi="fa-IR"/>
        </w:rPr>
        <w:t>قرآن در هر زمانی نو است و نزد هر قوم و ملتی تا روز قیامت تازه و پر طراوت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w:t>
      </w:r>
    </w:p>
    <w:p>
      <w:pPr>
        <w:pStyle w:val="BookText"/>
        <w:rPr/>
      </w:pPr>
      <w:r>
        <w:rPr>
          <w:rFonts w:ascii="IRNazanin" w:hAnsi="IRNazanin" w:eastAsia="IRNazanin"/>
          <w:color w:val="111111"/>
          <w:sz w:val="28"/>
          <w:sz w:val="28"/>
          <w:szCs w:val="28"/>
          <w:rtl w:val="true"/>
          <w:lang w:bidi="fa-IR"/>
        </w:rPr>
        <w:t>مستعارمنه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و ژرفنا؛ محل گوهرهای گرانبها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نظر برای قرآن استعاره شده است، یکی از نظر عمق اسرار آن است و همان گونه که با فرورفتن در دریای ژرف به قعر آن نمی توان رسید، خردها و اندیشه ها نیز از این که بر اسرار قرآن احاطه پیدا کنند و به عمق معانی و مقاصد آن برسند ناتوان اند؛ دیگر به ملاحظه این است که قرآن معدن نفایس علوم و فضایل است، همان گونه که دریا محل گوهرهای گران بهاست</w:t>
      </w:r>
      <w:r>
        <w:rPr>
          <w:rFonts w:eastAsia="IRNazanin" w:cs="IRNazanin"/>
          <w:color w:val="111111"/>
          <w:sz w:val="28"/>
          <w:szCs w:val="28"/>
          <w:rtl w:val="true"/>
          <w:lang w:bidi="fa-IR"/>
        </w:rPr>
        <w:t>.</w:t>
      </w:r>
    </w:p>
    <w:p>
      <w:pPr>
        <w:pStyle w:val="Heading4"/>
        <w:numPr>
          <w:ilvl w:val="3"/>
          <w:numId w:val="1"/>
        </w:numPr>
        <w:rPr/>
      </w:pPr>
      <w:bookmarkStart w:id="466" w:name="__RefHeading___Toc5814837_2320776876"/>
      <w:bookmarkStart w:id="467" w:name="_Toc188"/>
      <w:bookmarkEnd w:id="466"/>
      <w:r>
        <w:rPr/>
        <w:t>15</w:t>
      </w:r>
      <w:r>
        <w:rPr>
          <w:rtl w:val="true"/>
        </w:rPr>
        <w:t xml:space="preserve">. </w:t>
      </w:r>
      <w:r>
        <w:rPr/>
        <w:t>4</w:t>
      </w:r>
      <w:r>
        <w:rPr>
          <w:rtl w:val="true"/>
        </w:rPr>
        <w:t xml:space="preserve">. </w:t>
      </w:r>
      <w:r>
        <w:rPr>
          <w:rtl w:val="true"/>
        </w:rPr>
        <w:t>راهی بدون گمراهی</w:t>
      </w:r>
      <w:bookmarkEnd w:id="467"/>
    </w:p>
    <w:p>
      <w:pPr>
        <w:pStyle w:val="BookText"/>
        <w:rPr/>
      </w:pPr>
      <w:r>
        <w:rPr>
          <w:rFonts w:ascii="Amiri" w:hAnsi="Amiri" w:eastAsia="Amiri" w:cs="Amiri"/>
          <w:color w:val="111111"/>
          <w:sz w:val="28"/>
          <w:sz w:val="28"/>
          <w:szCs w:val="28"/>
          <w:rtl w:val="true"/>
          <w:lang w:bidi="ar-SA"/>
        </w:rPr>
        <w:t>وَ مِنْهَاجاً لَا يُضِلُّ نَهْجُهُ</w:t>
      </w:r>
      <w:r>
        <w:rPr>
          <w:rStyle w:val="FootnoteAnchor"/>
          <w:rtl w:val="true"/>
        </w:rPr>
        <w:footnoteReference w:id="334"/>
      </w:r>
    </w:p>
    <w:p>
      <w:pPr>
        <w:pStyle w:val="BookText"/>
        <w:rPr/>
      </w:pPr>
      <w:r>
        <w:rPr>
          <w:rFonts w:ascii="IRNazanin" w:hAnsi="IRNazanin" w:eastAsia="IRNazanin"/>
          <w:color w:val="111111"/>
          <w:sz w:val="28"/>
          <w:sz w:val="28"/>
          <w:szCs w:val="28"/>
          <w:rtl w:val="true"/>
          <w:lang w:bidi="fa-IR"/>
        </w:rPr>
        <w:t>و راهی که پیمودنش به گمراهی نمی 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کسانی که از طریق واضح و صراط مستقیم الهی بهره گیرند، هرگز گرفتار گمراهی نمی شوند</w:t>
      </w:r>
      <w:r>
        <w:rPr>
          <w:rFonts w:eastAsia="IRNazanin" w:cs="IRNazanin"/>
          <w:color w:val="111111"/>
          <w:sz w:val="28"/>
          <w:szCs w:val="28"/>
          <w:rtl w:val="true"/>
          <w:lang w:bidi="fa-IR"/>
        </w:rPr>
        <w:t xml:space="preserve">. </w:t>
      </w:r>
      <w:r>
        <w:rPr>
          <w:rStyle w:val="FootnoteAnchor"/>
          <w:rtl w:val="true"/>
        </w:rPr>
        <w:footnoteReference w:id="335"/>
      </w:r>
      <w:bookmarkStart w:id="468" w:name="pg20326_223012"/>
    </w:p>
    <w:p>
      <w:pPr>
        <w:pStyle w:val="BookText"/>
        <w:rPr/>
      </w:pPr>
      <w:bookmarkEnd w:id="46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هَذَا الْقُرْآنَ يَهْدِي لِلَّتِي هِيَ أَقْوَمُ وَيُبَشِّرُ الْمُؤْمِنِينَ الَّذِينَ يَعْمَلُونَ الصَّالِحات قطعاً</w:t>
      </w:r>
      <w:r>
        <w:rPr>
          <w:rStyle w:val="FootnoteAnchor"/>
          <w:rtl w:val="true"/>
        </w:rPr>
        <w:footnoteReference w:id="336"/>
      </w:r>
      <w:r>
        <w:rPr>
          <w:rFonts w:ascii="IRNazanin" w:hAnsi="IRNazanin" w:eastAsia="IRNazanin"/>
          <w:color w:val="111111"/>
          <w:sz w:val="28"/>
          <w:sz w:val="28"/>
          <w:szCs w:val="28"/>
          <w:rtl w:val="true"/>
          <w:lang w:bidi="fa-IR"/>
        </w:rPr>
        <w:t xml:space="preserve">این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پایدارتر است راه می نماید و به آن مؤمنانی که کارهای شایسته می کنند مژده می دهد</w:t>
      </w:r>
    </w:p>
    <w:p>
      <w:pPr>
        <w:pStyle w:val="Heading4"/>
        <w:numPr>
          <w:ilvl w:val="3"/>
          <w:numId w:val="1"/>
        </w:numPr>
        <w:rPr/>
      </w:pPr>
      <w:bookmarkStart w:id="469" w:name="__RefHeading___Toc5814839_2320776876"/>
      <w:bookmarkStart w:id="470" w:name="_Toc189"/>
      <w:bookmarkEnd w:id="469"/>
      <w:r>
        <w:rPr/>
        <w:t>15</w:t>
      </w:r>
      <w:r>
        <w:rPr>
          <w:rtl w:val="true"/>
        </w:rPr>
        <w:t xml:space="preserve">. </w:t>
      </w:r>
      <w:r>
        <w:rPr/>
        <w:t>5</w:t>
      </w:r>
      <w:r>
        <w:rPr>
          <w:rtl w:val="true"/>
        </w:rPr>
        <w:t xml:space="preserve">. </w:t>
      </w:r>
      <w:r>
        <w:rPr>
          <w:rtl w:val="true"/>
        </w:rPr>
        <w:t>روشنایی بدون تاریکی</w:t>
      </w:r>
      <w:bookmarkEnd w:id="470"/>
    </w:p>
    <w:p>
      <w:pPr>
        <w:pStyle w:val="BookText"/>
        <w:rPr/>
      </w:pPr>
      <w:r>
        <w:rPr>
          <w:rFonts w:ascii="Amiri" w:hAnsi="Amiri" w:eastAsia="Amiri" w:cs="Amiri"/>
          <w:color w:val="111111"/>
          <w:sz w:val="28"/>
          <w:sz w:val="28"/>
          <w:szCs w:val="28"/>
          <w:rtl w:val="true"/>
          <w:lang w:bidi="ar-SA"/>
        </w:rPr>
        <w:t>وَ شُعَاعاً لَا يُظْلِمُ ضَوْءُهُ</w:t>
      </w:r>
      <w:r>
        <w:rPr>
          <w:rFonts w:ascii="IRNazanin" w:hAnsi="IRNazanin" w:eastAsia="IRNazanin"/>
          <w:color w:val="111111"/>
          <w:sz w:val="28"/>
          <w:sz w:val="28"/>
          <w:szCs w:val="28"/>
          <w:rtl w:val="true"/>
          <w:lang w:bidi="fa-IR"/>
        </w:rPr>
        <w:t xml:space="preserve"> پرتوی که روشنایی آن تاریک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نَزَلْنَا عَلَيْكَ الْكِتابَ تِبْياناً لِكُلِّ شَيْءٍ</w:t>
      </w:r>
      <w:r>
        <w:rPr>
          <w:rStyle w:val="FootnoteAnchor"/>
          <w:rtl w:val="true"/>
        </w:rPr>
        <w:footnoteReference w:id="337"/>
      </w:r>
      <w:r>
        <w:rPr>
          <w:rFonts w:ascii="IRNazanin" w:hAnsi="IRNazanin" w:eastAsia="IRNazanin"/>
          <w:color w:val="111111"/>
          <w:sz w:val="28"/>
          <w:sz w:val="28"/>
          <w:szCs w:val="28"/>
          <w:rtl w:val="true"/>
          <w:lang w:bidi="fa-IR"/>
        </w:rPr>
        <w:t>و این کتاب را که روشنگر هر چیزی است بر تو نازل کردیم</w:t>
      </w:r>
      <w:r>
        <w:rPr>
          <w:rFonts w:eastAsia="IRNazanin" w:cs="IRNazanin"/>
          <w:color w:val="111111"/>
          <w:sz w:val="28"/>
          <w:szCs w:val="28"/>
          <w:rtl w:val="true"/>
          <w:lang w:bidi="fa-IR"/>
        </w:rPr>
        <w:t>.</w:t>
      </w:r>
    </w:p>
    <w:p>
      <w:pPr>
        <w:pStyle w:val="Heading4"/>
        <w:numPr>
          <w:ilvl w:val="3"/>
          <w:numId w:val="1"/>
        </w:numPr>
        <w:rPr/>
      </w:pPr>
      <w:bookmarkStart w:id="471" w:name="__RefHeading___Toc5814841_2320776876"/>
      <w:bookmarkStart w:id="472" w:name="_Toc190"/>
      <w:bookmarkEnd w:id="471"/>
      <w:r>
        <w:rPr/>
        <w:t>15</w:t>
      </w:r>
      <w:r>
        <w:rPr>
          <w:rtl w:val="true"/>
        </w:rPr>
        <w:t xml:space="preserve">. </w:t>
      </w:r>
      <w:r>
        <w:rPr/>
        <w:t>6</w:t>
      </w:r>
      <w:r>
        <w:rPr>
          <w:rtl w:val="true"/>
        </w:rPr>
        <w:t xml:space="preserve">. </w:t>
      </w:r>
      <w:r>
        <w:rPr>
          <w:rtl w:val="true"/>
        </w:rPr>
        <w:t>جدا کننده حق از باطل</w:t>
      </w:r>
      <w:bookmarkEnd w:id="472"/>
    </w:p>
    <w:p>
      <w:pPr>
        <w:pStyle w:val="BookText"/>
        <w:rPr/>
      </w:pPr>
      <w:r>
        <w:rPr>
          <w:rFonts w:ascii="Amiri" w:hAnsi="Amiri" w:eastAsia="Amiri" w:cs="Amiri"/>
          <w:color w:val="111111"/>
          <w:sz w:val="28"/>
          <w:sz w:val="28"/>
          <w:szCs w:val="28"/>
          <w:rtl w:val="true"/>
          <w:lang w:bidi="ar-SA"/>
        </w:rPr>
        <w:t>وَ فُرْقَاناً لَا يُحْمَدُ بُرْهَانُهُ</w:t>
      </w:r>
      <w:r>
        <w:rPr>
          <w:rStyle w:val="FootnoteAnchor"/>
          <w:rtl w:val="true"/>
        </w:rPr>
        <w:footnoteReference w:id="338"/>
      </w:r>
    </w:p>
    <w:p>
      <w:pPr>
        <w:pStyle w:val="BookText"/>
        <w:rPr/>
      </w:pPr>
      <w:r>
        <w:rPr>
          <w:rFonts w:ascii="IRNazanin" w:hAnsi="IRNazanin" w:eastAsia="IRNazanin"/>
          <w:color w:val="111111"/>
          <w:sz w:val="28"/>
          <w:sz w:val="28"/>
          <w:szCs w:val="28"/>
          <w:rtl w:val="true"/>
          <w:lang w:bidi="fa-IR"/>
        </w:rPr>
        <w:t>عاملی برای جداسازی حق از باطل که برهانش خاموش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هنگامی که حق و باطل به هم آمیخته شود، آن چه مطابق قرآن است حق و آن چه مخالف آن است باطل</w:t>
      </w:r>
      <w:r>
        <w:rPr>
          <w:rFonts w:eastAsia="IRNazanin" w:cs="IRNazanin"/>
          <w:color w:val="111111"/>
          <w:sz w:val="28"/>
          <w:szCs w:val="28"/>
          <w:rtl w:val="true"/>
          <w:lang w:bidi="fa-IR"/>
        </w:rPr>
        <w:t xml:space="preserve">. </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مشابه</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هُدَى لِلنَّاسِ وَبَيِّنَاتٍ مِنَ الْهُدى وَ الْفَرْقان</w:t>
      </w:r>
      <w:r>
        <w:rPr>
          <w:rStyle w:val="FootnoteAnchor"/>
          <w:rtl w:val="true"/>
        </w:rPr>
        <w:footnoteReference w:id="340"/>
      </w:r>
      <w:r>
        <w:rPr>
          <w:rFonts w:ascii="IRNazanin" w:hAnsi="IRNazanin" w:eastAsia="IRNazanin"/>
          <w:color w:val="111111"/>
          <w:sz w:val="28"/>
          <w:sz w:val="28"/>
          <w:szCs w:val="28"/>
          <w:rtl w:val="true"/>
          <w:lang w:bidi="fa-IR"/>
        </w:rPr>
        <w:t xml:space="preserve">مردم را راهبر،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دلایل آشکار هدایت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حق از باطل است</w:t>
      </w:r>
      <w:r>
        <w:rPr>
          <w:rFonts w:eastAsia="IRNazanin" w:cs="IRNazanin"/>
          <w:color w:val="111111"/>
          <w:sz w:val="28"/>
          <w:szCs w:val="28"/>
          <w:rtl w:val="true"/>
          <w:lang w:bidi="fa-IR"/>
        </w:rPr>
        <w:t xml:space="preserve">. </w:t>
      </w:r>
      <w:bookmarkStart w:id="473" w:name="pg20326_223013"/>
    </w:p>
    <w:p>
      <w:pPr>
        <w:pStyle w:val="BookText"/>
        <w:rPr/>
      </w:pPr>
      <w:bookmarkEnd w:id="473"/>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روشنگری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خمودی نپذیرفتن 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استعاره است، زیرا ادله و براهین قرآنی از لحاظ تابندگی و روشنگری به آتش فروزانی شبیه است که شعله های روشنی بخش آن فرو نمی نشیند و امام علیه السلام این صفت آتش را که خمودی نمی پذیرد به قرآن نسبت داده است</w:t>
      </w:r>
      <w:r>
        <w:rPr>
          <w:rFonts w:eastAsia="IRNazanin" w:cs="IRNazanin"/>
          <w:color w:val="111111"/>
          <w:sz w:val="28"/>
          <w:szCs w:val="28"/>
          <w:rtl w:val="true"/>
          <w:lang w:bidi="fa-IR"/>
        </w:rPr>
        <w:t>.</w:t>
      </w:r>
    </w:p>
    <w:p>
      <w:pPr>
        <w:pStyle w:val="Heading4"/>
        <w:numPr>
          <w:ilvl w:val="3"/>
          <w:numId w:val="1"/>
        </w:numPr>
        <w:rPr/>
      </w:pPr>
      <w:bookmarkStart w:id="474" w:name="__RefHeading___Toc5814843_2320776876"/>
      <w:bookmarkStart w:id="475" w:name="_Toc191"/>
      <w:bookmarkEnd w:id="474"/>
      <w:r>
        <w:rPr/>
        <w:t>15</w:t>
      </w:r>
      <w:r>
        <w:rPr>
          <w:rtl w:val="true"/>
        </w:rPr>
        <w:t xml:space="preserve">. </w:t>
      </w:r>
      <w:r>
        <w:rPr/>
        <w:t>7</w:t>
      </w:r>
      <w:r>
        <w:rPr>
          <w:rtl w:val="true"/>
        </w:rPr>
        <w:t xml:space="preserve">. </w:t>
      </w:r>
      <w:r>
        <w:rPr>
          <w:rtl w:val="true"/>
        </w:rPr>
        <w:t>استواری ارکان</w:t>
      </w:r>
      <w:bookmarkEnd w:id="475"/>
    </w:p>
    <w:p>
      <w:pPr>
        <w:pStyle w:val="BookText"/>
        <w:rPr/>
      </w:pPr>
      <w:r>
        <w:rPr>
          <w:rFonts w:ascii="Amiri" w:hAnsi="Amiri" w:eastAsia="Amiri" w:cs="Amiri"/>
          <w:color w:val="111111"/>
          <w:sz w:val="28"/>
          <w:sz w:val="28"/>
          <w:szCs w:val="28"/>
          <w:rtl w:val="true"/>
          <w:lang w:bidi="ar-SA"/>
        </w:rPr>
        <w:t>وَ تِبْيَاناً لَا تُهْدَمُ أَرْكَانُهُ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بنایی که ارکانش منهدم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مبانی قرآن بر پایه هایی استوار است که هیچ وقت ویران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بنایی محکم</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تشبیه به بنایی شده است که ارکان و ستون های آن چنان مستحکم است که هرگز ویران نمی شود که این اشاره به جاودانگی تعلیمات قرآن است</w:t>
      </w:r>
      <w:r>
        <w:rPr>
          <w:rFonts w:eastAsia="IRNazanin" w:cs="IRNazanin"/>
          <w:color w:val="111111"/>
          <w:sz w:val="28"/>
          <w:szCs w:val="28"/>
          <w:rtl w:val="true"/>
          <w:lang w:bidi="fa-IR"/>
        </w:rPr>
        <w:t>.</w:t>
      </w:r>
    </w:p>
    <w:p>
      <w:pPr>
        <w:pStyle w:val="Heading4"/>
        <w:numPr>
          <w:ilvl w:val="3"/>
          <w:numId w:val="1"/>
        </w:numPr>
        <w:rPr/>
      </w:pPr>
      <w:bookmarkStart w:id="476" w:name="__RefHeading___Toc5814845_2320776876"/>
      <w:bookmarkStart w:id="477" w:name="_Toc192"/>
      <w:bookmarkEnd w:id="476"/>
      <w:r>
        <w:rPr/>
        <w:t>15</w:t>
      </w:r>
      <w:r>
        <w:rPr>
          <w:rtl w:val="true"/>
        </w:rPr>
        <w:t xml:space="preserve">. </w:t>
      </w:r>
      <w:r>
        <w:rPr/>
        <w:t>8</w:t>
      </w:r>
      <w:r>
        <w:rPr>
          <w:rtl w:val="true"/>
        </w:rPr>
        <w:t xml:space="preserve">. </w:t>
      </w:r>
      <w:r>
        <w:rPr>
          <w:rtl w:val="true"/>
        </w:rPr>
        <w:t>شفابخش</w:t>
      </w:r>
      <w:bookmarkEnd w:id="477"/>
    </w:p>
    <w:p>
      <w:pPr>
        <w:pStyle w:val="BookText"/>
        <w:rPr/>
      </w:pPr>
      <w:r>
        <w:rPr>
          <w:rFonts w:ascii="Amiri" w:hAnsi="Amiri" w:eastAsia="Amiri" w:cs="Amiri"/>
          <w:color w:val="111111"/>
          <w:sz w:val="28"/>
          <w:sz w:val="28"/>
          <w:szCs w:val="28"/>
          <w:rtl w:val="true"/>
          <w:lang w:bidi="ar-SA"/>
        </w:rPr>
        <w:t>وَ شِفَاءً لَا تُخْشَى أَسْقَامُهُ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درمانی که در آن بیم بیماری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به منزله طبیب و قرآن شفای روح هاست و حضرت علی علیه السلام درباره پیامبر فرموده </w:t>
      </w:r>
      <w:bookmarkStart w:id="478" w:name="pg20326_223014"/>
    </w:p>
    <w:p>
      <w:pPr>
        <w:pStyle w:val="BookText"/>
        <w:rPr/>
      </w:pPr>
      <w:bookmarkEnd w:id="47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طَبِيبٌ دَوَّارٌ بِطِبّهِ قَدْ أَحْكَمَ مَرَاهِمَهُ وَ أَحْمَى مَوَاسِمَه</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جَاءَتْكُمْ مَوْعِظَةٌ مِنْ رَبِّكُمْ وَ شِفاءٌ لِما فِي الصُّدُور</w:t>
      </w:r>
      <w:r>
        <w:rPr>
          <w:rStyle w:val="FootnoteAnchor"/>
          <w:rtl w:val="true"/>
        </w:rPr>
        <w:footnoteReference w:id="344"/>
      </w:r>
      <w:r>
        <w:rPr>
          <w:rFonts w:ascii="IRNazanin" w:hAnsi="IRNazanin" w:eastAsia="IRNazanin"/>
          <w:color w:val="111111"/>
          <w:sz w:val="28"/>
          <w:sz w:val="28"/>
          <w:szCs w:val="28"/>
          <w:rtl w:val="true"/>
          <w:lang w:bidi="fa-IR"/>
        </w:rPr>
        <w:t>به یقین، برای شما از جانب پروردگارتان اندرزی و درمانی برای آن چه در سینه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وَنُنَزِّلُ مِنَ الْقُرْآنِ ما هُوَ شِفاءٌ وَرَحْمَةٌ لِلْمُؤْمِنينَ</w:t>
      </w:r>
      <w:r>
        <w:rPr>
          <w:rStyle w:val="FootnoteAnchor"/>
          <w:rtl w:val="true"/>
        </w:rPr>
        <w:footnoteReference w:id="345"/>
      </w:r>
      <w:r>
        <w:rPr>
          <w:rFonts w:ascii="IRNazanin" w:hAnsi="IRNazanin" w:eastAsia="IRNazanin"/>
          <w:color w:val="111111"/>
          <w:sz w:val="28"/>
          <w:sz w:val="28"/>
          <w:szCs w:val="28"/>
          <w:rtl w:val="true"/>
          <w:lang w:bidi="fa-IR"/>
        </w:rPr>
        <w:t>و ما آن چه برای مؤمنان مایه درمان و رحمت است از قرآن نازل می کنیم</w:t>
      </w:r>
      <w:r>
        <w:rPr>
          <w:rFonts w:eastAsia="IRNazanin" w:cs="IRNazanin"/>
          <w:color w:val="111111"/>
          <w:sz w:val="28"/>
          <w:szCs w:val="28"/>
          <w:rtl w:val="true"/>
          <w:lang w:bidi="fa-IR"/>
        </w:rPr>
        <w:t>.</w:t>
      </w:r>
    </w:p>
    <w:p>
      <w:pPr>
        <w:pStyle w:val="Heading4"/>
        <w:numPr>
          <w:ilvl w:val="3"/>
          <w:numId w:val="1"/>
        </w:numPr>
        <w:rPr/>
      </w:pPr>
      <w:bookmarkStart w:id="479" w:name="__RefHeading___Toc5814847_2320776876"/>
      <w:bookmarkStart w:id="480" w:name="_Toc193"/>
      <w:bookmarkEnd w:id="479"/>
      <w:r>
        <w:rPr/>
        <w:t>15</w:t>
      </w:r>
      <w:r>
        <w:rPr>
          <w:rtl w:val="true"/>
        </w:rPr>
        <w:t xml:space="preserve">. </w:t>
      </w:r>
      <w:r>
        <w:rPr/>
        <w:t>9</w:t>
      </w:r>
      <w:r>
        <w:rPr>
          <w:rtl w:val="true"/>
        </w:rPr>
        <w:t xml:space="preserve">. </w:t>
      </w:r>
      <w:r>
        <w:rPr>
          <w:rtl w:val="true"/>
        </w:rPr>
        <w:t>شکست ناپذیر</w:t>
      </w:r>
      <w:bookmarkEnd w:id="480"/>
    </w:p>
    <w:p>
      <w:pPr>
        <w:pStyle w:val="BookText"/>
        <w:rPr/>
      </w:pPr>
      <w:r>
        <w:rPr>
          <w:rFonts w:ascii="Amiri" w:hAnsi="Amiri" w:eastAsia="Amiri" w:cs="Amiri"/>
          <w:color w:val="111111"/>
          <w:sz w:val="28"/>
          <w:sz w:val="28"/>
          <w:szCs w:val="28"/>
          <w:rtl w:val="true"/>
          <w:lang w:bidi="ar-SA"/>
        </w:rPr>
        <w:t>وَ عِزّاً لَا تُهْزَمُ أَنْصَارُهُ</w:t>
      </w:r>
      <w:r>
        <w:rPr>
          <w:rFonts w:ascii="IRNazanin" w:hAnsi="IRNazanin" w:eastAsia="IRNazanin"/>
          <w:color w:val="111111"/>
          <w:sz w:val="28"/>
          <w:sz w:val="28"/>
          <w:szCs w:val="28"/>
          <w:rtl w:val="true"/>
          <w:lang w:bidi="fa-IR"/>
        </w:rPr>
        <w:t xml:space="preserve"> عزتی که هرگز یارانش شکست نخورند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قرآن در بین مردم و امت پیروانی دارد که برای آن ها مایۀ عزت و شرافت است و هیچ گاه شکست نمی خورد نمونۀ آشکار آن مسلمانان صدر اسلام هستند که بر دو ابرقدرت روم و ایران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مسلمانان صدر اسلام معتقد به آیه </w:t>
      </w: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346"/>
      </w:r>
      <w:r>
        <w:rPr>
          <w:rFonts w:ascii="IRNazanin" w:hAnsi="IRNazanin" w:eastAsia="IRNazanin"/>
          <w:color w:val="111111"/>
          <w:sz w:val="28"/>
          <w:sz w:val="28"/>
          <w:szCs w:val="28"/>
          <w:rtl w:val="true"/>
          <w:lang w:bidi="fa-IR"/>
        </w:rPr>
        <w:t>بودند که در مقابل نیروی عظیم دشمن ایستادگی کردند و آن ها را از پای درآوردند</w:t>
      </w:r>
      <w:r>
        <w:rPr>
          <w:rFonts w:eastAsia="IRNazanin" w:cs="IRNazanin"/>
          <w:color w:val="111111"/>
          <w:sz w:val="28"/>
          <w:szCs w:val="28"/>
          <w:rtl w:val="true"/>
          <w:lang w:bidi="fa-IR"/>
        </w:rPr>
        <w:t>.</w:t>
      </w:r>
    </w:p>
    <w:p>
      <w:pPr>
        <w:pStyle w:val="Heading4"/>
        <w:numPr>
          <w:ilvl w:val="3"/>
          <w:numId w:val="1"/>
        </w:numPr>
        <w:rPr/>
      </w:pPr>
      <w:bookmarkStart w:id="481" w:name="__RefHeading___Toc5814849_2320776876"/>
      <w:bookmarkStart w:id="482" w:name="_Toc194"/>
      <w:bookmarkEnd w:id="481"/>
      <w:r>
        <w:rPr/>
        <w:t>15</w:t>
      </w:r>
      <w:r>
        <w:rPr>
          <w:rtl w:val="true"/>
        </w:rPr>
        <w:t xml:space="preserve">. </w:t>
      </w:r>
      <w:r>
        <w:rPr/>
        <w:t>10</w:t>
      </w:r>
      <w:r>
        <w:rPr>
          <w:rtl w:val="true"/>
        </w:rPr>
        <w:t xml:space="preserve">. </w:t>
      </w:r>
      <w:r>
        <w:rPr>
          <w:rtl w:val="true"/>
        </w:rPr>
        <w:t>پیروزی یاران قرآن</w:t>
      </w:r>
      <w:bookmarkEnd w:id="482"/>
    </w:p>
    <w:p>
      <w:pPr>
        <w:pStyle w:val="BookText"/>
        <w:rPr/>
      </w:pPr>
      <w:r>
        <w:rPr>
          <w:rFonts w:ascii="Amiri" w:hAnsi="Amiri" w:eastAsia="Amiri" w:cs="Amiri"/>
          <w:color w:val="111111"/>
          <w:sz w:val="28"/>
          <w:sz w:val="28"/>
          <w:szCs w:val="28"/>
          <w:rtl w:val="true"/>
          <w:lang w:bidi="ar-SA"/>
        </w:rPr>
        <w:t xml:space="preserve">وَ حَقَّاً لَا تُخْذَلُ أَعْوَانُهُ﴾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حقی که مددکارانش مغلوب و خوار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یاران قرآن مسلمانان اند که آن را تصدیق کرده و به آن عزت یافته و به آن پناه جسته و بر طبق آن راه خدا را می پویند آشکار است که این یار و یاوران را کسی نمی تواند شکست دهد و خداوند هرگز آنان را بیکس و درمانده نخواهد گذاشت</w:t>
      </w:r>
      <w:r>
        <w:rPr>
          <w:rFonts w:eastAsia="IRNazanin" w:cs="IRNazanin"/>
          <w:color w:val="111111"/>
          <w:sz w:val="28"/>
          <w:szCs w:val="28"/>
          <w:rtl w:val="true"/>
          <w:lang w:bidi="fa-IR"/>
        </w:rPr>
        <w:t xml:space="preserve">. </w:t>
      </w:r>
      <w:r>
        <w:rPr>
          <w:rStyle w:val="FootnoteAnchor"/>
          <w:rtl w:val="true"/>
        </w:rPr>
        <w:footnoteReference w:id="348"/>
      </w:r>
      <w:bookmarkStart w:id="483" w:name="pg20326_223015"/>
    </w:p>
    <w:p>
      <w:pPr>
        <w:pStyle w:val="Heading4"/>
        <w:numPr>
          <w:ilvl w:val="3"/>
          <w:numId w:val="1"/>
        </w:numPr>
        <w:rPr/>
      </w:pPr>
      <w:bookmarkStart w:id="484" w:name="__RefHeading___Toc5814851_2320776876"/>
      <w:bookmarkStart w:id="485" w:name="_Toc195"/>
      <w:bookmarkEnd w:id="483"/>
      <w:bookmarkEnd w:id="484"/>
      <w:r>
        <w:rPr/>
        <w:t>15</w:t>
      </w:r>
      <w:r>
        <w:rPr>
          <w:rtl w:val="true"/>
        </w:rPr>
        <w:t xml:space="preserve">. </w:t>
      </w:r>
      <w:r>
        <w:rPr/>
        <w:t>11</w:t>
      </w:r>
      <w:r>
        <w:rPr>
          <w:rtl w:val="true"/>
        </w:rPr>
        <w:t xml:space="preserve">. </w:t>
      </w:r>
      <w:r>
        <w:rPr>
          <w:rtl w:val="true"/>
        </w:rPr>
        <w:t>معدن ایمان</w:t>
      </w:r>
      <w:bookmarkEnd w:id="485"/>
    </w:p>
    <w:p>
      <w:pPr>
        <w:pStyle w:val="BookText"/>
        <w:rPr/>
      </w:pPr>
      <w:r>
        <w:rPr>
          <w:rFonts w:ascii="Amiri" w:hAnsi="Amiri" w:eastAsia="Amiri" w:cs="Amiri"/>
          <w:color w:val="111111"/>
          <w:sz w:val="28"/>
          <w:sz w:val="28"/>
          <w:szCs w:val="28"/>
          <w:rtl w:val="true"/>
          <w:lang w:bidi="ar-SA"/>
        </w:rPr>
        <w:t>فَهُوَ مَعْدِنُ الْإِيمَانِ وَ بُحْبُوحَتُهُ</w:t>
      </w:r>
      <w:r>
        <w:rPr>
          <w:rStyle w:val="FootnoteAnchor"/>
          <w:rtl w:val="true"/>
        </w:rPr>
        <w:footnoteReference w:id="349"/>
      </w:r>
      <w:r>
        <w:rPr>
          <w:rFonts w:ascii="IRNazanin" w:hAnsi="IRNazanin" w:eastAsia="IRNazanin"/>
          <w:color w:val="111111"/>
          <w:sz w:val="28"/>
          <w:sz w:val="28"/>
          <w:szCs w:val="28"/>
          <w:rtl w:val="true"/>
          <w:lang w:bidi="fa-IR"/>
        </w:rPr>
        <w:t xml:space="preserve"> قرآن معدن ایمان و کانون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دلایل معارف اسلامی از توحید و اثبات وجود خدا گرفته تا مسئلۀ معاد به صورت گسترده آمده است</w:t>
      </w:r>
      <w:r>
        <w:rPr>
          <w:rFonts w:eastAsia="IRNazanin" w:cs="IRNazanin"/>
          <w:color w:val="111111"/>
          <w:sz w:val="28"/>
          <w:szCs w:val="28"/>
          <w:rtl w:val="true"/>
          <w:lang w:bidi="fa-IR"/>
        </w:rPr>
        <w:t xml:space="preserve">. </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قرآن باز می گردد؛ یعنی قرآن معدن ایمان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بُحْبُوحَتُهُ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وسط و مرکز است و ضمیر متصل به آن به ایمان باز می گردد؛ یعنی قرآن مرکز ایمان است</w:t>
      </w:r>
      <w:r>
        <w:rPr>
          <w:rFonts w:eastAsia="IRNazanin" w:cs="IRNazanin"/>
          <w:color w:val="111111"/>
          <w:sz w:val="28"/>
          <w:szCs w:val="28"/>
          <w:rtl w:val="true"/>
          <w:lang w:bidi="fa-IR"/>
        </w:rPr>
        <w:t>.</w:t>
      </w:r>
    </w:p>
    <w:p>
      <w:pPr>
        <w:pStyle w:val="Heading4"/>
        <w:numPr>
          <w:ilvl w:val="3"/>
          <w:numId w:val="1"/>
        </w:numPr>
        <w:rPr/>
      </w:pPr>
      <w:bookmarkStart w:id="486" w:name="__RefHeading___Toc5814853_2320776876"/>
      <w:bookmarkStart w:id="487" w:name="_Toc196"/>
      <w:bookmarkEnd w:id="486"/>
      <w:r>
        <w:rPr/>
        <w:t>15</w:t>
      </w:r>
      <w:r>
        <w:rPr>
          <w:rtl w:val="true"/>
        </w:rPr>
        <w:t xml:space="preserve">. </w:t>
      </w:r>
      <w:r>
        <w:rPr/>
        <w:t>12</w:t>
      </w:r>
      <w:r>
        <w:rPr>
          <w:rtl w:val="true"/>
        </w:rPr>
        <w:t xml:space="preserve">. </w:t>
      </w:r>
      <w:r>
        <w:rPr>
          <w:rtl w:val="true"/>
        </w:rPr>
        <w:t>قرآن چشمه دانش</w:t>
      </w:r>
      <w:bookmarkEnd w:id="487"/>
    </w:p>
    <w:p>
      <w:pPr>
        <w:pStyle w:val="BookText"/>
        <w:rPr/>
      </w:pPr>
      <w:r>
        <w:rPr>
          <w:rFonts w:ascii="Amiri" w:hAnsi="Amiri" w:eastAsia="Amiri" w:cs="Amiri"/>
          <w:color w:val="111111"/>
          <w:sz w:val="28"/>
          <w:sz w:val="28"/>
          <w:szCs w:val="28"/>
          <w:rtl w:val="true"/>
          <w:lang w:bidi="ar-SA"/>
        </w:rPr>
        <w:t>وَ يَنَابِيعُ الْعِلْمِ وَ بُحُورُهُ</w:t>
      </w:r>
      <w:r>
        <w:rPr>
          <w:rFonts w:ascii="IRNazanin" w:hAnsi="IRNazanin" w:eastAsia="IRNazanin"/>
          <w:color w:val="111111"/>
          <w:sz w:val="28"/>
          <w:sz w:val="28"/>
          <w:szCs w:val="28"/>
          <w:rtl w:val="true"/>
          <w:lang w:bidi="fa-IR"/>
        </w:rPr>
        <w:t xml:space="preserve"> چشمه سارهای دانش و دریاهای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يَنَابِيعُ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چشمه است این کلمه از نظر ترکیب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پیشین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این جمله و جملات بعدی نیز هست</w:t>
      </w:r>
      <w:r>
        <w:rPr>
          <w:rFonts w:eastAsia="IRNazanin" w:cs="IRNazanin"/>
          <w:color w:val="111111"/>
          <w:sz w:val="28"/>
          <w:szCs w:val="28"/>
          <w:rtl w:val="true"/>
          <w:lang w:bidi="fa-IR"/>
        </w:rPr>
        <w:t>.</w:t>
      </w:r>
    </w:p>
    <w:p>
      <w:pPr>
        <w:pStyle w:val="Heading4"/>
        <w:numPr>
          <w:ilvl w:val="3"/>
          <w:numId w:val="1"/>
        </w:numPr>
        <w:rPr/>
      </w:pPr>
      <w:bookmarkStart w:id="488" w:name="__RefHeading___Toc5814855_2320776876"/>
      <w:bookmarkStart w:id="489" w:name="_Toc197"/>
      <w:bookmarkEnd w:id="488"/>
      <w:r>
        <w:rPr/>
        <w:t>15</w:t>
      </w:r>
      <w:r>
        <w:rPr>
          <w:rtl w:val="true"/>
        </w:rPr>
        <w:t xml:space="preserve">. </w:t>
      </w:r>
      <w:r>
        <w:rPr/>
        <w:t>13</w:t>
      </w:r>
      <w:r>
        <w:rPr>
          <w:rtl w:val="true"/>
        </w:rPr>
        <w:t xml:space="preserve">. </w:t>
      </w:r>
      <w:r>
        <w:rPr>
          <w:rtl w:val="true"/>
        </w:rPr>
        <w:t>باغ عدالت</w:t>
      </w:r>
      <w:bookmarkEnd w:id="489"/>
    </w:p>
    <w:p>
      <w:pPr>
        <w:pStyle w:val="BookText"/>
        <w:rPr/>
      </w:pPr>
      <w:r>
        <w:rPr>
          <w:rFonts w:ascii="Amiri" w:hAnsi="Amiri" w:eastAsia="Amiri" w:cs="Amiri"/>
          <w:color w:val="111111"/>
          <w:sz w:val="28"/>
          <w:sz w:val="28"/>
          <w:szCs w:val="28"/>
          <w:rtl w:val="true"/>
          <w:lang w:bidi="ar-SA"/>
        </w:rPr>
        <w:t>وَ رِيَاضُ الْعَدْلِ وَ غُدْرَانُهُ</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و باغ های عدالت و برکه های عدل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عبور سیل تشبیه شده؛ زیرا همچنان که باران رحمت خدا از مسیل عبور می کند و در زمین های گود می ماند قرآن نیز محل عبور رحمت خداست و در حقیقت قرآن را به بارانی که سبب حیات است تشبیه کرده و همان طور که آب باران در زمین های گود می ماند و اطراف آن گیاهان فراوانی می روید قرآن نیز به هر قلبی که وارد شود، موجب روشن شدن آن و هدایت در راه خدا می شود</w:t>
      </w:r>
      <w:r>
        <w:rPr>
          <w:rFonts w:eastAsia="IRNazanin" w:cs="IRNazanin"/>
          <w:color w:val="111111"/>
          <w:sz w:val="28"/>
          <w:szCs w:val="28"/>
          <w:rtl w:val="true"/>
          <w:lang w:bidi="fa-IR"/>
        </w:rPr>
        <w:t xml:space="preserve">. </w:t>
      </w:r>
      <w:bookmarkStart w:id="490" w:name="pg20326_223016"/>
    </w:p>
    <w:p>
      <w:pPr>
        <w:pStyle w:val="BookText"/>
        <w:rPr/>
      </w:pPr>
      <w:bookmarkEnd w:id="490"/>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و استخر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عدالت را تشبیه به باغ و استخرهایی کرده که باغ را آبیاری می کند و به یقین جامعه ای که عدالت در آن اجرا می شود همان زیبایی باغ و خرمی و طراوت ناشی از آبیاری کافی است و جامعه ای که غرق ظلم و تبعیض گردد، به بیابان خشک و سوزان و خالی از آب و علف می ماند</w:t>
      </w:r>
      <w:r>
        <w:rPr>
          <w:rFonts w:eastAsia="IRNazanin" w:cs="IRNazanin"/>
          <w:color w:val="111111"/>
          <w:sz w:val="28"/>
          <w:szCs w:val="28"/>
          <w:rtl w:val="true"/>
          <w:lang w:bidi="fa-IR"/>
        </w:rPr>
        <w:t>.</w:t>
      </w:r>
    </w:p>
    <w:p>
      <w:pPr>
        <w:pStyle w:val="Heading4"/>
        <w:numPr>
          <w:ilvl w:val="3"/>
          <w:numId w:val="1"/>
        </w:numPr>
        <w:rPr/>
      </w:pPr>
      <w:bookmarkStart w:id="491" w:name="__RefHeading___Toc5814857_2320776876"/>
      <w:bookmarkStart w:id="492" w:name="_Toc198"/>
      <w:bookmarkEnd w:id="491"/>
      <w:r>
        <w:rPr/>
        <w:t>15</w:t>
      </w:r>
      <w:r>
        <w:rPr>
          <w:rtl w:val="true"/>
        </w:rPr>
        <w:t xml:space="preserve">. </w:t>
      </w:r>
      <w:r>
        <w:rPr/>
        <w:t>14</w:t>
      </w:r>
      <w:r>
        <w:rPr>
          <w:rtl w:val="true"/>
        </w:rPr>
        <w:t xml:space="preserve">. </w:t>
      </w:r>
      <w:r>
        <w:rPr>
          <w:rtl w:val="true"/>
        </w:rPr>
        <w:t>پایه های اسلام</w:t>
      </w:r>
      <w:bookmarkEnd w:id="492"/>
    </w:p>
    <w:p>
      <w:pPr>
        <w:pStyle w:val="BookText"/>
        <w:rPr/>
      </w:pPr>
      <w:r>
        <w:rPr>
          <w:rFonts w:ascii="Amiri" w:hAnsi="Amiri" w:eastAsia="Amiri" w:cs="Amiri"/>
          <w:color w:val="111111"/>
          <w:sz w:val="28"/>
          <w:sz w:val="28"/>
          <w:szCs w:val="28"/>
          <w:rtl w:val="true"/>
          <w:lang w:bidi="ar-SA"/>
        </w:rPr>
        <w:t>وَ أَثَافِيُّ الْإِسْلَامِ وَبُنْيَانُهُ</w:t>
      </w:r>
      <w:r>
        <w:rPr>
          <w:rStyle w:val="FootnoteAnchor"/>
          <w:rtl w:val="true"/>
        </w:rPr>
        <w:footnoteReference w:id="352"/>
      </w:r>
      <w:r>
        <w:rPr>
          <w:rFonts w:ascii="IRNazanin" w:hAnsi="IRNazanin" w:eastAsia="IRNazanin"/>
          <w:color w:val="111111"/>
          <w:sz w:val="28"/>
          <w:sz w:val="28"/>
          <w:szCs w:val="28"/>
          <w:rtl w:val="true"/>
          <w:lang w:bidi="fa-IR"/>
        </w:rPr>
        <w:t xml:space="preserve"> آبگیرهای آن پایه های اساسی اسلام است</w:t>
      </w:r>
      <w:r>
        <w:rPr>
          <w:rFonts w:eastAsia="IRNazanin" w:cs="IRNazanin"/>
          <w:color w:val="111111"/>
          <w:sz w:val="28"/>
          <w:szCs w:val="28"/>
          <w:rtl w:val="true"/>
          <w:lang w:bidi="fa-IR"/>
        </w:rPr>
        <w:t>.</w:t>
      </w:r>
    </w:p>
    <w:p>
      <w:pPr>
        <w:pStyle w:val="Heading4"/>
        <w:numPr>
          <w:ilvl w:val="3"/>
          <w:numId w:val="1"/>
        </w:numPr>
        <w:rPr/>
      </w:pPr>
      <w:bookmarkStart w:id="493" w:name="__RefHeading___Toc5814859_2320776876"/>
      <w:bookmarkStart w:id="494" w:name="_Toc199"/>
      <w:bookmarkEnd w:id="493"/>
      <w:r>
        <w:rPr/>
        <w:t>15</w:t>
      </w:r>
      <w:r>
        <w:rPr>
          <w:rtl w:val="true"/>
        </w:rPr>
        <w:t xml:space="preserve">. </w:t>
      </w:r>
      <w:r>
        <w:rPr/>
        <w:t>15</w:t>
      </w:r>
      <w:r>
        <w:rPr>
          <w:rtl w:val="true"/>
        </w:rPr>
        <w:t xml:space="preserve">. </w:t>
      </w:r>
      <w:r>
        <w:rPr>
          <w:rtl w:val="true"/>
        </w:rPr>
        <w:t>دشت سرسبز دین</w:t>
      </w:r>
      <w:bookmarkEnd w:id="494"/>
    </w:p>
    <w:p>
      <w:pPr>
        <w:pStyle w:val="BookText"/>
        <w:rPr/>
      </w:pPr>
      <w:r>
        <w:rPr>
          <w:rFonts w:ascii="Amiri" w:hAnsi="Amiri" w:eastAsia="Amiri" w:cs="Amiri"/>
          <w:color w:val="111111"/>
          <w:sz w:val="28"/>
          <w:sz w:val="28"/>
          <w:szCs w:val="28"/>
          <w:rtl w:val="true"/>
          <w:lang w:bidi="ar-SA"/>
        </w:rPr>
        <w:t>وَ أَوْدِيَةُ الْحَقِّ وَغِيطَانُهُ</w:t>
      </w:r>
      <w:r>
        <w:rPr>
          <w:rStyle w:val="FootnoteAnchor"/>
          <w:rtl w:val="true"/>
        </w:rPr>
        <w:footnoteReference w:id="353"/>
      </w:r>
      <w:r>
        <w:rPr>
          <w:rFonts w:ascii="IRNazanin" w:hAnsi="IRNazanin" w:eastAsia="IRNazanin"/>
          <w:color w:val="111111"/>
          <w:sz w:val="28"/>
          <w:sz w:val="28"/>
          <w:szCs w:val="28"/>
          <w:rtl w:val="true"/>
          <w:lang w:bidi="fa-IR"/>
        </w:rPr>
        <w:t xml:space="preserve"> و نهرهای حق و دشت های خرم و سرسبز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أوديه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دسترسی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معدن حق و محل دسترسی به آن است؛ همچنان که دره ها و زمین های هموار جایگاه آب و گیاه است</w:t>
      </w:r>
      <w:r>
        <w:rPr>
          <w:rFonts w:eastAsia="IRNazanin" w:cs="IRNazanin"/>
          <w:color w:val="111111"/>
          <w:sz w:val="28"/>
          <w:szCs w:val="28"/>
          <w:rtl w:val="true"/>
          <w:lang w:bidi="fa-IR"/>
        </w:rPr>
        <w:t xml:space="preserve">. </w:t>
      </w:r>
      <w:bookmarkStart w:id="495" w:name="pg20326_223017"/>
    </w:p>
    <w:p>
      <w:pPr>
        <w:pStyle w:val="Heading4"/>
        <w:numPr>
          <w:ilvl w:val="3"/>
          <w:numId w:val="1"/>
        </w:numPr>
        <w:rPr/>
      </w:pPr>
      <w:bookmarkStart w:id="496" w:name="__RefHeading___Toc5814861_2320776876"/>
      <w:bookmarkStart w:id="497" w:name="_Toc200"/>
      <w:bookmarkEnd w:id="495"/>
      <w:bookmarkEnd w:id="496"/>
      <w:r>
        <w:rPr/>
        <w:t>15</w:t>
      </w:r>
      <w:r>
        <w:rPr>
          <w:rtl w:val="true"/>
        </w:rPr>
        <w:t xml:space="preserve">. </w:t>
      </w:r>
      <w:r>
        <w:rPr/>
        <w:t>16</w:t>
      </w:r>
      <w:r>
        <w:rPr>
          <w:rtl w:val="true"/>
        </w:rPr>
        <w:t xml:space="preserve">. </w:t>
      </w:r>
      <w:r>
        <w:rPr>
          <w:rtl w:val="true"/>
        </w:rPr>
        <w:t>دریای بی پایان</w:t>
      </w:r>
      <w:bookmarkEnd w:id="497"/>
    </w:p>
    <w:p>
      <w:pPr>
        <w:pStyle w:val="BookText"/>
        <w:rPr/>
      </w:pPr>
      <w:r>
        <w:rPr>
          <w:rFonts w:ascii="Amiri" w:hAnsi="Amiri" w:eastAsia="Amiri" w:cs="Amiri"/>
          <w:color w:val="111111"/>
          <w:sz w:val="28"/>
          <w:sz w:val="28"/>
          <w:szCs w:val="28"/>
          <w:rtl w:val="true"/>
          <w:lang w:bidi="ar-SA"/>
        </w:rPr>
        <w:t>و بَحْرُ لَا يَنْزِفُهُ الْمُسْتَنزِفُونَ</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دریایی است که هر چه از آن برگیرند پایان نمی گیرد</w:t>
      </w:r>
      <w:r>
        <w:rPr>
          <w:rFonts w:eastAsia="IRNazanin" w:cs="IRNazanin"/>
          <w:color w:val="111111"/>
          <w:sz w:val="28"/>
          <w:szCs w:val="28"/>
          <w:rtl w:val="true"/>
          <w:lang w:bidi="fa-IR"/>
        </w:rPr>
        <w:t>.</w:t>
      </w:r>
    </w:p>
    <w:p>
      <w:pPr>
        <w:pStyle w:val="Heading4"/>
        <w:numPr>
          <w:ilvl w:val="3"/>
          <w:numId w:val="1"/>
        </w:numPr>
        <w:rPr/>
      </w:pPr>
      <w:bookmarkStart w:id="498" w:name="__RefHeading___Toc5814863_2320776876"/>
      <w:bookmarkStart w:id="499" w:name="_Toc201"/>
      <w:bookmarkEnd w:id="498"/>
      <w:r>
        <w:rPr/>
        <w:t>15</w:t>
      </w:r>
      <w:r>
        <w:rPr>
          <w:rtl w:val="true"/>
        </w:rPr>
        <w:t xml:space="preserve">. </w:t>
      </w:r>
      <w:r>
        <w:rPr/>
        <w:t>17</w:t>
      </w:r>
      <w:r>
        <w:rPr>
          <w:rtl w:val="true"/>
        </w:rPr>
        <w:t xml:space="preserve">. </w:t>
      </w:r>
      <w:r>
        <w:rPr>
          <w:rtl w:val="true"/>
        </w:rPr>
        <w:t>چشمه های کاستی ناپذیر</w:t>
      </w:r>
      <w:bookmarkEnd w:id="499"/>
    </w:p>
    <w:p>
      <w:pPr>
        <w:pStyle w:val="BookText"/>
        <w:rPr/>
      </w:pPr>
      <w:r>
        <w:rPr>
          <w:rFonts w:ascii="Amiri" w:hAnsi="Amiri" w:eastAsia="Amiri" w:cs="Amiri"/>
          <w:color w:val="111111"/>
          <w:sz w:val="28"/>
          <w:sz w:val="28"/>
          <w:szCs w:val="28"/>
          <w:rtl w:val="true"/>
          <w:lang w:bidi="ar-SA"/>
        </w:rPr>
        <w:t>وَعُيُونُ لَا يُنْصِبُهَا الْمَاتِحُونَ</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چشمه هایی است که هر چه از آن بردارند کم نمی شود</w:t>
      </w:r>
      <w:r>
        <w:rPr>
          <w:rFonts w:eastAsia="IRNazanin" w:cs="IRNazanin"/>
          <w:color w:val="111111"/>
          <w:sz w:val="28"/>
          <w:szCs w:val="28"/>
          <w:rtl w:val="true"/>
          <w:lang w:bidi="fa-IR"/>
        </w:rPr>
        <w:t>.</w:t>
      </w:r>
    </w:p>
    <w:p>
      <w:pPr>
        <w:pStyle w:val="Heading4"/>
        <w:numPr>
          <w:ilvl w:val="3"/>
          <w:numId w:val="1"/>
        </w:numPr>
        <w:rPr/>
      </w:pPr>
      <w:bookmarkStart w:id="500" w:name="__RefHeading___Toc5814865_2320776876"/>
      <w:bookmarkStart w:id="501" w:name="_Toc202"/>
      <w:bookmarkEnd w:id="500"/>
      <w:r>
        <w:rPr/>
        <w:t>15</w:t>
      </w:r>
      <w:r>
        <w:rPr>
          <w:rtl w:val="true"/>
        </w:rPr>
        <w:t xml:space="preserve">. </w:t>
      </w:r>
      <w:r>
        <w:rPr/>
        <w:t>18</w:t>
      </w:r>
      <w:r>
        <w:rPr>
          <w:rtl w:val="true"/>
        </w:rPr>
        <w:t xml:space="preserve">. </w:t>
      </w:r>
      <w:r>
        <w:rPr>
          <w:rtl w:val="true"/>
        </w:rPr>
        <w:t>آبشخور قرآن</w:t>
      </w:r>
      <w:bookmarkEnd w:id="501"/>
    </w:p>
    <w:p>
      <w:pPr>
        <w:pStyle w:val="BookText"/>
        <w:rPr/>
      </w:pPr>
      <w:r>
        <w:rPr>
          <w:rFonts w:ascii="Amiri" w:hAnsi="Amiri" w:eastAsia="Amiri" w:cs="Amiri"/>
          <w:color w:val="111111"/>
          <w:sz w:val="28"/>
          <w:sz w:val="28"/>
          <w:szCs w:val="28"/>
          <w:rtl w:val="true"/>
          <w:lang w:bidi="ar-SA"/>
        </w:rPr>
        <w:t>وَ مَنَاهِلُ لَا يَغِيضُهَا الْوَارِدُونَ</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الْوَارِدُونَ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کسانی که از راه می رسند گفته می شود؛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آبشخورهایی که هر چه از آن برکشند، فروکش نکند</w:t>
      </w:r>
      <w:r>
        <w:rPr>
          <w:rFonts w:eastAsia="IRNazanin" w:cs="IRNazanin"/>
          <w:color w:val="111111"/>
          <w:sz w:val="28"/>
          <w:szCs w:val="28"/>
          <w:rtl w:val="true"/>
          <w:lang w:bidi="fa-IR"/>
        </w:rPr>
        <w:t>.</w:t>
      </w:r>
    </w:p>
    <w:p>
      <w:pPr>
        <w:pStyle w:val="Heading4"/>
        <w:numPr>
          <w:ilvl w:val="3"/>
          <w:numId w:val="1"/>
        </w:numPr>
        <w:rPr/>
      </w:pPr>
      <w:bookmarkStart w:id="502" w:name="__RefHeading___Toc5814867_2320776876"/>
      <w:bookmarkStart w:id="503" w:name="_Toc203"/>
      <w:bookmarkEnd w:id="502"/>
      <w:r>
        <w:rPr/>
        <w:t>15</w:t>
      </w:r>
      <w:r>
        <w:rPr>
          <w:rtl w:val="true"/>
        </w:rPr>
        <w:t xml:space="preserve">. </w:t>
      </w:r>
      <w:r>
        <w:rPr/>
        <w:t>19</w:t>
      </w:r>
      <w:r>
        <w:rPr>
          <w:rtl w:val="true"/>
        </w:rPr>
        <w:t xml:space="preserve">. </w:t>
      </w:r>
      <w:r>
        <w:rPr>
          <w:rtl w:val="true"/>
        </w:rPr>
        <w:t>هدایت روندگان راه قرآن</w:t>
      </w:r>
      <w:bookmarkEnd w:id="503"/>
    </w:p>
    <w:p>
      <w:pPr>
        <w:pStyle w:val="BookText"/>
        <w:rPr/>
      </w:pPr>
      <w:r>
        <w:rPr>
          <w:rFonts w:ascii="Amiri" w:hAnsi="Amiri" w:eastAsia="Amiri" w:cs="Amiri"/>
          <w:color w:val="111111"/>
          <w:sz w:val="28"/>
          <w:sz w:val="28"/>
          <w:szCs w:val="28"/>
          <w:rtl w:val="true"/>
          <w:lang w:bidi="ar-SA"/>
        </w:rPr>
        <w:t>وَ مَنَازِلُ لَا يَضِلُّ نَهْجَهَا الْمُسَافِرُونَ</w:t>
      </w:r>
      <w:r>
        <w:rPr>
          <w:rStyle w:val="FootnoteAnchor"/>
          <w:rtl w:val="true"/>
        </w:rPr>
        <w:footnoteReference w:id="357"/>
      </w:r>
      <w:r>
        <w:rPr>
          <w:rFonts w:ascii="IRNazanin" w:hAnsi="IRNazanin" w:eastAsia="IRNazanin"/>
          <w:color w:val="111111"/>
          <w:sz w:val="28"/>
          <w:sz w:val="28"/>
          <w:szCs w:val="28"/>
          <w:rtl w:val="true"/>
          <w:lang w:bidi="fa-IR"/>
        </w:rPr>
        <w:t xml:space="preserve"> منزل هایی است که مسافران راهش را گم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مردم به مسافران و قرآن به منازل تشبیه شده است و مقصود این است که </w:t>
      </w:r>
      <w:bookmarkStart w:id="504" w:name="pg20326_223018"/>
    </w:p>
    <w:p>
      <w:pPr>
        <w:pStyle w:val="BookText"/>
        <w:rPr/>
      </w:pPr>
      <w:bookmarkEnd w:id="504"/>
      <w:r>
        <w:rPr>
          <w:rFonts w:ascii="IRNazanin" w:hAnsi="IRNazanin" w:eastAsia="IRNazanin"/>
          <w:color w:val="111111"/>
          <w:sz w:val="28"/>
          <w:sz w:val="28"/>
          <w:szCs w:val="28"/>
          <w:rtl w:val="true"/>
          <w:lang w:bidi="fa-IR"/>
        </w:rPr>
        <w:t>افرادی که به قرآن پناه می آورند گمراه نمی شوند و به راه حق و حقیقت هدایت می شوند</w:t>
      </w:r>
      <w:r>
        <w:rPr>
          <w:rFonts w:eastAsia="IRNazanin" w:cs="IRNazanin"/>
          <w:color w:val="111111"/>
          <w:sz w:val="28"/>
          <w:szCs w:val="28"/>
          <w:rtl w:val="true"/>
          <w:lang w:bidi="fa-IR"/>
        </w:rPr>
        <w:t>.</w:t>
      </w:r>
    </w:p>
    <w:p>
      <w:pPr>
        <w:pStyle w:val="Heading4"/>
        <w:numPr>
          <w:ilvl w:val="3"/>
          <w:numId w:val="1"/>
        </w:numPr>
        <w:rPr/>
      </w:pPr>
      <w:bookmarkStart w:id="505" w:name="__RefHeading___Toc5814869_2320776876"/>
      <w:bookmarkStart w:id="506" w:name="_Toc204"/>
      <w:bookmarkEnd w:id="505"/>
      <w:r>
        <w:rPr/>
        <w:t>15</w:t>
      </w:r>
      <w:r>
        <w:rPr>
          <w:rtl w:val="true"/>
        </w:rPr>
        <w:t xml:space="preserve">. </w:t>
      </w:r>
      <w:r>
        <w:rPr/>
        <w:t>20</w:t>
      </w:r>
      <w:r>
        <w:rPr>
          <w:rtl w:val="true"/>
        </w:rPr>
        <w:t xml:space="preserve">. </w:t>
      </w:r>
      <w:r>
        <w:rPr>
          <w:rtl w:val="true"/>
        </w:rPr>
        <w:t>پنهان نبودن نشانه های قرآن</w:t>
      </w:r>
      <w:bookmarkEnd w:id="506"/>
    </w:p>
    <w:p>
      <w:pPr>
        <w:pStyle w:val="BookText"/>
        <w:rPr/>
      </w:pPr>
      <w:r>
        <w:rPr>
          <w:rFonts w:ascii="Amiri" w:hAnsi="Amiri" w:eastAsia="Amiri" w:cs="Amiri"/>
          <w:color w:val="111111"/>
          <w:sz w:val="28"/>
          <w:sz w:val="28"/>
          <w:szCs w:val="28"/>
          <w:rtl w:val="true"/>
          <w:lang w:bidi="ar-SA"/>
        </w:rPr>
        <w:t>وَ أَعْلَامٌ لَا يَعْمَى عَنْهَا السَّائِرُونَ</w:t>
      </w:r>
      <w:r>
        <w:rPr>
          <w:rStyle w:val="FootnoteAnchor"/>
          <w:rtl w:val="true"/>
        </w:rPr>
        <w:footnoteReference w:id="358"/>
      </w:r>
      <w:r>
        <w:rPr>
          <w:rFonts w:ascii="IRNazanin" w:hAnsi="IRNazanin" w:eastAsia="IRNazanin"/>
          <w:color w:val="111111"/>
          <w:sz w:val="28"/>
          <w:sz w:val="28"/>
          <w:szCs w:val="28"/>
          <w:rtl w:val="true"/>
          <w:lang w:bidi="fa-IR"/>
        </w:rPr>
        <w:t xml:space="preserve"> و نشانه هایی است که از چشم رهگذران پنهان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عبارت حضرت قرآن را تشبیه فرموده اند به تابلوهایی که روندگان یک جاده را هدایت می کند و اگر به آن علائم توجه کنند هیچ گاه گمراه نمی شوند و این گونه معنا می شود که قرآن برای پیمایندگان راه سعادت چنان راهنمایی است که حتی کورها را هم هدایت و راهنمایی می کند</w:t>
      </w:r>
    </w:p>
    <w:p>
      <w:pPr>
        <w:pStyle w:val="Heading4"/>
        <w:numPr>
          <w:ilvl w:val="3"/>
          <w:numId w:val="1"/>
        </w:numPr>
        <w:rPr/>
      </w:pPr>
      <w:bookmarkStart w:id="507" w:name="__RefHeading___Toc5814871_2320776876"/>
      <w:bookmarkStart w:id="508" w:name="_Toc205"/>
      <w:bookmarkEnd w:id="507"/>
      <w:r>
        <w:rPr/>
        <w:t>15</w:t>
      </w:r>
      <w:r>
        <w:rPr>
          <w:rtl w:val="true"/>
        </w:rPr>
        <w:t xml:space="preserve">. </w:t>
      </w:r>
      <w:r>
        <w:rPr/>
        <w:t>21</w:t>
      </w:r>
      <w:r>
        <w:rPr>
          <w:rtl w:val="true"/>
        </w:rPr>
        <w:t xml:space="preserve">. </w:t>
      </w:r>
      <w:r>
        <w:rPr>
          <w:rtl w:val="true"/>
        </w:rPr>
        <w:t>زمین مرتفع</w:t>
      </w:r>
      <w:bookmarkEnd w:id="508"/>
    </w:p>
    <w:p>
      <w:pPr>
        <w:pStyle w:val="BookText"/>
        <w:rPr/>
      </w:pPr>
      <w:r>
        <w:rPr>
          <w:rFonts w:ascii="Amiri" w:hAnsi="Amiri" w:eastAsia="Amiri" w:cs="Amiri"/>
          <w:color w:val="111111"/>
          <w:sz w:val="28"/>
          <w:sz w:val="28"/>
          <w:szCs w:val="28"/>
          <w:rtl w:val="true"/>
          <w:lang w:bidi="ar-SA"/>
        </w:rPr>
        <w:t>وَأَكَامْ لَا يَجُوزُ عَنْهَا الْقَاصِدُونَ</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القاصد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و روی آورنده</w:t>
      </w:r>
    </w:p>
    <w:p>
      <w:pPr>
        <w:pStyle w:val="BookText"/>
        <w:rPr/>
      </w:pPr>
      <w:r>
        <w:rPr>
          <w:rFonts w:ascii="IRNazanin" w:hAnsi="IRNazanin" w:eastAsia="IRNazanin"/>
          <w:color w:val="111111"/>
          <w:sz w:val="28"/>
          <w:sz w:val="28"/>
          <w:szCs w:val="28"/>
          <w:rtl w:val="true"/>
          <w:lang w:bidi="fa-IR"/>
        </w:rPr>
        <w:t>تپه هایی است که روندگان راه حق از آن تجاوز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فرموده قرآن مانند آن سنگ چین های کنار،راه راهنمایی است که مسافران و روی آورندگان آن راه هرگز از آن تجاوز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آکام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و اماراتی که در طریق شناخت قرآن و احکام آن وجود دارد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نشانه ها و کوه ها رهروان را در راه ها راهنمایی می کنند، این ادله و امارات نیز بیانگر احکام و راهنمای مقاصد قرآن هستند</w:t>
      </w:r>
      <w:r>
        <w:rPr>
          <w:rFonts w:eastAsia="IRNazanin" w:cs="IRNazanin"/>
          <w:color w:val="111111"/>
          <w:sz w:val="28"/>
          <w:szCs w:val="28"/>
          <w:rtl w:val="true"/>
          <w:lang w:bidi="fa-IR"/>
        </w:rPr>
        <w:t xml:space="preserve">. </w:t>
      </w:r>
      <w:bookmarkStart w:id="509" w:name="pg20326_223019"/>
    </w:p>
    <w:p>
      <w:pPr>
        <w:pStyle w:val="Heading4"/>
        <w:numPr>
          <w:ilvl w:val="3"/>
          <w:numId w:val="1"/>
        </w:numPr>
        <w:rPr/>
      </w:pPr>
      <w:bookmarkStart w:id="510" w:name="__RefHeading___Toc5814873_2320776876"/>
      <w:bookmarkStart w:id="511" w:name="_Toc206"/>
      <w:bookmarkEnd w:id="509"/>
      <w:bookmarkEnd w:id="510"/>
      <w:r>
        <w:rPr/>
        <w:t>15</w:t>
      </w:r>
      <w:r>
        <w:rPr>
          <w:rtl w:val="true"/>
        </w:rPr>
        <w:t xml:space="preserve">. </w:t>
      </w:r>
      <w:r>
        <w:rPr/>
        <w:t>21</w:t>
      </w:r>
      <w:r>
        <w:rPr>
          <w:rtl w:val="true"/>
        </w:rPr>
        <w:t xml:space="preserve">. </w:t>
      </w:r>
      <w:r>
        <w:rPr>
          <w:rtl w:val="true"/>
        </w:rPr>
        <w:t>فرونشاننده عطش دانشمندان</w:t>
      </w:r>
      <w:bookmarkEnd w:id="511"/>
    </w:p>
    <w:p>
      <w:pPr>
        <w:pStyle w:val="BookText"/>
        <w:rPr/>
      </w:pPr>
      <w:r>
        <w:rPr>
          <w:rFonts w:ascii="Amiri" w:hAnsi="Amiri" w:eastAsia="Amiri" w:cs="Amiri"/>
          <w:color w:val="111111"/>
          <w:sz w:val="28"/>
          <w:sz w:val="28"/>
          <w:szCs w:val="28"/>
          <w:rtl w:val="true"/>
          <w:lang w:bidi="ar-SA"/>
        </w:rPr>
        <w:t>جَعَلَهُ اللَّهُ رِياً لِعَطَشِ الْعُلَمَاءِ</w:t>
      </w:r>
      <w:r>
        <w:rPr>
          <w:rStyle w:val="FootnoteAnchor"/>
          <w:rtl w:val="true"/>
        </w:rPr>
        <w:footnoteReference w:id="360"/>
      </w:r>
      <w:r>
        <w:rPr>
          <w:rFonts w:ascii="IRNazanin" w:hAnsi="IRNazanin" w:eastAsia="IRNazanin"/>
          <w:color w:val="111111"/>
          <w:sz w:val="28"/>
          <w:sz w:val="28"/>
          <w:szCs w:val="28"/>
          <w:rtl w:val="true"/>
          <w:lang w:bidi="fa-IR"/>
        </w:rPr>
        <w:t xml:space="preserve"> خداوند آن را فرونشاننده عطش دانشمندان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سیراب کردن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استعاره برای قرآن آورده؛ زیرا همان گونه که آب رنج تشنگی را برطرف می کند قرآن درد نادانی را از نفوس بشری می زداید</w:t>
      </w:r>
      <w:r>
        <w:rPr>
          <w:rFonts w:eastAsia="IRNazanin" w:cs="IRNazanin"/>
          <w:color w:val="111111"/>
          <w:sz w:val="28"/>
          <w:szCs w:val="28"/>
          <w:rtl w:val="true"/>
          <w:lang w:bidi="fa-IR"/>
        </w:rPr>
        <w:t>.</w:t>
      </w:r>
    </w:p>
    <w:p>
      <w:pPr>
        <w:pStyle w:val="Heading4"/>
        <w:numPr>
          <w:ilvl w:val="3"/>
          <w:numId w:val="1"/>
        </w:numPr>
        <w:rPr/>
      </w:pPr>
      <w:bookmarkStart w:id="512" w:name="__RefHeading___Toc5814875_2320776876"/>
      <w:bookmarkStart w:id="513" w:name="_Toc207"/>
      <w:bookmarkEnd w:id="512"/>
      <w:r>
        <w:rPr/>
        <w:t>15</w:t>
      </w:r>
      <w:r>
        <w:rPr>
          <w:rtl w:val="true"/>
        </w:rPr>
        <w:t xml:space="preserve">. </w:t>
      </w:r>
      <w:r>
        <w:rPr/>
        <w:t>22</w:t>
      </w:r>
      <w:r>
        <w:rPr>
          <w:rtl w:val="true"/>
        </w:rPr>
        <w:t xml:space="preserve">. </w:t>
      </w:r>
      <w:r>
        <w:rPr>
          <w:rtl w:val="true"/>
        </w:rPr>
        <w:t>بهار دل ها</w:t>
      </w:r>
      <w:bookmarkEnd w:id="513"/>
    </w:p>
    <w:p>
      <w:pPr>
        <w:pStyle w:val="BookText"/>
        <w:rPr/>
      </w:pPr>
      <w:r>
        <w:rPr>
          <w:rFonts w:ascii="Amiri" w:hAnsi="Amiri" w:eastAsia="Amiri" w:cs="Amiri"/>
          <w:color w:val="111111"/>
          <w:sz w:val="28"/>
          <w:sz w:val="28"/>
          <w:szCs w:val="28"/>
          <w:rtl w:val="true"/>
          <w:lang w:bidi="ar-SA"/>
        </w:rPr>
        <w:t>وَ رَبِيعاً لِقُلُوبِ الْفُقَهَاءِ</w:t>
      </w:r>
      <w:r>
        <w:rPr>
          <w:rFonts w:ascii="IRNazanin" w:hAnsi="IRNazanin" w:eastAsia="IRNazanin"/>
          <w:color w:val="111111"/>
          <w:sz w:val="28"/>
          <w:sz w:val="28"/>
          <w:szCs w:val="28"/>
          <w:rtl w:val="true"/>
          <w:lang w:bidi="fa-IR"/>
        </w:rPr>
        <w:t xml:space="preserve"> بهار دل های فقیهان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قرآن به فصل بهار تشبیه شده؛ یعنی قرآن برای فقها و موشکافان همانند بهار، فصلی پرفایده است که در آن به علوم قرآن دست می یابند و از نسیم روح بخش آن لذت می برند علوم قرآن برای مردمان فقیه بهار پرثمر است</w:t>
      </w:r>
      <w:r>
        <w:rPr>
          <w:rFonts w:eastAsia="IRNazanin" w:cs="IRNazanin"/>
          <w:color w:val="111111"/>
          <w:sz w:val="28"/>
          <w:szCs w:val="28"/>
          <w:rtl w:val="true"/>
          <w:lang w:bidi="fa-IR"/>
        </w:rPr>
        <w:t>.</w:t>
      </w:r>
    </w:p>
    <w:p>
      <w:pPr>
        <w:pStyle w:val="Heading4"/>
        <w:numPr>
          <w:ilvl w:val="3"/>
          <w:numId w:val="1"/>
        </w:numPr>
        <w:rPr/>
      </w:pPr>
      <w:bookmarkStart w:id="514" w:name="__RefHeading___Toc5814877_2320776876"/>
      <w:bookmarkStart w:id="515" w:name="_Toc208"/>
      <w:bookmarkEnd w:id="514"/>
      <w:r>
        <w:rPr/>
        <w:t>15</w:t>
      </w:r>
      <w:r>
        <w:rPr>
          <w:rtl w:val="true"/>
        </w:rPr>
        <w:t xml:space="preserve">. </w:t>
      </w:r>
      <w:r>
        <w:rPr/>
        <w:t>23</w:t>
      </w:r>
      <w:r>
        <w:rPr>
          <w:rtl w:val="true"/>
        </w:rPr>
        <w:t xml:space="preserve">. </w:t>
      </w:r>
      <w:r>
        <w:rPr>
          <w:rtl w:val="true"/>
        </w:rPr>
        <w:t>جاده های وسیع</w:t>
      </w:r>
      <w:bookmarkEnd w:id="515"/>
    </w:p>
    <w:p>
      <w:pPr>
        <w:pStyle w:val="BookText"/>
        <w:rPr/>
      </w:pPr>
      <w:r>
        <w:rPr>
          <w:rFonts w:ascii="Amiri" w:hAnsi="Amiri" w:eastAsia="Amiri" w:cs="Amiri"/>
          <w:color w:val="111111"/>
          <w:sz w:val="28"/>
          <w:sz w:val="28"/>
          <w:szCs w:val="28"/>
          <w:rtl w:val="true"/>
          <w:lang w:bidi="ar-SA"/>
        </w:rPr>
        <w:t>وَ مَحَاجَّ لِطُرُقِ الصَّلَحَاءِ</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و جاده های وسیع صالحان قرار داده است</w:t>
      </w:r>
      <w:r>
        <w:rPr>
          <w:rFonts w:eastAsia="IRNazanin" w:cs="IRNazanin"/>
          <w:color w:val="111111"/>
          <w:sz w:val="28"/>
          <w:szCs w:val="28"/>
          <w:rtl w:val="true"/>
          <w:lang w:bidi="fa-IR"/>
        </w:rPr>
        <w:t>.</w:t>
      </w:r>
    </w:p>
    <w:p>
      <w:pPr>
        <w:pStyle w:val="Heading4"/>
        <w:numPr>
          <w:ilvl w:val="3"/>
          <w:numId w:val="1"/>
        </w:numPr>
        <w:rPr/>
      </w:pPr>
      <w:bookmarkStart w:id="516" w:name="__RefHeading___Toc5814879_2320776876"/>
      <w:bookmarkStart w:id="517" w:name="_Toc209"/>
      <w:bookmarkEnd w:id="516"/>
      <w:r>
        <w:rPr/>
        <w:t>15</w:t>
      </w:r>
      <w:r>
        <w:rPr>
          <w:rtl w:val="true"/>
        </w:rPr>
        <w:t xml:space="preserve">. </w:t>
      </w:r>
      <w:r>
        <w:rPr/>
        <w:t>24</w:t>
      </w:r>
      <w:r>
        <w:rPr>
          <w:rtl w:val="true"/>
        </w:rPr>
        <w:t xml:space="preserve">. </w:t>
      </w:r>
      <w:r>
        <w:rPr>
          <w:rtl w:val="true"/>
        </w:rPr>
        <w:t>داروی شفابخش</w:t>
      </w:r>
      <w:bookmarkEnd w:id="517"/>
    </w:p>
    <w:p>
      <w:pPr>
        <w:pStyle w:val="BookText"/>
        <w:rPr/>
      </w:pPr>
      <w:r>
        <w:rPr>
          <w:rFonts w:ascii="Amiri" w:hAnsi="Amiri" w:eastAsia="Amiri" w:cs="Amiri"/>
          <w:color w:val="111111"/>
          <w:sz w:val="28"/>
          <w:sz w:val="28"/>
          <w:szCs w:val="28"/>
          <w:rtl w:val="true"/>
          <w:lang w:bidi="ar-SA"/>
        </w:rPr>
        <w:t>وَ دَوَاء لَيْسَ بَعْدَهُ دَاءٌ</w:t>
      </w:r>
      <w:r>
        <w:rPr>
          <w:rFonts w:ascii="IRNazanin" w:hAnsi="IRNazanin" w:eastAsia="IRNazanin"/>
          <w:color w:val="111111"/>
          <w:sz w:val="28"/>
          <w:sz w:val="28"/>
          <w:szCs w:val="28"/>
          <w:rtl w:val="true"/>
          <w:lang w:bidi="fa-IR"/>
        </w:rPr>
        <w:t xml:space="preserve"> دارویی است که با بهره گیری از آن اثری از بیماری باقی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بعد از هر درمانی امراض مختلفی وجود دارد حضرت با بیان این جمله این </w:t>
      </w:r>
      <w:bookmarkStart w:id="518" w:name="pg20326_223020"/>
    </w:p>
    <w:p>
      <w:pPr>
        <w:pStyle w:val="BookText"/>
        <w:rPr/>
      </w:pPr>
      <w:bookmarkEnd w:id="518"/>
      <w:r>
        <w:rPr>
          <w:rFonts w:ascii="IRNazanin" w:hAnsi="IRNazanin" w:eastAsia="IRNazanin"/>
          <w:color w:val="111111"/>
          <w:sz w:val="28"/>
          <w:sz w:val="28"/>
          <w:szCs w:val="28"/>
          <w:rtl w:val="true"/>
          <w:lang w:bidi="fa-IR"/>
        </w:rPr>
        <w:t>نکته را گوشزد کرده است که اگر قرآن دوای امراض است اما درمانی است که بعد از آن عوارض و بلاهای گوناگونی وجود ندارد</w:t>
      </w:r>
      <w:r>
        <w:rPr>
          <w:rFonts w:eastAsia="IRNazanin" w:cs="IRNazanin"/>
          <w:color w:val="111111"/>
          <w:sz w:val="28"/>
          <w:szCs w:val="28"/>
          <w:rtl w:val="true"/>
          <w:lang w:bidi="fa-IR"/>
        </w:rPr>
        <w:t>.</w:t>
      </w:r>
    </w:p>
    <w:p>
      <w:pPr>
        <w:pStyle w:val="Heading4"/>
        <w:numPr>
          <w:ilvl w:val="3"/>
          <w:numId w:val="1"/>
        </w:numPr>
        <w:rPr/>
      </w:pPr>
      <w:bookmarkStart w:id="519" w:name="__RefHeading___Toc5814881_2320776876"/>
      <w:bookmarkStart w:id="520" w:name="_Toc210"/>
      <w:bookmarkEnd w:id="519"/>
      <w:r>
        <w:rPr/>
        <w:t>15</w:t>
      </w:r>
      <w:r>
        <w:rPr>
          <w:rtl w:val="true"/>
        </w:rPr>
        <w:t xml:space="preserve">. </w:t>
      </w:r>
      <w:r>
        <w:rPr/>
        <w:t>25</w:t>
      </w:r>
      <w:r>
        <w:rPr>
          <w:rtl w:val="true"/>
        </w:rPr>
        <w:t xml:space="preserve">. </w:t>
      </w:r>
      <w:r>
        <w:rPr>
          <w:rtl w:val="true"/>
        </w:rPr>
        <w:t>روشنایی مطلق</w:t>
      </w:r>
      <w:bookmarkEnd w:id="520"/>
    </w:p>
    <w:p>
      <w:pPr>
        <w:pStyle w:val="BookText"/>
        <w:rPr/>
      </w:pPr>
      <w:r>
        <w:rPr>
          <w:rFonts w:ascii="Amiri" w:hAnsi="Amiri" w:eastAsia="Amiri" w:cs="Amiri"/>
          <w:color w:val="111111"/>
          <w:sz w:val="28"/>
          <w:sz w:val="28"/>
          <w:szCs w:val="28"/>
          <w:rtl w:val="true"/>
          <w:lang w:bidi="ar-SA"/>
        </w:rPr>
        <w:t>وَ نُوراً لَيْسَ مَعَهُ ظُلْمَةٌ</w:t>
      </w:r>
      <w:r>
        <w:rPr>
          <w:rFonts w:ascii="IRNazanin" w:hAnsi="IRNazanin" w:eastAsia="IRNazanin"/>
          <w:color w:val="111111"/>
          <w:sz w:val="28"/>
          <w:sz w:val="28"/>
          <w:szCs w:val="28"/>
          <w:rtl w:val="true"/>
          <w:lang w:bidi="fa-IR"/>
        </w:rPr>
        <w:t xml:space="preserve"> و نوری است که ظلمتی با آن نخواهد بود</w:t>
      </w:r>
      <w:r>
        <w:rPr>
          <w:rFonts w:eastAsia="IRNazanin" w:cs="IRNazanin"/>
          <w:color w:val="111111"/>
          <w:sz w:val="28"/>
          <w:szCs w:val="28"/>
          <w:rtl w:val="true"/>
          <w:lang w:bidi="fa-IR"/>
        </w:rPr>
        <w:t>.</w:t>
      </w:r>
    </w:p>
    <w:p>
      <w:pPr>
        <w:pStyle w:val="Heading4"/>
        <w:numPr>
          <w:ilvl w:val="3"/>
          <w:numId w:val="1"/>
        </w:numPr>
        <w:rPr/>
      </w:pPr>
      <w:bookmarkStart w:id="521" w:name="__RefHeading___Toc5814883_2320776876"/>
      <w:bookmarkStart w:id="522" w:name="_Toc211"/>
      <w:bookmarkEnd w:id="521"/>
      <w:r>
        <w:rPr/>
        <w:t>15</w:t>
      </w:r>
      <w:r>
        <w:rPr>
          <w:rtl w:val="true"/>
        </w:rPr>
        <w:t xml:space="preserve">. </w:t>
      </w:r>
      <w:r>
        <w:rPr/>
        <w:t>26</w:t>
      </w:r>
      <w:r>
        <w:rPr>
          <w:rtl w:val="true"/>
        </w:rPr>
        <w:t xml:space="preserve">. </w:t>
      </w:r>
      <w:r>
        <w:rPr>
          <w:rtl w:val="true"/>
        </w:rPr>
        <w:t>دستاویزی مطمئن</w:t>
      </w:r>
      <w:bookmarkEnd w:id="522"/>
    </w:p>
    <w:p>
      <w:pPr>
        <w:pStyle w:val="BookText"/>
        <w:rPr/>
      </w:pPr>
      <w:r>
        <w:rPr>
          <w:rFonts w:ascii="Amiri" w:hAnsi="Amiri" w:eastAsia="Amiri" w:cs="Amiri"/>
          <w:color w:val="111111"/>
          <w:sz w:val="28"/>
          <w:sz w:val="28"/>
          <w:szCs w:val="28"/>
          <w:rtl w:val="true"/>
          <w:lang w:bidi="ar-SA"/>
        </w:rPr>
        <w:t>وَ حَبْلًا وَثِيقاً عُرْوَتُهُ</w:t>
      </w:r>
      <w:r>
        <w:rPr>
          <w:rStyle w:val="FootnoteAnchor"/>
          <w:rtl w:val="true"/>
        </w:rPr>
        <w:footnoteReference w:id="362"/>
      </w:r>
      <w:r>
        <w:rPr>
          <w:rFonts w:ascii="IRNazanin" w:hAnsi="IRNazanin" w:eastAsia="IRNazanin"/>
          <w:color w:val="111111"/>
          <w:sz w:val="28"/>
          <w:sz w:val="28"/>
          <w:szCs w:val="28"/>
          <w:rtl w:val="true"/>
          <w:lang w:bidi="fa-IR"/>
        </w:rPr>
        <w:t xml:space="preserve"> ریسمانی است که دستاویز آن مطمئن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اعْتَصِمُوا بِحَبْلِ اللَّهِ جَمِيعاً وَ لا تَفَرَّقُوا</w:t>
      </w:r>
      <w:r>
        <w:rPr>
          <w:rStyle w:val="FootnoteAnchor"/>
          <w:rtl w:val="true"/>
        </w:rPr>
        <w:footnoteReference w:id="363"/>
      </w:r>
      <w:r>
        <w:rPr>
          <w:rFonts w:ascii="IRNazanin" w:hAnsi="IRNazanin" w:eastAsia="IRNazanin"/>
          <w:color w:val="111111"/>
          <w:sz w:val="28"/>
          <w:sz w:val="28"/>
          <w:szCs w:val="28"/>
          <w:rtl w:val="true"/>
          <w:lang w:bidi="fa-IR"/>
        </w:rPr>
        <w:t>و همگی به ریسمان خدا چنگ زنید و پراکنده نشوید</w:t>
      </w:r>
      <w:r>
        <w:rPr>
          <w:rFonts w:eastAsia="IRNazanin" w:cs="IRNazanin"/>
          <w:color w:val="111111"/>
          <w:sz w:val="28"/>
          <w:szCs w:val="28"/>
          <w:rtl w:val="true"/>
          <w:lang w:bidi="fa-IR"/>
        </w:rPr>
        <w:t>.</w:t>
      </w:r>
    </w:p>
    <w:p>
      <w:pPr>
        <w:pStyle w:val="Heading4"/>
        <w:numPr>
          <w:ilvl w:val="3"/>
          <w:numId w:val="1"/>
        </w:numPr>
        <w:rPr/>
      </w:pPr>
      <w:bookmarkStart w:id="523" w:name="__RefHeading___Toc5814885_2320776876"/>
      <w:bookmarkStart w:id="524" w:name="_Toc212"/>
      <w:bookmarkEnd w:id="523"/>
      <w:r>
        <w:rPr/>
        <w:t>15</w:t>
      </w:r>
      <w:r>
        <w:rPr>
          <w:rtl w:val="true"/>
        </w:rPr>
        <w:t xml:space="preserve">. </w:t>
      </w:r>
      <w:r>
        <w:rPr/>
        <w:t>27</w:t>
      </w:r>
      <w:r>
        <w:rPr>
          <w:rtl w:val="true"/>
        </w:rPr>
        <w:t xml:space="preserve">. </w:t>
      </w:r>
      <w:r>
        <w:rPr>
          <w:rtl w:val="true"/>
        </w:rPr>
        <w:t>پناهگاه</w:t>
      </w:r>
      <w:bookmarkEnd w:id="524"/>
    </w:p>
    <w:p>
      <w:pPr>
        <w:pStyle w:val="BookText"/>
        <w:rPr/>
      </w:pPr>
      <w:r>
        <w:rPr>
          <w:rFonts w:ascii="Amiri" w:hAnsi="Amiri" w:eastAsia="Amiri" w:cs="Amiri"/>
          <w:color w:val="111111"/>
          <w:sz w:val="28"/>
          <w:sz w:val="28"/>
          <w:szCs w:val="28"/>
          <w:rtl w:val="true"/>
          <w:lang w:bidi="ar-SA"/>
        </w:rPr>
        <w:t>وَ مَعْقِلًا مَنِيعاً ذِرْوَتُهُ</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ذرْوَتُهُ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 بلند؛ قله کوه و بلندترین جای هر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پناهگاهی است که قله بلند آن مانع نفوذ دشمن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اصولاً وقتی که انسان از خطر یا دشمن به پناهگاه پناه می برد باید به نحوی باشد که از خطر مصون بماند در این جمله حضرت می فرماید قرآن پناهگاهی است که بلندای آن از هجوم دشمنان به درون آن جلوگیری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پناهگاه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مصونیت انسان از مخاطرات حضرت در این جا قرآن را به دژ محکمی تشبیه کرده که بر فراز کوه بلندی قرار دارد و رهروان این راه همچون کوه نوردان باید </w:t>
      </w:r>
      <w:bookmarkStart w:id="525" w:name="pg20326_223021"/>
    </w:p>
    <w:p>
      <w:pPr>
        <w:pStyle w:val="BookText"/>
        <w:rPr/>
      </w:pPr>
      <w:bookmarkEnd w:id="525"/>
      <w:r>
        <w:rPr>
          <w:rFonts w:ascii="IRNazanin" w:hAnsi="IRNazanin" w:eastAsia="IRNazanin"/>
          <w:color w:val="111111"/>
          <w:sz w:val="28"/>
          <w:sz w:val="28"/>
          <w:szCs w:val="28"/>
          <w:rtl w:val="true"/>
          <w:lang w:bidi="fa-IR"/>
        </w:rPr>
        <w:t>از طناب های محکمی که به نقاط بالاتر کوه بسته می شود و دستگیره های محکمی دارد استفاده کنند تا به آن دژ برسند و آن دژ در جایی قرار دارد که دشمن به آن دست نمی یابد و هرکس در سایه آن قرار گیرد قدرتی شکست ناپذیر می یابد و آنکس که در آن وارد شود، سالم می ماند</w:t>
      </w:r>
      <w:r>
        <w:rPr>
          <w:rFonts w:eastAsia="IRNazanin" w:cs="IRNazanin"/>
          <w:color w:val="111111"/>
          <w:sz w:val="28"/>
          <w:szCs w:val="28"/>
          <w:rtl w:val="true"/>
          <w:lang w:bidi="fa-IR"/>
        </w:rPr>
        <w:t>.</w:t>
      </w:r>
    </w:p>
    <w:p>
      <w:pPr>
        <w:pStyle w:val="Heading4"/>
        <w:numPr>
          <w:ilvl w:val="3"/>
          <w:numId w:val="1"/>
        </w:numPr>
        <w:rPr/>
      </w:pPr>
      <w:bookmarkStart w:id="526" w:name="__RefHeading___Toc5814887_2320776876"/>
      <w:bookmarkStart w:id="527" w:name="_Toc213"/>
      <w:bookmarkEnd w:id="526"/>
      <w:r>
        <w:rPr/>
        <w:t>15</w:t>
      </w:r>
      <w:r>
        <w:rPr>
          <w:rtl w:val="true"/>
        </w:rPr>
        <w:t xml:space="preserve">. </w:t>
      </w:r>
      <w:r>
        <w:rPr/>
        <w:t>28</w:t>
      </w:r>
      <w:r>
        <w:rPr>
          <w:rtl w:val="true"/>
        </w:rPr>
        <w:t xml:space="preserve">. </w:t>
      </w:r>
      <w:r>
        <w:rPr>
          <w:rtl w:val="true"/>
        </w:rPr>
        <w:t>عزت و قدرت</w:t>
      </w:r>
      <w:bookmarkEnd w:id="527"/>
    </w:p>
    <w:p>
      <w:pPr>
        <w:pStyle w:val="BookText"/>
        <w:rPr/>
      </w:pPr>
      <w:r>
        <w:rPr>
          <w:rFonts w:ascii="Amiri" w:hAnsi="Amiri" w:eastAsia="Amiri" w:cs="Amiri"/>
          <w:color w:val="111111"/>
          <w:sz w:val="28"/>
          <w:sz w:val="28"/>
          <w:szCs w:val="28"/>
          <w:rtl w:val="true"/>
          <w:lang w:bidi="ar-SA"/>
        </w:rPr>
        <w:t>وَ عِزّاً لِمَنْ تَوَلَّاهُ</w:t>
      </w:r>
      <w:r>
        <w:rPr>
          <w:rFonts w:ascii="IRNazanin" w:hAnsi="IRNazanin" w:eastAsia="IRNazanin"/>
          <w:color w:val="111111"/>
          <w:sz w:val="28"/>
          <w:sz w:val="28"/>
          <w:szCs w:val="28"/>
          <w:rtl w:val="true"/>
          <w:lang w:bidi="fa-IR"/>
        </w:rPr>
        <w:t xml:space="preserve"> و عزت و قدرتی است برای کسی که تحت ولایتش قرار گیرد</w:t>
      </w:r>
      <w:r>
        <w:rPr>
          <w:rFonts w:eastAsia="IRNazanin" w:cs="IRNazanin"/>
          <w:color w:val="111111"/>
          <w:sz w:val="28"/>
          <w:szCs w:val="28"/>
          <w:rtl w:val="true"/>
          <w:lang w:bidi="fa-IR"/>
        </w:rPr>
        <w:t>.</w:t>
      </w:r>
    </w:p>
    <w:p>
      <w:pPr>
        <w:pStyle w:val="Heading4"/>
        <w:numPr>
          <w:ilvl w:val="3"/>
          <w:numId w:val="1"/>
        </w:numPr>
        <w:rPr/>
      </w:pPr>
      <w:bookmarkStart w:id="528" w:name="__RefHeading___Toc5814889_2320776876"/>
      <w:bookmarkStart w:id="529" w:name="_Toc214"/>
      <w:bookmarkEnd w:id="528"/>
      <w:r>
        <w:rPr/>
        <w:t>15</w:t>
      </w:r>
      <w:r>
        <w:rPr>
          <w:rtl w:val="true"/>
        </w:rPr>
        <w:t xml:space="preserve">. </w:t>
      </w:r>
      <w:r>
        <w:rPr/>
        <w:t>29</w:t>
      </w:r>
      <w:r>
        <w:rPr>
          <w:rtl w:val="true"/>
        </w:rPr>
        <w:t xml:space="preserve">. </w:t>
      </w:r>
      <w:r>
        <w:rPr>
          <w:rtl w:val="true"/>
        </w:rPr>
        <w:t>محل امن</w:t>
      </w:r>
      <w:bookmarkEnd w:id="529"/>
    </w:p>
    <w:p>
      <w:pPr>
        <w:pStyle w:val="BookText"/>
        <w:rPr/>
      </w:pPr>
      <w:r>
        <w:rPr>
          <w:rFonts w:ascii="Amiri" w:hAnsi="Amiri" w:eastAsia="Amiri" w:cs="Amiri"/>
          <w:color w:val="111111"/>
          <w:sz w:val="28"/>
          <w:sz w:val="28"/>
          <w:szCs w:val="28"/>
          <w:rtl w:val="true"/>
          <w:lang w:bidi="ar-SA"/>
        </w:rPr>
        <w:t>وَ سِلْماً لِمَنْ دَخَلَهُ</w:t>
      </w:r>
      <w:r>
        <w:rPr>
          <w:rStyle w:val="FootnoteAnchor"/>
          <w:rtl w:val="true"/>
        </w:rPr>
        <w:footnoteReference w:id="365"/>
      </w:r>
      <w:r>
        <w:rPr>
          <w:rFonts w:ascii="IRNazanin" w:hAnsi="IRNazanin" w:eastAsia="IRNazanin"/>
          <w:color w:val="111111"/>
          <w:sz w:val="28"/>
          <w:sz w:val="28"/>
          <w:szCs w:val="28"/>
          <w:rtl w:val="true"/>
          <w:lang w:bidi="fa-IR"/>
        </w:rPr>
        <w:t xml:space="preserve"> ایمنی و سلامتی برای هرکه به آن راه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ورود قرآن بر افراد به معنای گرایش انسان ها به قرآن است هرکس که به قرآن گرایش پیدا کند از هجوم حوادث و امراض روحی محفوظ مانده و سلامت خواهد بود</w:t>
      </w:r>
      <w:r>
        <w:rPr>
          <w:rFonts w:eastAsia="IRNazanin" w:cs="IRNazanin"/>
          <w:color w:val="111111"/>
          <w:sz w:val="28"/>
          <w:szCs w:val="28"/>
          <w:rtl w:val="true"/>
          <w:lang w:bidi="fa-IR"/>
        </w:rPr>
        <w:t>.</w:t>
      </w:r>
    </w:p>
    <w:p>
      <w:pPr>
        <w:pStyle w:val="Heading4"/>
        <w:numPr>
          <w:ilvl w:val="3"/>
          <w:numId w:val="1"/>
        </w:numPr>
        <w:rPr/>
      </w:pPr>
      <w:bookmarkStart w:id="530" w:name="__RefHeading___Toc5814891_2320776876"/>
      <w:bookmarkStart w:id="531" w:name="_Toc215"/>
      <w:bookmarkEnd w:id="530"/>
      <w:r>
        <w:rPr/>
        <w:t>15</w:t>
      </w:r>
      <w:r>
        <w:rPr>
          <w:rtl w:val="true"/>
        </w:rPr>
        <w:t xml:space="preserve">. </w:t>
      </w:r>
      <w:r>
        <w:rPr/>
        <w:t>30</w:t>
      </w:r>
      <w:r>
        <w:rPr>
          <w:rtl w:val="true"/>
        </w:rPr>
        <w:t xml:space="preserve">. </w:t>
      </w:r>
      <w:r>
        <w:rPr>
          <w:rtl w:val="true"/>
        </w:rPr>
        <w:t>راهنما بودن قرآن</w:t>
      </w:r>
      <w:bookmarkEnd w:id="531"/>
    </w:p>
    <w:p>
      <w:pPr>
        <w:pStyle w:val="BookText"/>
        <w:rPr/>
      </w:pPr>
      <w:r>
        <w:rPr>
          <w:rFonts w:ascii="Amiri" w:hAnsi="Amiri" w:eastAsia="Amiri" w:cs="Amiri"/>
          <w:color w:val="111111"/>
          <w:sz w:val="28"/>
          <w:sz w:val="28"/>
          <w:szCs w:val="28"/>
          <w:rtl w:val="true"/>
          <w:lang w:bidi="ar-SA"/>
        </w:rPr>
        <w:t>وَ هُدًى لِمَنِ ائتَمَّ بِهِ</w:t>
      </w:r>
      <w:r>
        <w:rPr>
          <w:rStyle w:val="FootnoteAnchor"/>
          <w:rtl w:val="true"/>
        </w:rPr>
        <w:footnoteReference w:id="366"/>
      </w:r>
      <w:r>
        <w:rPr>
          <w:rFonts w:ascii="IRNazanin" w:hAnsi="IRNazanin" w:eastAsia="IRNazanin"/>
          <w:color w:val="111111"/>
          <w:sz w:val="28"/>
          <w:sz w:val="28"/>
          <w:szCs w:val="28"/>
          <w:rtl w:val="true"/>
          <w:lang w:bidi="fa-IR"/>
        </w:rPr>
        <w:t xml:space="preserve"> قرآن راهنمایی است برای کسی که به آن اقتدا کند</w:t>
      </w:r>
      <w:r>
        <w:rPr>
          <w:rFonts w:eastAsia="IRNazanin" w:cs="IRNazanin"/>
          <w:color w:val="111111"/>
          <w:sz w:val="28"/>
          <w:szCs w:val="28"/>
          <w:rtl w:val="true"/>
          <w:lang w:bidi="fa-IR"/>
        </w:rPr>
        <w:t>.</w:t>
      </w:r>
    </w:p>
    <w:p>
      <w:pPr>
        <w:pStyle w:val="Heading4"/>
        <w:numPr>
          <w:ilvl w:val="3"/>
          <w:numId w:val="1"/>
        </w:numPr>
        <w:rPr/>
      </w:pPr>
      <w:bookmarkStart w:id="532" w:name="__RefHeading___Toc5814893_2320776876"/>
      <w:bookmarkStart w:id="533" w:name="_Toc216"/>
      <w:bookmarkEnd w:id="532"/>
      <w:r>
        <w:rPr/>
        <w:t>15</w:t>
      </w:r>
      <w:r>
        <w:rPr>
          <w:rtl w:val="true"/>
        </w:rPr>
        <w:t xml:space="preserve">. </w:t>
      </w:r>
      <w:r>
        <w:rPr/>
        <w:t>31</w:t>
      </w:r>
      <w:r>
        <w:rPr>
          <w:rtl w:val="true"/>
        </w:rPr>
        <w:t xml:space="preserve">. </w:t>
      </w:r>
      <w:r>
        <w:rPr>
          <w:rtl w:val="true"/>
        </w:rPr>
        <w:t>عذر بودن قرآن</w:t>
      </w:r>
      <w:bookmarkEnd w:id="533"/>
    </w:p>
    <w:p>
      <w:pPr>
        <w:pStyle w:val="BookText"/>
        <w:rPr/>
      </w:pPr>
      <w:r>
        <w:rPr>
          <w:rFonts w:ascii="Amiri" w:hAnsi="Amiri" w:eastAsia="Amiri" w:cs="Amiri"/>
          <w:color w:val="111111"/>
          <w:sz w:val="28"/>
          <w:sz w:val="28"/>
          <w:szCs w:val="28"/>
          <w:rtl w:val="true"/>
          <w:lang w:bidi="ar-SA"/>
        </w:rPr>
        <w:t>و عُذْراً لِمَن النتَحَلَهُ</w:t>
      </w:r>
      <w:r>
        <w:rPr>
          <w:rStyle w:val="FootnoteAnchor"/>
          <w:rtl w:val="true"/>
        </w:rPr>
        <w:footnoteReference w:id="367"/>
      </w:r>
      <w:r>
        <w:rPr>
          <w:rFonts w:ascii="IRNazanin" w:hAnsi="IRNazanin" w:eastAsia="IRNazanin"/>
          <w:color w:val="111111"/>
          <w:sz w:val="28"/>
          <w:sz w:val="28"/>
          <w:szCs w:val="28"/>
          <w:rtl w:val="true"/>
          <w:lang w:bidi="fa-IR"/>
        </w:rPr>
        <w:t xml:space="preserve"> عذری برای هر که آن را مرام خویش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روز قیامت خداوند با همۀ افراد محاجه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هر کسی که در دنیا به قرآن عمل کرده و قرآن را الگوی خود قرار داده باشد در قیامت عذر خوبی دارد که من به قرآن عمل کرده ام</w:t>
      </w:r>
      <w:r>
        <w:rPr>
          <w:rFonts w:eastAsia="IRNazanin" w:cs="IRNazanin"/>
          <w:color w:val="111111"/>
          <w:sz w:val="28"/>
          <w:szCs w:val="28"/>
          <w:rtl w:val="true"/>
          <w:lang w:bidi="fa-IR"/>
        </w:rPr>
        <w:t>.</w:t>
      </w:r>
    </w:p>
    <w:p>
      <w:pPr>
        <w:pStyle w:val="Heading4"/>
        <w:numPr>
          <w:ilvl w:val="3"/>
          <w:numId w:val="1"/>
        </w:numPr>
        <w:rPr/>
      </w:pPr>
      <w:bookmarkStart w:id="534" w:name="__RefHeading___Toc5814895_2320776876"/>
      <w:bookmarkStart w:id="535" w:name="_Toc217"/>
      <w:bookmarkEnd w:id="534"/>
      <w:r>
        <w:rPr/>
        <w:t>15</w:t>
      </w:r>
      <w:r>
        <w:rPr>
          <w:rtl w:val="true"/>
        </w:rPr>
        <w:t xml:space="preserve">. </w:t>
      </w:r>
      <w:r>
        <w:rPr/>
        <w:t>32</w:t>
      </w:r>
      <w:r>
        <w:rPr>
          <w:rtl w:val="true"/>
        </w:rPr>
        <w:t xml:space="preserve">. </w:t>
      </w:r>
      <w:r>
        <w:rPr>
          <w:rtl w:val="true"/>
        </w:rPr>
        <w:t>برهان</w:t>
      </w:r>
      <w:bookmarkEnd w:id="535"/>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بُرْهَاناً لِمَنْ تَكَلَّمَ بِهِ</w:t>
      </w:r>
      <w:bookmarkStart w:id="536" w:name="pg20326_223022"/>
    </w:p>
    <w:p>
      <w:pPr>
        <w:pStyle w:val="BookText"/>
        <w:rPr/>
      </w:pPr>
      <w:bookmarkEnd w:id="536"/>
      <w:r>
        <w:rPr>
          <w:rFonts w:ascii="IRNazanin" w:hAnsi="IRNazanin" w:eastAsia="IRNazanin"/>
          <w:color w:val="111111"/>
          <w:sz w:val="28"/>
          <w:sz w:val="28"/>
          <w:szCs w:val="28"/>
          <w:rtl w:val="true"/>
          <w:lang w:bidi="fa-IR"/>
        </w:rPr>
        <w:t>و دلیل و برهانی است برای کسی که با آن سخن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است که نه تنها انسان در عقاید و اعمال خود می تواند تکیه به قرآن کند بلکه براهین قرآنی در مقابل مخالفان خواه در مبدأ و معاد باشد و خواه در برنامه های زندگی بهترین برهان است</w:t>
      </w:r>
      <w:r>
        <w:rPr>
          <w:rFonts w:eastAsia="IRNazanin" w:cs="IRNazanin"/>
          <w:color w:val="111111"/>
          <w:sz w:val="28"/>
          <w:szCs w:val="28"/>
          <w:rtl w:val="true"/>
          <w:lang w:bidi="fa-IR"/>
        </w:rPr>
        <w:t xml:space="preserve">. </w:t>
      </w:r>
      <w:r>
        <w:rPr>
          <w:rStyle w:val="FootnoteAnchor"/>
          <w:rtl w:val="true"/>
        </w:rPr>
        <w:footnoteReference w:id="368"/>
      </w:r>
    </w:p>
    <w:p>
      <w:pPr>
        <w:pStyle w:val="Heading4"/>
        <w:numPr>
          <w:ilvl w:val="3"/>
          <w:numId w:val="1"/>
        </w:numPr>
        <w:rPr/>
      </w:pPr>
      <w:bookmarkStart w:id="537" w:name="__RefHeading___Toc5814897_2320776876"/>
      <w:bookmarkStart w:id="538" w:name="_Toc218"/>
      <w:bookmarkEnd w:id="537"/>
      <w:r>
        <w:rPr/>
        <w:t>15</w:t>
      </w:r>
      <w:r>
        <w:rPr>
          <w:rtl w:val="true"/>
        </w:rPr>
        <w:t xml:space="preserve">. </w:t>
      </w:r>
      <w:r>
        <w:rPr/>
        <w:t>33</w:t>
      </w:r>
      <w:r>
        <w:rPr>
          <w:rtl w:val="true"/>
        </w:rPr>
        <w:t xml:space="preserve">. </w:t>
      </w:r>
      <w:r>
        <w:rPr>
          <w:rtl w:val="true"/>
        </w:rPr>
        <w:t>قرآن شاهد و گواه</w:t>
      </w:r>
      <w:bookmarkEnd w:id="538"/>
    </w:p>
    <w:p>
      <w:pPr>
        <w:pStyle w:val="BookText"/>
        <w:rPr/>
      </w:pPr>
      <w:r>
        <w:rPr>
          <w:rFonts w:ascii="Amiri" w:hAnsi="Amiri" w:eastAsia="Amiri" w:cs="Amiri"/>
          <w:color w:val="111111"/>
          <w:sz w:val="28"/>
          <w:sz w:val="28"/>
          <w:szCs w:val="28"/>
          <w:rtl w:val="true"/>
          <w:lang w:bidi="ar-SA"/>
        </w:rPr>
        <w:t>وَ شَاهِداً لِمَنْ خَاصَمَ بِهِ</w:t>
      </w:r>
      <w:r>
        <w:rPr>
          <w:rStyle w:val="FootnoteAnchor"/>
          <w:rtl w:val="true"/>
        </w:rPr>
        <w:footnoteReference w:id="369"/>
      </w:r>
      <w:r>
        <w:rPr>
          <w:rFonts w:ascii="IRNazanin" w:hAnsi="IRNazanin" w:eastAsia="IRNazanin"/>
          <w:color w:val="111111"/>
          <w:sz w:val="28"/>
          <w:sz w:val="28"/>
          <w:szCs w:val="28"/>
          <w:rtl w:val="true"/>
          <w:lang w:bidi="fa-IR"/>
        </w:rPr>
        <w:t xml:space="preserve"> و گواهی است برای کسی که به کمک آن در برابر دشمنش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تأکید بر این دارد که هرکس قرآن را شاهد و گواه خود در برابر خصم بگیرد، بهترین شاهد محسوب خواهد شد</w:t>
      </w:r>
      <w:r>
        <w:rPr>
          <w:rFonts w:eastAsia="IRNazanin" w:cs="IRNazanin"/>
          <w:color w:val="111111"/>
          <w:sz w:val="28"/>
          <w:szCs w:val="28"/>
          <w:rtl w:val="true"/>
          <w:lang w:bidi="fa-IR"/>
        </w:rPr>
        <w:t xml:space="preserve">. </w:t>
      </w:r>
      <w:r>
        <w:rPr>
          <w:rStyle w:val="FootnoteAnchor"/>
          <w:rtl w:val="true"/>
        </w:rPr>
        <w:footnoteReference w:id="370"/>
      </w:r>
    </w:p>
    <w:p>
      <w:pPr>
        <w:pStyle w:val="Heading3"/>
        <w:numPr>
          <w:ilvl w:val="2"/>
          <w:numId w:val="1"/>
        </w:numPr>
        <w:rPr/>
      </w:pPr>
      <w:bookmarkStart w:id="539" w:name="__RefHeading___Toc5814899_2320776876"/>
      <w:bookmarkStart w:id="540" w:name="_Toc219"/>
      <w:bookmarkEnd w:id="539"/>
      <w:r>
        <w:rPr/>
        <w:t>16</w:t>
      </w:r>
      <w:r>
        <w:rPr>
          <w:rtl w:val="true"/>
        </w:rPr>
        <w:t xml:space="preserve">. </w:t>
      </w:r>
      <w:r>
        <w:rPr>
          <w:rtl w:val="true"/>
        </w:rPr>
        <w:t>نتیجه احتجاج با قرآن</w:t>
      </w:r>
      <w:bookmarkEnd w:id="540"/>
    </w:p>
    <w:p>
      <w:pPr>
        <w:pStyle w:val="Heading4"/>
        <w:numPr>
          <w:ilvl w:val="3"/>
          <w:numId w:val="1"/>
        </w:numPr>
        <w:rPr/>
      </w:pPr>
      <w:bookmarkStart w:id="541" w:name="__RefHeading___Toc5814901_2320776876"/>
      <w:bookmarkStart w:id="542" w:name="_Toc220"/>
      <w:bookmarkEnd w:id="541"/>
      <w:r>
        <w:rPr/>
        <w:t>16</w:t>
      </w:r>
      <w:r>
        <w:rPr>
          <w:rtl w:val="true"/>
        </w:rPr>
        <w:t xml:space="preserve">. </w:t>
      </w:r>
      <w:r>
        <w:rPr/>
        <w:t>1</w:t>
      </w:r>
      <w:r>
        <w:rPr>
          <w:rtl w:val="true"/>
        </w:rPr>
        <w:t xml:space="preserve">. </w:t>
      </w:r>
      <w:r>
        <w:rPr>
          <w:rtl w:val="true"/>
        </w:rPr>
        <w:t>پیروزی</w:t>
      </w:r>
      <w:bookmarkEnd w:id="542"/>
    </w:p>
    <w:p>
      <w:pPr>
        <w:pStyle w:val="BookText"/>
        <w:rPr/>
      </w:pPr>
      <w:r>
        <w:rPr>
          <w:rFonts w:ascii="Amiri" w:hAnsi="Amiri" w:eastAsia="Amiri" w:cs="Amiri"/>
          <w:color w:val="111111"/>
          <w:sz w:val="28"/>
          <w:sz w:val="28"/>
          <w:szCs w:val="28"/>
          <w:rtl w:val="true"/>
          <w:lang w:bidi="ar-SA"/>
        </w:rPr>
        <w:t>وَ فَلْجاً لِمَنْ حَاجَّ بِهِ</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و سبب پیروزی است برای آن کس که به آن احتجاج کند</w:t>
      </w:r>
      <w:r>
        <w:rPr>
          <w:rFonts w:eastAsia="IRNazanin" w:cs="IRNazanin"/>
          <w:color w:val="111111"/>
          <w:sz w:val="28"/>
          <w:szCs w:val="28"/>
          <w:rtl w:val="true"/>
          <w:lang w:bidi="fa-IR"/>
        </w:rPr>
        <w:t>.</w:t>
      </w:r>
    </w:p>
    <w:p>
      <w:pPr>
        <w:pStyle w:val="Heading4"/>
        <w:numPr>
          <w:ilvl w:val="3"/>
          <w:numId w:val="1"/>
        </w:numPr>
        <w:rPr/>
      </w:pPr>
      <w:bookmarkStart w:id="543" w:name="__RefHeading___Toc5814903_2320776876"/>
      <w:bookmarkStart w:id="544" w:name="_Toc221"/>
      <w:bookmarkEnd w:id="543"/>
      <w:r>
        <w:rPr/>
        <w:t>16</w:t>
      </w:r>
      <w:r>
        <w:rPr>
          <w:rtl w:val="true"/>
        </w:rPr>
        <w:t xml:space="preserve">. </w:t>
      </w:r>
      <w:r>
        <w:rPr/>
        <w:t>1</w:t>
      </w:r>
      <w:r>
        <w:rPr>
          <w:rtl w:val="true"/>
        </w:rPr>
        <w:t xml:space="preserve">. </w:t>
      </w:r>
      <w:r>
        <w:rPr>
          <w:rtl w:val="true"/>
        </w:rPr>
        <w:t>نجات دهنده</w:t>
      </w:r>
      <w:bookmarkEnd w:id="544"/>
    </w:p>
    <w:p>
      <w:pPr>
        <w:pStyle w:val="BookText"/>
        <w:rPr/>
      </w:pPr>
      <w:r>
        <w:rPr>
          <w:rFonts w:ascii="Amiri" w:hAnsi="Amiri" w:eastAsia="Amiri" w:cs="Amiri"/>
          <w:color w:val="111111"/>
          <w:sz w:val="28"/>
          <w:sz w:val="28"/>
          <w:szCs w:val="28"/>
          <w:rtl w:val="true"/>
          <w:lang w:bidi="ar-SA"/>
        </w:rPr>
        <w:t>وَ حَامِلًا لِمَنْ حَمَلَهُ</w:t>
      </w:r>
      <w:r>
        <w:rPr>
          <w:rFonts w:ascii="IRNazanin" w:hAnsi="IRNazanin" w:eastAsia="IRNazanin"/>
          <w:color w:val="111111"/>
          <w:sz w:val="28"/>
          <w:sz w:val="28"/>
          <w:szCs w:val="28"/>
          <w:rtl w:val="true"/>
          <w:lang w:bidi="fa-IR"/>
        </w:rPr>
        <w:t xml:space="preserve"> قرآن نجات دهنده خوبی است برای کسی که به آن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که در دنیا حامل معارف قرآن و حافظ آیات آن هستند، قرآن در قیامت حامل و نگهبان آن هاست</w:t>
      </w:r>
      <w:r>
        <w:rPr>
          <w:rFonts w:eastAsia="IRNazanin" w:cs="IRNazanin"/>
          <w:color w:val="111111"/>
          <w:sz w:val="28"/>
          <w:szCs w:val="28"/>
          <w:rtl w:val="true"/>
          <w:lang w:bidi="fa-IR"/>
        </w:rPr>
        <w:t xml:space="preserve">. </w:t>
      </w:r>
      <w:r>
        <w:rPr>
          <w:rStyle w:val="FootnoteAnchor"/>
          <w:rtl w:val="true"/>
        </w:rPr>
        <w:footnoteReference w:id="372"/>
      </w:r>
      <w:bookmarkStart w:id="545" w:name="pg20326_223023"/>
    </w:p>
    <w:p>
      <w:pPr>
        <w:pStyle w:val="Heading4"/>
        <w:numPr>
          <w:ilvl w:val="3"/>
          <w:numId w:val="1"/>
        </w:numPr>
        <w:rPr/>
      </w:pPr>
      <w:bookmarkStart w:id="546" w:name="__RefHeading___Toc5814905_2320776876"/>
      <w:bookmarkStart w:id="547" w:name="_Toc222"/>
      <w:bookmarkEnd w:id="545"/>
      <w:bookmarkEnd w:id="546"/>
      <w:r>
        <w:rPr/>
        <w:t>16</w:t>
      </w:r>
      <w:r>
        <w:rPr>
          <w:rtl w:val="true"/>
        </w:rPr>
        <w:t xml:space="preserve">. </w:t>
      </w:r>
      <w:r>
        <w:rPr/>
        <w:t>2</w:t>
      </w:r>
      <w:r>
        <w:rPr>
          <w:rtl w:val="true"/>
        </w:rPr>
        <w:t xml:space="preserve">. </w:t>
      </w:r>
      <w:r>
        <w:rPr>
          <w:rtl w:val="true"/>
        </w:rPr>
        <w:t>مرکب راهوار</w:t>
      </w:r>
      <w:bookmarkEnd w:id="547"/>
    </w:p>
    <w:p>
      <w:pPr>
        <w:pStyle w:val="BookText"/>
        <w:rPr/>
      </w:pPr>
      <w:r>
        <w:rPr>
          <w:rFonts w:ascii="Amiri" w:hAnsi="Amiri" w:eastAsia="Amiri" w:cs="Amiri"/>
          <w:color w:val="111111"/>
          <w:sz w:val="28"/>
          <w:sz w:val="28"/>
          <w:szCs w:val="28"/>
          <w:rtl w:val="true"/>
          <w:lang w:bidi="ar-SA"/>
        </w:rPr>
        <w:t>وَ مَطِيَّةٌ لِمَنْ أَعْمَلَهُ</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و مرکب راهواری است برای آن کس که آن را به کار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کسی که قرآن را به کار گیرد قرآن همانند شتر راهواری که انسان را از بیابان و شنزار نجات می دهد در روز قیامت او را از نگرانی های آن روز نجات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دادن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از نظر این که نجات دهنده است</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به کارگیری مرکب سواری در راه های دورودراز موجب رهایی از خطر است عمل به دستورات قرآن نیز موجب نجات انسان و سعادت او می شود</w:t>
      </w:r>
      <w:r>
        <w:rPr>
          <w:rFonts w:eastAsia="IRNazanin" w:cs="IRNazanin"/>
          <w:color w:val="111111"/>
          <w:sz w:val="28"/>
          <w:szCs w:val="28"/>
          <w:rtl w:val="true"/>
          <w:lang w:bidi="fa-IR"/>
        </w:rPr>
        <w:t>.</w:t>
      </w:r>
    </w:p>
    <w:p>
      <w:pPr>
        <w:pStyle w:val="Heading4"/>
        <w:numPr>
          <w:ilvl w:val="3"/>
          <w:numId w:val="1"/>
        </w:numPr>
        <w:rPr/>
      </w:pPr>
      <w:bookmarkStart w:id="548" w:name="__RefHeading___Toc5814907_2320776876"/>
      <w:bookmarkStart w:id="549" w:name="_Toc223"/>
      <w:bookmarkEnd w:id="548"/>
      <w:r>
        <w:rPr/>
        <w:t>16</w:t>
      </w:r>
      <w:r>
        <w:rPr>
          <w:rtl w:val="true"/>
        </w:rPr>
        <w:t xml:space="preserve">. </w:t>
      </w:r>
      <w:r>
        <w:rPr/>
        <w:t>3</w:t>
      </w:r>
      <w:r>
        <w:rPr>
          <w:rtl w:val="true"/>
        </w:rPr>
        <w:t xml:space="preserve">. </w:t>
      </w:r>
      <w:r>
        <w:rPr>
          <w:rtl w:val="true"/>
        </w:rPr>
        <w:t>نشانه افتخار</w:t>
      </w:r>
      <w:bookmarkEnd w:id="549"/>
    </w:p>
    <w:p>
      <w:pPr>
        <w:pStyle w:val="BookText"/>
        <w:rPr/>
      </w:pPr>
      <w:r>
        <w:rPr>
          <w:rFonts w:ascii="Amiri" w:hAnsi="Amiri" w:eastAsia="Amiri" w:cs="Amiri"/>
          <w:color w:val="111111"/>
          <w:sz w:val="28"/>
          <w:sz w:val="28"/>
          <w:szCs w:val="28"/>
          <w:rtl w:val="true"/>
          <w:lang w:bidi="ar-SA"/>
        </w:rPr>
        <w:t>وَ آيَةٌ لِمَنْ تَوَسَّمَ</w:t>
      </w:r>
      <w:r>
        <w:rPr>
          <w:rStyle w:val="FootnoteAnchor"/>
          <w:rtl w:val="true"/>
        </w:rPr>
        <w:footnoteReference w:id="374"/>
      </w:r>
      <w:r>
        <w:rPr>
          <w:rFonts w:ascii="IRNazanin" w:hAnsi="IRNazanin" w:eastAsia="IRNazanin"/>
          <w:color w:val="111111"/>
          <w:sz w:val="28"/>
          <w:sz w:val="28"/>
          <w:szCs w:val="28"/>
          <w:rtl w:val="true"/>
          <w:lang w:bidi="fa-IR"/>
        </w:rPr>
        <w:t xml:space="preserve"> نشانه افتخاری است برای کسی که خود را با آن نشانه گذاری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سخن از نظر تدبر و اندیشیدن در مثل ها و داستان ها و آیات قرآن است؛ زیرا در این ها نشانه ها و عبرت هاست</w:t>
      </w:r>
      <w:r>
        <w:rPr>
          <w:rFonts w:eastAsia="IRNazanin" w:cs="IRNazanin"/>
          <w:color w:val="111111"/>
          <w:sz w:val="28"/>
          <w:szCs w:val="28"/>
          <w:rtl w:val="true"/>
          <w:lang w:bidi="fa-IR"/>
        </w:rPr>
        <w:t xml:space="preserve">. </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مشابه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فى ذلِكَ لآيَاتٍ لِلْمُتَوَسِّمِينَ</w:t>
      </w:r>
      <w:r>
        <w:rPr>
          <w:rStyle w:val="FootnoteAnchor"/>
          <w:rtl w:val="true"/>
        </w:rPr>
        <w:footnoteReference w:id="376"/>
      </w:r>
      <w:r>
        <w:rPr>
          <w:rFonts w:ascii="IRNazanin" w:hAnsi="IRNazanin" w:eastAsia="IRNazanin"/>
          <w:color w:val="111111"/>
          <w:sz w:val="28"/>
          <w:sz w:val="28"/>
          <w:szCs w:val="28"/>
          <w:rtl w:val="true"/>
          <w:lang w:bidi="fa-IR"/>
        </w:rPr>
        <w:t xml:space="preserve">به یقین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هوشیاران عبرت هاست</w:t>
      </w:r>
      <w:r>
        <w:rPr>
          <w:rFonts w:eastAsia="IRNazanin" w:cs="IRNazanin"/>
          <w:color w:val="111111"/>
          <w:sz w:val="28"/>
          <w:szCs w:val="28"/>
          <w:rtl w:val="true"/>
          <w:lang w:bidi="fa-IR"/>
        </w:rPr>
        <w:t xml:space="preserve">. </w:t>
      </w:r>
      <w:bookmarkStart w:id="550" w:name="pg20326_223024"/>
    </w:p>
    <w:p>
      <w:pPr>
        <w:pStyle w:val="Heading4"/>
        <w:numPr>
          <w:ilvl w:val="3"/>
          <w:numId w:val="1"/>
        </w:numPr>
        <w:rPr/>
      </w:pPr>
      <w:bookmarkStart w:id="551" w:name="__RefHeading___Toc5814909_2320776876"/>
      <w:bookmarkStart w:id="552" w:name="_Toc224"/>
      <w:bookmarkEnd w:id="550"/>
      <w:bookmarkEnd w:id="551"/>
      <w:r>
        <w:rPr/>
        <w:t>16</w:t>
      </w:r>
      <w:r>
        <w:rPr>
          <w:rtl w:val="true"/>
        </w:rPr>
        <w:t xml:space="preserve">. </w:t>
      </w:r>
      <w:r>
        <w:rPr/>
        <w:t>4</w:t>
      </w:r>
      <w:r>
        <w:rPr>
          <w:rtl w:val="true"/>
        </w:rPr>
        <w:t xml:space="preserve">. </w:t>
      </w:r>
      <w:r>
        <w:rPr>
          <w:rtl w:val="true"/>
        </w:rPr>
        <w:t>سپری مطمئن</w:t>
      </w:r>
      <w:bookmarkEnd w:id="552"/>
    </w:p>
    <w:p>
      <w:pPr>
        <w:pStyle w:val="BookText"/>
        <w:rPr/>
      </w:pPr>
      <w:r>
        <w:rPr>
          <w:rFonts w:ascii="Amiri" w:hAnsi="Amiri" w:eastAsia="Amiri" w:cs="Amiri"/>
          <w:color w:val="111111"/>
          <w:sz w:val="28"/>
          <w:sz w:val="28"/>
          <w:szCs w:val="28"/>
          <w:rtl w:val="true"/>
          <w:lang w:bidi="ar-SA"/>
        </w:rPr>
        <w:t>وَ جُنَّةً لِمَنِ اسْتَلامَ</w:t>
      </w:r>
      <w:r>
        <w:rPr>
          <w:rStyle w:val="FootnoteAnchor"/>
          <w:rtl w:val="true"/>
        </w:rPr>
        <w:footnoteReference w:id="377"/>
      </w:r>
      <w:r>
        <w:rPr>
          <w:rFonts w:ascii="IRNazanin" w:hAnsi="IRNazanin" w:eastAsia="IRNazanin"/>
          <w:color w:val="111111"/>
          <w:sz w:val="28"/>
          <w:sz w:val="28"/>
          <w:szCs w:val="28"/>
          <w:rtl w:val="true"/>
          <w:lang w:bidi="fa-IR"/>
        </w:rPr>
        <w:t xml:space="preserve"> و سپری مطمئن برای هرکه آن را به تن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مجهز شدن به سلاح قرآن است</w:t>
      </w:r>
      <w:r>
        <w:rPr>
          <w:rFonts w:eastAsia="IRNazanin" w:cs="IRNazanin"/>
          <w:color w:val="111111"/>
          <w:sz w:val="28"/>
          <w:szCs w:val="28"/>
          <w:rtl w:val="true"/>
          <w:lang w:bidi="fa-IR"/>
        </w:rPr>
        <w:t xml:space="preserve">. </w:t>
      </w:r>
      <w:r>
        <w:rPr>
          <w:rStyle w:val="FootnoteAnchor"/>
          <w:rtl w:val="true"/>
        </w:rPr>
        <w:footnoteReference w:id="378"/>
      </w:r>
    </w:p>
    <w:p>
      <w:pPr>
        <w:pStyle w:val="Heading4"/>
        <w:numPr>
          <w:ilvl w:val="3"/>
          <w:numId w:val="1"/>
        </w:numPr>
        <w:rPr/>
      </w:pPr>
      <w:bookmarkStart w:id="553" w:name="__RefHeading___Toc5814911_2320776876"/>
      <w:bookmarkStart w:id="554" w:name="_Toc225"/>
      <w:bookmarkEnd w:id="553"/>
      <w:r>
        <w:rPr/>
        <w:t>16</w:t>
      </w:r>
      <w:r>
        <w:rPr>
          <w:rtl w:val="true"/>
        </w:rPr>
        <w:t xml:space="preserve">. </w:t>
      </w:r>
      <w:r>
        <w:rPr/>
        <w:t>5</w:t>
      </w:r>
      <w:r>
        <w:rPr>
          <w:rtl w:val="true"/>
        </w:rPr>
        <w:t xml:space="preserve">. </w:t>
      </w:r>
      <w:r>
        <w:rPr>
          <w:rtl w:val="true"/>
        </w:rPr>
        <w:t>دانش پرارزش</w:t>
      </w:r>
      <w:bookmarkEnd w:id="554"/>
    </w:p>
    <w:p>
      <w:pPr>
        <w:pStyle w:val="BookText"/>
        <w:rPr/>
      </w:pPr>
      <w:r>
        <w:rPr>
          <w:rFonts w:ascii="Amiri" w:hAnsi="Amiri" w:eastAsia="Amiri" w:cs="Amiri"/>
          <w:color w:val="111111"/>
          <w:sz w:val="28"/>
          <w:sz w:val="28"/>
          <w:szCs w:val="28"/>
          <w:rtl w:val="true"/>
          <w:lang w:bidi="ar-SA"/>
        </w:rPr>
        <w:t>وَ عِلْماً لِمَنْ وَعَى</w:t>
      </w:r>
      <w:r>
        <w:rPr>
          <w:rStyle w:val="FootnoteAnchor"/>
          <w:rtl w:val="true"/>
        </w:rPr>
        <w:footnoteReference w:id="379"/>
      </w:r>
      <w:r>
        <w:rPr>
          <w:rFonts w:ascii="IRNazanin" w:hAnsi="IRNazanin" w:eastAsia="IRNazanin"/>
          <w:color w:val="111111"/>
          <w:sz w:val="28"/>
          <w:sz w:val="28"/>
          <w:szCs w:val="28"/>
          <w:rtl w:val="true"/>
          <w:lang w:bidi="fa-IR"/>
        </w:rPr>
        <w:t xml:space="preserve"> دانشی برای هر که آن را به خاطر سپارد</w:t>
      </w:r>
      <w:r>
        <w:rPr>
          <w:rFonts w:eastAsia="IRNazanin" w:cs="IRNazanin"/>
          <w:color w:val="111111"/>
          <w:sz w:val="28"/>
          <w:szCs w:val="28"/>
          <w:rtl w:val="true"/>
          <w:lang w:bidi="fa-IR"/>
        </w:rPr>
        <w:t>.</w:t>
      </w:r>
    </w:p>
    <w:p>
      <w:pPr>
        <w:pStyle w:val="Heading4"/>
        <w:numPr>
          <w:ilvl w:val="3"/>
          <w:numId w:val="1"/>
        </w:numPr>
        <w:rPr/>
      </w:pPr>
      <w:bookmarkStart w:id="555" w:name="__RefHeading___Toc5814913_2320776876"/>
      <w:bookmarkStart w:id="556" w:name="_Toc226"/>
      <w:bookmarkEnd w:id="555"/>
      <w:r>
        <w:rPr/>
        <w:t>16</w:t>
      </w:r>
      <w:r>
        <w:rPr>
          <w:rtl w:val="true"/>
        </w:rPr>
        <w:t xml:space="preserve">. </w:t>
      </w:r>
      <w:r>
        <w:rPr/>
        <w:t>6</w:t>
      </w:r>
      <w:r>
        <w:rPr>
          <w:rtl w:val="true"/>
        </w:rPr>
        <w:t xml:space="preserve">. </w:t>
      </w:r>
      <w:r>
        <w:rPr>
          <w:rtl w:val="true"/>
        </w:rPr>
        <w:t>گفتاری والا</w:t>
      </w:r>
      <w:bookmarkEnd w:id="556"/>
    </w:p>
    <w:p>
      <w:pPr>
        <w:pStyle w:val="BookText"/>
        <w:rPr/>
      </w:pPr>
      <w:r>
        <w:rPr>
          <w:rFonts w:ascii="Amiri" w:hAnsi="Amiri" w:eastAsia="Amiri" w:cs="Amiri"/>
          <w:color w:val="111111"/>
          <w:sz w:val="28"/>
          <w:sz w:val="28"/>
          <w:szCs w:val="28"/>
          <w:rtl w:val="true"/>
          <w:lang w:bidi="ar-SA"/>
        </w:rPr>
        <w:t>وَ حَدِيثًا لِمَنْ رَوَى</w:t>
      </w:r>
      <w:r>
        <w:rPr>
          <w:rFonts w:ascii="IRNazanin" w:hAnsi="IRNazanin" w:eastAsia="IRNazanin"/>
          <w:color w:val="111111"/>
          <w:sz w:val="28"/>
          <w:sz w:val="28"/>
          <w:szCs w:val="28"/>
          <w:rtl w:val="true"/>
          <w:lang w:bidi="fa-IR"/>
        </w:rPr>
        <w:t xml:space="preserve"> و گفتار والایی است برای آن کس که آن را روایت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حدیث نقلی و احادیثی که از ناحیه وحی به دست آمده است</w:t>
      </w:r>
      <w:r>
        <w:rPr>
          <w:rFonts w:eastAsia="IRNazanin" w:cs="IRNazanin"/>
          <w:color w:val="111111"/>
          <w:sz w:val="28"/>
          <w:szCs w:val="28"/>
          <w:rtl w:val="true"/>
          <w:lang w:bidi="fa-IR"/>
        </w:rPr>
        <w:t xml:space="preserve">. </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أَصْدَقُ مِنَ اللهِ حَديثا</w:t>
      </w:r>
      <w:r>
        <w:rPr>
          <w:rStyle w:val="FootnoteAnchor"/>
          <w:rtl w:val="true"/>
        </w:rPr>
        <w:footnoteReference w:id="381"/>
      </w:r>
      <w:r>
        <w:rPr>
          <w:rFonts w:ascii="IRNazanin" w:hAnsi="IRNazanin" w:eastAsia="IRNazanin"/>
          <w:color w:val="111111"/>
          <w:sz w:val="28"/>
          <w:sz w:val="28"/>
          <w:szCs w:val="28"/>
          <w:rtl w:val="true"/>
          <w:lang w:bidi="fa-IR"/>
        </w:rPr>
        <w:t xml:space="preserve">و راست گوتر از خدا در سخن کیست؟ </w:t>
      </w:r>
      <w:r>
        <w:rPr>
          <w:rFonts w:ascii="Amiri" w:hAnsi="Amiri" w:eastAsia="Amiri" w:cs="Amiri"/>
          <w:color w:val="111111"/>
          <w:sz w:val="28"/>
          <w:sz w:val="28"/>
          <w:szCs w:val="28"/>
          <w:rtl w:val="true"/>
          <w:lang w:bidi="ar-SA"/>
        </w:rPr>
        <w:t>فَلْيَأْتُوا بِحَدِيثٍ مِثْلِهِ إِنْ كانُوا صادقين</w:t>
      </w:r>
      <w:r>
        <w:rPr>
          <w:rStyle w:val="FootnoteAnchor"/>
          <w:rtl w:val="true"/>
        </w:rPr>
        <w:footnoteReference w:id="382"/>
      </w:r>
      <w:r>
        <w:rPr>
          <w:rFonts w:ascii="IRNazanin" w:hAnsi="IRNazanin" w:eastAsia="IRNazanin"/>
          <w:color w:val="111111"/>
          <w:sz w:val="28"/>
          <w:sz w:val="28"/>
          <w:szCs w:val="28"/>
          <w:rtl w:val="true"/>
          <w:lang w:bidi="fa-IR"/>
        </w:rPr>
        <w:t>پس اگر راست می گویند، سخنی مثل آن بیاورند</w:t>
      </w:r>
      <w:r>
        <w:rPr>
          <w:rFonts w:eastAsia="IRNazanin" w:cs="IRNazanin"/>
          <w:color w:val="111111"/>
          <w:sz w:val="28"/>
          <w:szCs w:val="28"/>
          <w:rtl w:val="true"/>
          <w:lang w:bidi="fa-IR"/>
        </w:rPr>
        <w:t>.</w:t>
      </w:r>
    </w:p>
    <w:p>
      <w:pPr>
        <w:pStyle w:val="Heading4"/>
        <w:numPr>
          <w:ilvl w:val="3"/>
          <w:numId w:val="1"/>
        </w:numPr>
        <w:rPr/>
      </w:pPr>
      <w:bookmarkStart w:id="557" w:name="__RefHeading___Toc5814915_2320776876"/>
      <w:bookmarkStart w:id="558" w:name="_Toc227"/>
      <w:bookmarkEnd w:id="557"/>
      <w:r>
        <w:rPr/>
        <w:t>16</w:t>
      </w:r>
      <w:r>
        <w:rPr>
          <w:rtl w:val="true"/>
        </w:rPr>
        <w:t xml:space="preserve">. </w:t>
      </w:r>
      <w:r>
        <w:rPr/>
        <w:t>7</w:t>
      </w:r>
      <w:r>
        <w:rPr>
          <w:rtl w:val="true"/>
        </w:rPr>
        <w:t xml:space="preserve">. </w:t>
      </w:r>
      <w:r>
        <w:rPr>
          <w:rtl w:val="true"/>
        </w:rPr>
        <w:t>بهترین قاضی</w:t>
      </w:r>
      <w:bookmarkEnd w:id="55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حُكْماً لِمَنْ قَضَى</w:t>
      </w:r>
      <w:r>
        <w:rPr>
          <w:rFonts w:ascii="IRNazanin" w:hAnsi="IRNazanin" w:eastAsia="IRNazanin"/>
          <w:color w:val="111111"/>
          <w:sz w:val="28"/>
          <w:sz w:val="28"/>
          <w:szCs w:val="28"/>
          <w:rtl w:val="true"/>
          <w:lang w:bidi="fa-IR"/>
        </w:rPr>
        <w:t xml:space="preserve"> و حکم قاطعی است برای کسی که با آن قضاوت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احکامی که قاضیان در داوری های خود بدان نیاز دارند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روایت شده و در این صورت معنا این است که قرآن داوری است که قاضیان بدان رجوع می کنند و نمی توانند پا از حکم او بیرون گذارند</w:t>
      </w:r>
      <w:r>
        <w:rPr>
          <w:rFonts w:eastAsia="IRNazanin" w:cs="IRNazanin"/>
          <w:color w:val="111111"/>
          <w:sz w:val="28"/>
          <w:szCs w:val="28"/>
          <w:rtl w:val="true"/>
          <w:lang w:bidi="fa-IR"/>
        </w:rPr>
        <w:t xml:space="preserve">. </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مشابه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الَّذِينَ آمَنُوا كُونُوا قَوَّامِينَ بِالْقِسْطِ شُهَداءَ لِلَّهِ وَ لَوْ عَلَى أَنْفُسِكُمْ أَوِ الْوَالِدَيْنِ وَ الأقربين</w:t>
      </w:r>
      <w:r>
        <w:rPr>
          <w:rStyle w:val="FootnoteAnchor"/>
          <w:rtl w:val="true"/>
        </w:rPr>
        <w:footnoteReference w:id="384"/>
      </w:r>
      <w:r>
        <w:rPr>
          <w:rFonts w:ascii="IRNazanin" w:hAnsi="IRNazanin" w:eastAsia="IRNazanin"/>
          <w:color w:val="111111"/>
          <w:sz w:val="28"/>
          <w:sz w:val="28"/>
          <w:szCs w:val="28"/>
          <w:rtl w:val="true"/>
          <w:lang w:bidi="fa-IR"/>
        </w:rPr>
        <w:t xml:space="preserve">ای کسانی که ایمان آورده اید پیوسته به عدالت قیام کنید و برای خدا گواهی دهید، هر چند به زیان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و خویشاوندان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لا يَجْرِمَنَّكُمْ شَنَآنُ قَوْمٍ عَلى أَلا تَعْدِلُوا اعْدِلُوا هُوَ أَقْرَبُ لِلتَّقْوى وَاتَّقُوا اللَّهَ إِنَّ اللَّهَ خَبِيرٌ بِما تَعْمَلُون</w:t>
      </w:r>
      <w:r>
        <w:rPr>
          <w:rStyle w:val="FootnoteAnchor"/>
          <w:rtl w:val="true"/>
        </w:rPr>
        <w:footnoteReference w:id="385"/>
      </w:r>
      <w:r>
        <w:rPr>
          <w:rFonts w:ascii="IRNazanin" w:hAnsi="IRNazanin" w:eastAsia="IRNazanin"/>
          <w:color w:val="111111"/>
          <w:sz w:val="28"/>
          <w:sz w:val="28"/>
          <w:szCs w:val="28"/>
          <w:rtl w:val="true"/>
          <w:lang w:bidi="fa-IR"/>
        </w:rPr>
        <w:t>نباید دشمنی گروهی شما را بر آن دارد که عدالت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کنید که آن به تقوا نزدیکتر است و از خدا پروا دارید که خدا به آن چه انجام می دهید، آگاه است</w:t>
      </w:r>
      <w:r>
        <w:rPr>
          <w:rFonts w:eastAsia="IRNazanin" w:cs="IRNazanin"/>
          <w:color w:val="111111"/>
          <w:sz w:val="28"/>
          <w:szCs w:val="28"/>
          <w:rtl w:val="true"/>
          <w:lang w:bidi="fa-IR"/>
        </w:rPr>
        <w:t xml:space="preserve">. </w:t>
      </w:r>
      <w:bookmarkStart w:id="559" w:name="pg20326_223026"/>
    </w:p>
    <w:p>
      <w:pPr>
        <w:pStyle w:val="Heading2"/>
        <w:numPr>
          <w:ilvl w:val="1"/>
          <w:numId w:val="1"/>
        </w:numPr>
        <w:rPr/>
      </w:pPr>
      <w:bookmarkStart w:id="560" w:name="__RefHeading___Toc5814917_2320776876"/>
      <w:bookmarkStart w:id="561" w:name="_Toc228"/>
      <w:bookmarkEnd w:id="559"/>
      <w:bookmarkEnd w:id="560"/>
      <w:r>
        <w:rPr>
          <w:rtl w:val="true"/>
        </w:rPr>
        <w:t xml:space="preserve">خطبه </w:t>
      </w:r>
      <w:r>
        <w:rPr/>
        <w:t>199</w:t>
      </w:r>
      <w:bookmarkEnd w:id="561"/>
    </w:p>
    <w:p>
      <w:pPr>
        <w:pStyle w:val="Heading3"/>
        <w:numPr>
          <w:ilvl w:val="2"/>
          <w:numId w:val="1"/>
        </w:numPr>
        <w:rPr/>
      </w:pPr>
      <w:bookmarkStart w:id="562" w:name="__RefHeading___Toc5814919_2320776876"/>
      <w:bookmarkStart w:id="563" w:name="_Toc229"/>
      <w:bookmarkEnd w:id="562"/>
      <w:r>
        <w:rPr>
          <w:rtl w:val="true"/>
        </w:rPr>
        <w:t>اشاره</w:t>
      </w:r>
      <w:bookmarkEnd w:id="56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صفین در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به نماز </w:t>
      </w:r>
      <w:r>
        <w:rPr>
          <w:rStyle w:val="FootnoteAnchor"/>
          <w:rtl w:val="true"/>
        </w:rPr>
        <w:footnoteReference w:id="386"/>
      </w:r>
    </w:p>
    <w:p>
      <w:pPr>
        <w:pStyle w:val="Heading3"/>
        <w:numPr>
          <w:ilvl w:val="2"/>
          <w:numId w:val="1"/>
        </w:numPr>
        <w:rPr/>
      </w:pPr>
      <w:bookmarkStart w:id="564" w:name="__RefHeading___Toc5814921_2320776876"/>
      <w:bookmarkStart w:id="565" w:name="_Toc230"/>
      <w:bookmarkEnd w:id="564"/>
      <w:r>
        <w:rPr>
          <w:rtl w:val="true"/>
        </w:rPr>
        <w:t>پیشگفتار خطبه</w:t>
      </w:r>
      <w:bookmarkEnd w:id="565"/>
    </w:p>
    <w:p>
      <w:pPr>
        <w:pStyle w:val="Heading3"/>
        <w:numPr>
          <w:ilvl w:val="2"/>
          <w:numId w:val="1"/>
        </w:numPr>
        <w:rPr/>
      </w:pPr>
      <w:bookmarkStart w:id="566" w:name="__RefHeading___Toc5814923_2320776876"/>
      <w:bookmarkStart w:id="567" w:name="_Toc231"/>
      <w:bookmarkEnd w:id="566"/>
      <w:r>
        <w:rPr>
          <w:rtl w:val="true"/>
        </w:rPr>
        <w:t>اشاره</w:t>
      </w:r>
      <w:bookmarkEnd w:id="567"/>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سفارش و تشویق بر سه امر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نماز که دستور داده است به آن توجه کامل داشته و بر آن محافظت شود؛ زیرا انسان برای نظم حال و مراقبت از ضمیر خود در هنگام نماز به توجه و محافظت نیازمند است تا مبادا وسوسه های شیطانی نمازش را به ریا و خودنمایی بیالاید یا توجه او را از نماز به سویی دیگر معطوف سازد؛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بر اوقات نماز و ادای واجبات و ارکان آن به گونه ای که شایسته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کوشش در زیاد به جا آوردن نماز و تقرب جستن به درگاه باری تعالی به وسیله آن است؛ زیرا نماز برترین عبادتها و بالاترین وسیله تقرب جستن به اوست</w:t>
      </w:r>
      <w:r>
        <w:rPr>
          <w:rFonts w:eastAsia="IRNazanin" w:cs="IRNazanin"/>
          <w:color w:val="111111"/>
          <w:sz w:val="28"/>
          <w:szCs w:val="28"/>
          <w:rtl w:val="true"/>
          <w:lang w:bidi="fa-IR"/>
        </w:rPr>
        <w:t xml:space="preserve">. </w:t>
      </w:r>
      <w:bookmarkStart w:id="568" w:name="pg20326_223027"/>
    </w:p>
    <w:p>
      <w:pPr>
        <w:pStyle w:val="BookText"/>
        <w:rPr/>
      </w:pPr>
      <w:bookmarkEnd w:id="568"/>
      <w:r>
        <w:rPr>
          <w:rFonts w:ascii="Amiri" w:hAnsi="Amiri" w:eastAsia="Amiri" w:cs="Amiri"/>
          <w:color w:val="111111"/>
          <w:sz w:val="28"/>
          <w:sz w:val="28"/>
          <w:szCs w:val="28"/>
          <w:rtl w:val="true"/>
          <w:lang w:bidi="ar-SA"/>
        </w:rPr>
        <w:t>تَعَاهَدُوا أَمْرَ الصَّلَاةِ وَ حَافِظُوا عَلَيْهَا وَ اسْتَكْثِرُوا مِنْهَا وَ تَقَرَّبُوا بِهَا فَإِنَّهَا كانَتْ عَلَى الْمُؤْمِنِينَ كِتاباً مَوْقُوتاً أَ لَا تَسْمَعُونَ إِلَى جَوَابِ أَهْلِ النَّارِ حِينَ سُئِلُوا ما سَلَكَكُمْ فِي سَقَرَ قالُوا لَمْ نَكُ مِنَ الْمُصَلِّينَ وَإِنَّهَا لَتَحْتُ الذُّنُوبَ حَتَّ الْوَرَقِ وَتُطْلِقُهَا إِطْلَاقَ الرِّبَقِ وَ شَبَّهَهَا رَسُولُ اللَّهِ بِالْحَمَّةِ تَكُونُ عَلَى بَابِ الرَّجُل فَهُوَ يَغْتَسِلُ مِنْهَا فِى الْيَوْمِ وَ اللَّيْلَةِ خَمْسَ مَرَّاتٍ فَمَا عَسَى أَنْ يَبْقَى عَلَيْهِ مِنَ الدَّرَنِ وَ قَدْ عَرَفَ حَقَّهَا رِجَالٌ مِنَ الْمُؤْمِنِينَ الَّذِينَ لَا تَشْغَلُهُمْ عَنْهَا زِينَةً مَتَاعٌ وَ لَا قُرَّةُ عَيْنِ مِنْ وَلَدٍ وَ لَا مَالٍ يَقُولُ اللَّهُ سُبْحَانَهُ رِجالٌ لا تُلْهِيهِمْ تِجارَةٌ وَ لا بَيْعٌ عَنْ ذِكْرِ اللَّهِ وَإِقَامِ الصَّلاةِ وَإِيتَاءِ الزَّكَاةِ وَ كَانَ رَسُولُ اللَّهِ صلى الله عليه وسلم نَصِباً بِالصَّلَاةِ بَعْدَ التَّبْشِيرٍ لَهُ بِالْجَنَّةِ لِقَوْلِ اللَّهِ سُبْحَانَهُ وَ أَمْرُ أَهْلَكَ بِالصَّلَاةِ وَ اصْطَبِرْ عَلَيْهَا فَكَانَ يَأْمُرُ بِهَا أَهْلَهُ وَيَصْبِرُ عَلَيْهَا نَفْسَه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9" w:name="__RefHeading___Toc5814925_2320776876"/>
      <w:bookmarkStart w:id="570" w:name="_Toc232"/>
      <w:bookmarkEnd w:id="569"/>
      <w:r>
        <w:rPr/>
        <w:t>1</w:t>
      </w:r>
      <w:r>
        <w:rPr>
          <w:rtl w:val="true"/>
        </w:rPr>
        <w:t xml:space="preserve">. </w:t>
      </w:r>
      <w:r>
        <w:rPr>
          <w:rtl w:val="true"/>
        </w:rPr>
        <w:t>نماز</w:t>
      </w:r>
      <w:bookmarkEnd w:id="570"/>
    </w:p>
    <w:p>
      <w:pPr>
        <w:pStyle w:val="Heading4"/>
        <w:numPr>
          <w:ilvl w:val="3"/>
          <w:numId w:val="1"/>
        </w:numPr>
        <w:rPr/>
      </w:pPr>
      <w:bookmarkStart w:id="571" w:name="__RefHeading___Toc5814927_2320776876"/>
      <w:bookmarkStart w:id="572" w:name="_Toc233"/>
      <w:bookmarkEnd w:id="571"/>
      <w:r>
        <w:rPr/>
        <w:t>1</w:t>
      </w:r>
      <w:r>
        <w:rPr>
          <w:rtl w:val="true"/>
        </w:rPr>
        <w:t xml:space="preserve">. </w:t>
      </w:r>
      <w:r>
        <w:rPr/>
        <w:t>1</w:t>
      </w:r>
      <w:r>
        <w:rPr>
          <w:rtl w:val="true"/>
        </w:rPr>
        <w:t xml:space="preserve">. </w:t>
      </w:r>
      <w:r>
        <w:rPr>
          <w:rtl w:val="true"/>
        </w:rPr>
        <w:t>مراعات نماز</w:t>
      </w:r>
      <w:bookmarkEnd w:id="572"/>
    </w:p>
    <w:p>
      <w:pPr>
        <w:pStyle w:val="BookText"/>
        <w:rPr/>
      </w:pPr>
      <w:r>
        <w:rPr>
          <w:rFonts w:ascii="Amiri" w:hAnsi="Amiri" w:eastAsia="Amiri" w:cs="Amiri"/>
          <w:color w:val="111111"/>
          <w:sz w:val="28"/>
          <w:sz w:val="28"/>
          <w:szCs w:val="28"/>
          <w:rtl w:val="true"/>
          <w:lang w:bidi="ar-SA"/>
        </w:rPr>
        <w:t>تَعَاهَدُوا أَمْرَ الصَّلَاةِ</w:t>
      </w:r>
      <w:r>
        <w:rPr>
          <w:rStyle w:val="FootnoteAnchor"/>
          <w:rtl w:val="true"/>
        </w:rPr>
        <w:footnoteReference w:id="387"/>
      </w:r>
      <w:r>
        <w:rPr>
          <w:rFonts w:ascii="IRNazanin" w:hAnsi="IRNazanin" w:eastAsia="IRNazanin"/>
          <w:color w:val="111111"/>
          <w:sz w:val="28"/>
          <w:sz w:val="28"/>
          <w:szCs w:val="28"/>
          <w:rtl w:val="true"/>
          <w:lang w:bidi="fa-IR"/>
        </w:rPr>
        <w:t xml:space="preserve"> امر نماز را مراعات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و اصلاح کردن است این تعبیر در مورد کسی که به املاک و مزارع خود سرکشی کرده و در اصلاح آن می کوشد به کار می رود؛ بنابراین جمله بالا اشاره به این است که آموزشهای خود را در مورد واجبات و مستحبات و مکروهات نماز ادامه دهید به گونه ای که هر روز نماز شما از نمازهای روزهای گذشته بهتر باشد</w:t>
      </w:r>
      <w:r>
        <w:rPr>
          <w:rFonts w:eastAsia="IRNazanin" w:cs="IRNazanin"/>
          <w:color w:val="111111"/>
          <w:sz w:val="28"/>
          <w:szCs w:val="28"/>
          <w:rtl w:val="true"/>
          <w:lang w:bidi="fa-IR"/>
        </w:rPr>
        <w:t xml:space="preserve">. </w:t>
      </w:r>
      <w:r>
        <w:rPr>
          <w:rStyle w:val="FootnoteAnchor"/>
          <w:rtl w:val="true"/>
        </w:rPr>
        <w:footnoteReference w:id="388"/>
      </w:r>
    </w:p>
    <w:p>
      <w:pPr>
        <w:pStyle w:val="Heading4"/>
        <w:numPr>
          <w:ilvl w:val="3"/>
          <w:numId w:val="1"/>
        </w:numPr>
        <w:rPr/>
      </w:pPr>
      <w:bookmarkStart w:id="573" w:name="__RefHeading___Toc5814929_2320776876"/>
      <w:bookmarkStart w:id="574" w:name="_Toc234"/>
      <w:bookmarkEnd w:id="573"/>
      <w:r>
        <w:rPr/>
        <w:t>1</w:t>
      </w:r>
      <w:r>
        <w:rPr>
          <w:rtl w:val="true"/>
        </w:rPr>
        <w:t xml:space="preserve">. </w:t>
      </w:r>
      <w:r>
        <w:rPr/>
        <w:t>2</w:t>
      </w:r>
      <w:r>
        <w:rPr>
          <w:rtl w:val="true"/>
        </w:rPr>
        <w:t xml:space="preserve">. </w:t>
      </w:r>
      <w:r>
        <w:rPr>
          <w:rtl w:val="true"/>
        </w:rPr>
        <w:t>محافظت از نماز</w:t>
      </w:r>
      <w:bookmarkEnd w:id="574"/>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حَافِظُوا عَلَيْهَا</w:t>
      </w:r>
      <w:r>
        <w:rPr>
          <w:rFonts w:ascii="IRNazanin" w:hAnsi="IRNazanin" w:eastAsia="IRNazanin"/>
          <w:color w:val="111111"/>
          <w:sz w:val="28"/>
          <w:sz w:val="28"/>
          <w:szCs w:val="28"/>
          <w:rtl w:val="true"/>
          <w:lang w:bidi="fa-IR"/>
        </w:rPr>
        <w:t xml:space="preserve"> و در محافظت آن بکوشید</w:t>
      </w:r>
      <w:r>
        <w:rPr>
          <w:rFonts w:eastAsia="IRNazanin" w:cs="IRNazanin"/>
          <w:color w:val="111111"/>
          <w:sz w:val="28"/>
          <w:szCs w:val="28"/>
          <w:rtl w:val="true"/>
          <w:lang w:bidi="fa-IR"/>
        </w:rPr>
        <w:t xml:space="preserve">. </w:t>
      </w:r>
      <w:bookmarkStart w:id="575" w:name="pg20326_223028"/>
    </w:p>
    <w:p>
      <w:pPr>
        <w:pStyle w:val="BookText"/>
        <w:rPr/>
      </w:pPr>
      <w:bookmarkEnd w:id="57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حافِظُوا عَلَى الصَّلَواتِ وَالصَّلاةِ الْوُسْطى</w:t>
      </w:r>
      <w:r>
        <w:rPr>
          <w:rStyle w:val="FootnoteAnchor"/>
          <w:rtl w:val="true"/>
        </w:rPr>
        <w:footnoteReference w:id="389"/>
      </w:r>
      <w:r>
        <w:rPr>
          <w:rFonts w:ascii="IRNazanin" w:hAnsi="IRNazanin" w:eastAsia="IRNazanin"/>
          <w:color w:val="111111"/>
          <w:sz w:val="28"/>
          <w:sz w:val="28"/>
          <w:szCs w:val="28"/>
          <w:rtl w:val="true"/>
          <w:lang w:bidi="fa-IR"/>
        </w:rPr>
        <w:t>نمازها و نماز میانه را پاس دارید</w:t>
      </w:r>
      <w:r>
        <w:rPr>
          <w:rFonts w:eastAsia="IRNazanin" w:cs="IRNazanin"/>
          <w:color w:val="111111"/>
          <w:sz w:val="28"/>
          <w:szCs w:val="28"/>
          <w:rtl w:val="true"/>
          <w:lang w:bidi="fa-IR"/>
        </w:rPr>
        <w:t>.</w:t>
      </w:r>
    </w:p>
    <w:p>
      <w:pPr>
        <w:pStyle w:val="Heading4"/>
        <w:numPr>
          <w:ilvl w:val="3"/>
          <w:numId w:val="1"/>
        </w:numPr>
        <w:rPr/>
      </w:pPr>
      <w:bookmarkStart w:id="576" w:name="__RefHeading___Toc5814931_2320776876"/>
      <w:bookmarkStart w:id="577" w:name="_Toc235"/>
      <w:bookmarkEnd w:id="576"/>
      <w:r>
        <w:rPr/>
        <w:t>1</w:t>
      </w:r>
      <w:r>
        <w:rPr>
          <w:rtl w:val="true"/>
        </w:rPr>
        <w:t xml:space="preserve">. </w:t>
      </w:r>
      <w:r>
        <w:rPr/>
        <w:t>3</w:t>
      </w:r>
      <w:r>
        <w:rPr>
          <w:rtl w:val="true"/>
        </w:rPr>
        <w:t xml:space="preserve">. </w:t>
      </w:r>
      <w:r>
        <w:rPr>
          <w:rtl w:val="true"/>
        </w:rPr>
        <w:t>زیاد نماز خواندن</w:t>
      </w:r>
      <w:bookmarkEnd w:id="577"/>
    </w:p>
    <w:p>
      <w:pPr>
        <w:pStyle w:val="BookText"/>
        <w:rPr/>
      </w:pPr>
      <w:r>
        <w:rPr>
          <w:rFonts w:ascii="Amiri" w:hAnsi="Amiri" w:eastAsia="Amiri" w:cs="Amiri"/>
          <w:color w:val="111111"/>
          <w:sz w:val="28"/>
          <w:sz w:val="28"/>
          <w:szCs w:val="28"/>
          <w:rtl w:val="true"/>
          <w:lang w:bidi="ar-SA"/>
        </w:rPr>
        <w:t>وَ اسْتَكْثِرُوا مِنْهَا</w:t>
      </w:r>
      <w:r>
        <w:rPr>
          <w:rStyle w:val="FootnoteAnchor"/>
          <w:rtl w:val="true"/>
        </w:rPr>
        <w:footnoteReference w:id="390"/>
      </w:r>
      <w:r>
        <w:rPr>
          <w:rFonts w:ascii="IRNazanin" w:hAnsi="IRNazanin" w:eastAsia="IRNazanin"/>
          <w:color w:val="111111"/>
          <w:sz w:val="28"/>
          <w:sz w:val="28"/>
          <w:szCs w:val="28"/>
          <w:rtl w:val="true"/>
          <w:lang w:bidi="fa-IR"/>
        </w:rPr>
        <w:t xml:space="preserve"> بسیار نماز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 xml:space="preserve">روایت معروف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الصَّلَاةُ خَيْرُ مَوْضُوع فَمَنْ شَاءَ اسْتَقَلَّ وَ مَنْ شَاءَ اسْتَكْثَرَ</w:t>
      </w:r>
      <w:r>
        <w:rPr>
          <w:rStyle w:val="FootnoteAnchor"/>
          <w:rtl w:val="true"/>
        </w:rPr>
        <w:footnoteReference w:id="391"/>
      </w:r>
      <w:r>
        <w:rPr>
          <w:rFonts w:ascii="IRNazanin" w:hAnsi="IRNazanin" w:eastAsia="IRNazanin"/>
          <w:color w:val="111111"/>
          <w:sz w:val="28"/>
          <w:sz w:val="28"/>
          <w:szCs w:val="28"/>
          <w:rtl w:val="true"/>
          <w:lang w:bidi="fa-IR"/>
        </w:rPr>
        <w:t>نماز بهترین کار است هرکس بخواهد به مقدار کم به جا می آورد و هرکس بخواهد به مقدار زیاد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 وَ جَلَّ الصَّلَاةُ وَالْبِرُّ وَالْجِهَادُ</w:t>
      </w:r>
      <w:r>
        <w:rPr>
          <w:rStyle w:val="FootnoteAnchor"/>
          <w:rtl w:val="true"/>
        </w:rPr>
        <w:footnoteReference w:id="392"/>
      </w:r>
      <w:r>
        <w:rPr>
          <w:rFonts w:ascii="IRNazanin" w:hAnsi="IRNazanin" w:eastAsia="IRNazanin"/>
          <w:color w:val="111111"/>
          <w:sz w:val="28"/>
          <w:sz w:val="28"/>
          <w:szCs w:val="28"/>
          <w:rtl w:val="true"/>
          <w:lang w:bidi="fa-IR"/>
        </w:rPr>
        <w:t>بهترین اعمال نزد خداوند متعال نماز است و نیکوکاری و جهاد</w:t>
      </w:r>
      <w:r>
        <w:rPr>
          <w:rFonts w:eastAsia="IRNazanin" w:cs="IRNazanin"/>
          <w:color w:val="111111"/>
          <w:sz w:val="28"/>
          <w:szCs w:val="28"/>
          <w:rtl w:val="true"/>
          <w:lang w:bidi="fa-IR"/>
        </w:rPr>
        <w:t>.</w:t>
      </w:r>
    </w:p>
    <w:p>
      <w:pPr>
        <w:pStyle w:val="Heading4"/>
        <w:numPr>
          <w:ilvl w:val="3"/>
          <w:numId w:val="1"/>
        </w:numPr>
        <w:rPr/>
      </w:pPr>
      <w:bookmarkStart w:id="578" w:name="__RefHeading___Toc5814933_2320776876"/>
      <w:bookmarkStart w:id="579" w:name="_Toc236"/>
      <w:bookmarkEnd w:id="578"/>
      <w:r>
        <w:rPr/>
        <w:t>1</w:t>
      </w:r>
      <w:r>
        <w:rPr>
          <w:rtl w:val="true"/>
        </w:rPr>
        <w:t xml:space="preserve">. </w:t>
      </w:r>
      <w:r>
        <w:rPr/>
        <w:t>4</w:t>
      </w:r>
      <w:r>
        <w:rPr>
          <w:rtl w:val="true"/>
        </w:rPr>
        <w:t xml:space="preserve">. </w:t>
      </w:r>
      <w:r>
        <w:rPr>
          <w:rtl w:val="true"/>
        </w:rPr>
        <w:t>تقرب به خدا به وسیله نماز</w:t>
      </w:r>
      <w:bookmarkEnd w:id="579"/>
    </w:p>
    <w:p>
      <w:pPr>
        <w:pStyle w:val="BookText"/>
        <w:rPr/>
      </w:pPr>
      <w:r>
        <w:rPr>
          <w:rFonts w:ascii="Amiri" w:hAnsi="Amiri" w:eastAsia="Amiri" w:cs="Amiri"/>
          <w:color w:val="111111"/>
          <w:sz w:val="28"/>
          <w:sz w:val="28"/>
          <w:szCs w:val="28"/>
          <w:rtl w:val="true"/>
          <w:lang w:bidi="ar-SA"/>
        </w:rPr>
        <w:t>وَ تَقَرَّبُوا بِهَا فَإِنَّهَا كَانَتْ عَلَى الْمُؤْمِنِينَ كِتاباً مَوْقُوتاً</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مَوْقُوتاً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برای آن قرار داده شده یا مقرر و تعیین شده</w:t>
      </w:r>
    </w:p>
    <w:p>
      <w:pPr>
        <w:pStyle w:val="BookText"/>
        <w:rPr/>
      </w:pPr>
      <w:r>
        <w:rPr>
          <w:rFonts w:ascii="IRNazanin" w:hAnsi="IRNazanin" w:eastAsia="IRNazanin"/>
          <w:color w:val="111111"/>
          <w:sz w:val="28"/>
          <w:sz w:val="28"/>
          <w:szCs w:val="28"/>
          <w:rtl w:val="true"/>
          <w:lang w:bidi="fa-IR"/>
        </w:rPr>
        <w:t>و به وسیله آن به خدا تقرب جویید؛ زیرا نماز بر همه مؤمنان در اوقات مخصوص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الصَّلاةَ كَانَتْ عَلَى الْمُؤْمِنينَ كِتاباً مَوْقُوتاً</w:t>
      </w:r>
      <w:r>
        <w:rPr>
          <w:rStyle w:val="FootnoteAnchor"/>
          <w:rtl w:val="true"/>
        </w:rPr>
        <w:footnoteReference w:id="394"/>
      </w:r>
      <w:r>
        <w:rPr>
          <w:rFonts w:ascii="IRNazanin" w:hAnsi="IRNazanin" w:eastAsia="IRNazanin"/>
          <w:color w:val="111111"/>
          <w:sz w:val="28"/>
          <w:sz w:val="28"/>
          <w:szCs w:val="28"/>
          <w:rtl w:val="true"/>
          <w:lang w:bidi="fa-IR"/>
        </w:rPr>
        <w:t>نماز بر مؤمنان در وقت های معین واجب گشته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قَالَ رَسُولُ اللَّهِ الصَّلَاةُ قُرْبَانُ كُلِ تَقِي</w:t>
      </w:r>
      <w:r>
        <w:rPr>
          <w:rStyle w:val="FootnoteAnchor"/>
          <w:rtl w:val="true"/>
        </w:rPr>
        <w:footnoteReference w:id="395"/>
      </w:r>
      <w:r>
        <w:rPr>
          <w:rFonts w:ascii="IRNazanin" w:hAnsi="IRNazanin" w:eastAsia="IRNazanin"/>
          <w:color w:val="111111"/>
          <w:sz w:val="28"/>
          <w:sz w:val="28"/>
          <w:szCs w:val="28"/>
          <w:rtl w:val="true"/>
          <w:lang w:bidi="fa-IR"/>
        </w:rPr>
        <w:t>نماز وسیلهٔ تقرب هر پرهیزکاری است</w:t>
      </w:r>
      <w:r>
        <w:rPr>
          <w:rFonts w:eastAsia="IRNazanin" w:cs="IRNazanin"/>
          <w:color w:val="111111"/>
          <w:sz w:val="28"/>
          <w:szCs w:val="28"/>
          <w:rtl w:val="true"/>
          <w:lang w:bidi="fa-IR"/>
        </w:rPr>
        <w:t xml:space="preserve">. </w:t>
      </w:r>
      <w:bookmarkStart w:id="580" w:name="pg20326_223029"/>
    </w:p>
    <w:p>
      <w:pPr>
        <w:pStyle w:val="Heading4"/>
        <w:numPr>
          <w:ilvl w:val="3"/>
          <w:numId w:val="1"/>
        </w:numPr>
        <w:rPr/>
      </w:pPr>
      <w:bookmarkStart w:id="581" w:name="__RefHeading___Toc5814935_2320776876"/>
      <w:bookmarkStart w:id="582" w:name="_Toc237"/>
      <w:bookmarkEnd w:id="580"/>
      <w:bookmarkEnd w:id="581"/>
      <w:r>
        <w:rPr/>
        <w:t>1</w:t>
      </w:r>
      <w:r>
        <w:rPr>
          <w:rtl w:val="true"/>
        </w:rPr>
        <w:t xml:space="preserve">. </w:t>
      </w:r>
      <w:r>
        <w:rPr/>
        <w:t>5</w:t>
      </w:r>
      <w:r>
        <w:rPr>
          <w:rtl w:val="true"/>
        </w:rPr>
        <w:t xml:space="preserve">. </w:t>
      </w:r>
      <w:r>
        <w:rPr>
          <w:rtl w:val="true"/>
        </w:rPr>
        <w:t>دلیل اهتمام به نماز</w:t>
      </w:r>
      <w:bookmarkEnd w:id="582"/>
    </w:p>
    <w:p>
      <w:pPr>
        <w:pStyle w:val="BookText"/>
        <w:rPr/>
      </w:pPr>
      <w:r>
        <w:rPr>
          <w:rFonts w:ascii="Amiri" w:hAnsi="Amiri" w:eastAsia="Amiri" w:cs="Amiri"/>
          <w:color w:val="111111"/>
          <w:sz w:val="28"/>
          <w:sz w:val="28"/>
          <w:szCs w:val="28"/>
          <w:rtl w:val="true"/>
          <w:lang w:bidi="ar-SA"/>
        </w:rPr>
        <w:t>أَلَا تَسْمَعُونَ إِلَى جَوَابِ أَهْلِ النَّارِ حِينَ سُئِلُوا مَا سَلَكَكُمْ فِي سَقَرَ قَالُوا لَمْ نَكْ مِنَ الْمُصَلِّينَ</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دوزخ؛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دگرگون شدن و ذوب گشتن و تغییر رنگ دادن و آزار دیدن بر اثر تابش آفتاب گرفته شده است و چون جهنم این آثار را به نحو اشد دارد یکی از نام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بعضی از روایات استفاده می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بخش خاصی از دوزخ است که جایگاه متکبران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پاسخ دوزخیان را نشنیدید که وقتی از آنان پرسیده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شما را وارد جهنم کرد؟ می گویند ما از نمازگزاران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نُكَذِّبُ بِيَوْمِ الدِّين</w:t>
      </w:r>
      <w:r>
        <w:rPr>
          <w:rStyle w:val="FootnoteAnchor"/>
          <w:rtl w:val="true"/>
        </w:rPr>
        <w:footnoteReference w:id="397"/>
      </w:r>
      <w:r>
        <w:rPr>
          <w:rFonts w:ascii="IRNazanin" w:hAnsi="IRNazanin" w:eastAsia="IRNazanin"/>
          <w:color w:val="111111"/>
          <w:sz w:val="28"/>
          <w:sz w:val="28"/>
          <w:szCs w:val="28"/>
          <w:rtl w:val="true"/>
          <w:lang w:bidi="fa-IR"/>
        </w:rPr>
        <w:t>و به درویشان طعام نمی دادیم و با آنان که سخن باطل می گفتند هم آواز می شدیم و روز قیامت را دروغ می انگاشتیم</w:t>
      </w:r>
    </w:p>
    <w:p>
      <w:pPr>
        <w:pStyle w:val="Heading4"/>
        <w:numPr>
          <w:ilvl w:val="3"/>
          <w:numId w:val="1"/>
        </w:numPr>
        <w:rPr/>
      </w:pPr>
      <w:bookmarkStart w:id="583" w:name="__RefHeading___Toc5814937_2320776876"/>
      <w:bookmarkStart w:id="584" w:name="_Toc238"/>
      <w:bookmarkEnd w:id="583"/>
      <w:r>
        <w:rPr/>
        <w:t>1</w:t>
      </w:r>
      <w:r>
        <w:rPr>
          <w:rtl w:val="true"/>
        </w:rPr>
        <w:t xml:space="preserve">. </w:t>
      </w:r>
      <w:r>
        <w:rPr/>
        <w:t>6</w:t>
      </w:r>
      <w:r>
        <w:rPr>
          <w:rtl w:val="true"/>
        </w:rPr>
        <w:t xml:space="preserve">. </w:t>
      </w:r>
      <w:r>
        <w:rPr>
          <w:rtl w:val="true"/>
        </w:rPr>
        <w:t>آثار نماز</w:t>
      </w:r>
      <w:bookmarkEnd w:id="584"/>
    </w:p>
    <w:p>
      <w:pPr>
        <w:pStyle w:val="Heading5"/>
        <w:numPr>
          <w:ilvl w:val="4"/>
          <w:numId w:val="1"/>
        </w:numPr>
        <w:rPr/>
      </w:pPr>
      <w:bookmarkStart w:id="585" w:name="__RefHeading___Toc5814939_2320776876"/>
      <w:bookmarkStart w:id="586" w:name="_Toc239"/>
      <w:bookmarkEnd w:id="585"/>
      <w:r>
        <w:rPr/>
        <w:t>1</w:t>
      </w:r>
      <w:r>
        <w:rPr>
          <w:rtl w:val="true"/>
        </w:rPr>
        <w:t xml:space="preserve">. </w:t>
      </w:r>
      <w:r>
        <w:rPr/>
        <w:t>6</w:t>
      </w:r>
      <w:r>
        <w:rPr>
          <w:rtl w:val="true"/>
        </w:rPr>
        <w:t xml:space="preserve">. </w:t>
      </w:r>
      <w:r>
        <w:rPr/>
        <w:t>1</w:t>
      </w:r>
      <w:r>
        <w:rPr>
          <w:rtl w:val="true"/>
        </w:rPr>
        <w:t xml:space="preserve">. </w:t>
      </w:r>
      <w:r>
        <w:rPr>
          <w:rtl w:val="true"/>
        </w:rPr>
        <w:t>ریزش گناه</w:t>
      </w:r>
      <w:bookmarkEnd w:id="586"/>
    </w:p>
    <w:p>
      <w:pPr>
        <w:pStyle w:val="BookText"/>
        <w:rPr/>
      </w:pPr>
      <w:r>
        <w:rPr>
          <w:rFonts w:ascii="Amiri" w:hAnsi="Amiri" w:eastAsia="Amiri" w:cs="Amiri"/>
          <w:color w:val="111111"/>
          <w:sz w:val="28"/>
          <w:sz w:val="28"/>
          <w:szCs w:val="28"/>
          <w:rtl w:val="true"/>
          <w:lang w:bidi="ar-SA"/>
        </w:rPr>
        <w:t>وإِنَّهَا لَتَحْتُ الذُّنُوبَ حَتَّ الْوَرَقِ</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نماز گناهان را فرو می ریزد همچون فروریختن برگ از درختان</w:t>
      </w:r>
    </w:p>
    <w:p>
      <w:pPr>
        <w:pStyle w:val="Heading5"/>
        <w:numPr>
          <w:ilvl w:val="4"/>
          <w:numId w:val="1"/>
        </w:numPr>
        <w:rPr/>
      </w:pPr>
      <w:bookmarkStart w:id="587" w:name="__RefHeading___Toc5814941_2320776876"/>
      <w:bookmarkStart w:id="588" w:name="_Toc240"/>
      <w:bookmarkEnd w:id="587"/>
      <w:r>
        <w:rPr/>
        <w:t>1</w:t>
      </w:r>
      <w:r>
        <w:rPr>
          <w:rtl w:val="true"/>
        </w:rPr>
        <w:t xml:space="preserve">. </w:t>
      </w:r>
      <w:r>
        <w:rPr/>
        <w:t>6</w:t>
      </w:r>
      <w:r>
        <w:rPr>
          <w:rtl w:val="true"/>
        </w:rPr>
        <w:t xml:space="preserve">. </w:t>
      </w:r>
      <w:r>
        <w:rPr/>
        <w:t>2</w:t>
      </w:r>
      <w:r>
        <w:rPr>
          <w:rtl w:val="true"/>
        </w:rPr>
        <w:t xml:space="preserve">. </w:t>
      </w:r>
      <w:r>
        <w:rPr>
          <w:rtl w:val="true"/>
        </w:rPr>
        <w:t>گشاینده طناب معاصی</w:t>
      </w:r>
      <w:bookmarkEnd w:id="588"/>
    </w:p>
    <w:p>
      <w:pPr>
        <w:pStyle w:val="BookText"/>
        <w:rPr/>
      </w:pPr>
      <w:r>
        <w:rPr>
          <w:rFonts w:ascii="Amiri" w:hAnsi="Amiri" w:eastAsia="Amiri" w:cs="Amiri"/>
          <w:color w:val="111111"/>
          <w:sz w:val="28"/>
          <w:sz w:val="28"/>
          <w:szCs w:val="28"/>
          <w:rtl w:val="true"/>
          <w:lang w:bidi="ar-SA"/>
        </w:rPr>
        <w:t>وَ تُطْلِقُهَا إِطْلَاقَ الرِّبَقِ</w:t>
      </w:r>
      <w:r>
        <w:rPr>
          <w:rStyle w:val="FootnoteAnchor"/>
          <w:rtl w:val="true"/>
        </w:rPr>
        <w:footnoteReference w:id="39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ریسمان معصیت را از گردن گناهکاران می گشاید آن گونه که مهار از گردن حیوانات باز می شود</w:t>
      </w:r>
      <w:r>
        <w:rPr>
          <w:rFonts w:eastAsia="IRNazanin" w:cs="IRNazanin"/>
          <w:color w:val="111111"/>
          <w:sz w:val="28"/>
          <w:szCs w:val="28"/>
          <w:rtl w:val="true"/>
          <w:lang w:bidi="fa-IR"/>
        </w:rPr>
        <w:t xml:space="preserve">. </w:t>
      </w:r>
      <w:bookmarkStart w:id="589" w:name="pg20326_223030"/>
    </w:p>
    <w:p>
      <w:pPr>
        <w:pStyle w:val="BookText"/>
        <w:rPr/>
      </w:pPr>
      <w:bookmarkEnd w:id="589"/>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جمله گناهان را به ریسمان تشبیه فرموده که همان گونه که ریسمان از خسارت زدن حیوان جلوگیری می کند این گناهانی هم که شیطان به گردن ما می اندازد ما را از رسیدن به مقصود اصلی که کمال و تعالی است، باز می دارد ولی نماز زنجیرهای شیطان را بر می دارد و ما را آزاد می کند</w:t>
      </w:r>
      <w:r>
        <w:rPr>
          <w:rFonts w:eastAsia="IRNazanin" w:cs="IRNazanin"/>
          <w:color w:val="111111"/>
          <w:sz w:val="28"/>
          <w:szCs w:val="28"/>
          <w:rtl w:val="true"/>
          <w:lang w:bidi="fa-IR"/>
        </w:rPr>
        <w:t>.</w:t>
      </w:r>
    </w:p>
    <w:p>
      <w:pPr>
        <w:pStyle w:val="Heading4"/>
        <w:numPr>
          <w:ilvl w:val="3"/>
          <w:numId w:val="1"/>
        </w:numPr>
        <w:rPr/>
      </w:pPr>
      <w:bookmarkStart w:id="590" w:name="__RefHeading___Toc5814943_2320776876"/>
      <w:bookmarkStart w:id="591" w:name="_Toc241"/>
      <w:bookmarkEnd w:id="590"/>
      <w:r>
        <w:rPr/>
        <w:t>1</w:t>
      </w:r>
      <w:r>
        <w:rPr>
          <w:rtl w:val="true"/>
        </w:rPr>
        <w:t xml:space="preserve">. </w:t>
      </w:r>
      <w:r>
        <w:rPr/>
        <w:t>7</w:t>
      </w:r>
      <w:r>
        <w:rPr>
          <w:rtl w:val="true"/>
        </w:rPr>
        <w:t xml:space="preserve">. </w:t>
      </w:r>
      <w:r>
        <w:rPr>
          <w:rtl w:val="true"/>
        </w:rPr>
        <w:t>تشبیه نماز به نهر آب</w:t>
      </w:r>
      <w:bookmarkEnd w:id="591"/>
    </w:p>
    <w:p>
      <w:pPr>
        <w:pStyle w:val="BookText"/>
        <w:rPr/>
      </w:pPr>
      <w:r>
        <w:rPr>
          <w:rFonts w:ascii="Amiri" w:hAnsi="Amiri" w:eastAsia="Amiri" w:cs="Amiri"/>
          <w:color w:val="111111"/>
          <w:sz w:val="28"/>
          <w:sz w:val="28"/>
          <w:szCs w:val="28"/>
          <w:rtl w:val="true"/>
          <w:lang w:bidi="ar-SA"/>
        </w:rPr>
        <w:t>وَ شَبَّهَهَا رَسُولُ اللَّهِ صلى الله عليه وسلم بِالْحَمَّةِ تَكُونُ عَلَى بَابِ الرَّجُلِ فَهُوَ يَغْتَسِلُ مِنْهَا فِي الْيَوْمِ وَ اللَّيْلَةِ خَمْسَ مَرَّاتٍ فَمَا عَسَى أَنْ يَبْقَى عَلَيْهِ مِنَ الدَّرَنِ</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فَمَا عَسَى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استفهام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افعال مقاربه و فاعل آن ضمیری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چرک و آلودگی؛ محرکة الوسخ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نماز را به چشمه آب گرمی تشبیه کرده که بر در خانه انسان است و او شبانه روزی پنج بار خود را در آن می شوید آیا دیگر هیچ آلودگی در او باقی خواهد ماند؟</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الصَّلَاةَ تَنْهَى عَنِ الْفَحْشاءِ وَ الْمُنْكَر</w:t>
      </w:r>
      <w:r>
        <w:rPr>
          <w:rStyle w:val="FootnoteAnchor"/>
          <w:rtl w:val="true"/>
        </w:rPr>
        <w:footnoteReference w:id="401"/>
      </w:r>
      <w:r>
        <w:rPr>
          <w:rFonts w:ascii="IRNazanin" w:hAnsi="IRNazanin" w:eastAsia="IRNazanin"/>
          <w:color w:val="111111"/>
          <w:sz w:val="28"/>
          <w:sz w:val="28"/>
          <w:szCs w:val="28"/>
          <w:rtl w:val="true"/>
          <w:lang w:bidi="fa-IR"/>
        </w:rPr>
        <w:t>نماز انسان را از فحشا و منکرات باز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آب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چشمه آب گرمی که به عنوان درمان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نماز را به چشمه آب خاصی تشبیه می کند که آثار فوق العاده ای در زدودن آلودگی ها دارد</w:t>
      </w:r>
      <w:r>
        <w:rPr>
          <w:rFonts w:eastAsia="IRNazanin" w:cs="IRNazanin"/>
          <w:color w:val="111111"/>
          <w:sz w:val="28"/>
          <w:szCs w:val="28"/>
          <w:rtl w:val="true"/>
          <w:lang w:bidi="fa-IR"/>
        </w:rPr>
        <w:t>.</w:t>
      </w:r>
    </w:p>
    <w:p>
      <w:pPr>
        <w:pStyle w:val="Heading4"/>
        <w:numPr>
          <w:ilvl w:val="3"/>
          <w:numId w:val="1"/>
        </w:numPr>
        <w:rPr/>
      </w:pPr>
      <w:bookmarkStart w:id="592" w:name="__RefHeading___Toc5814945_2320776876"/>
      <w:bookmarkStart w:id="593" w:name="_Toc242"/>
      <w:bookmarkEnd w:id="592"/>
      <w:r>
        <w:rPr/>
        <w:t>1</w:t>
      </w:r>
      <w:r>
        <w:rPr>
          <w:rtl w:val="true"/>
        </w:rPr>
        <w:t xml:space="preserve">. </w:t>
      </w:r>
      <w:r>
        <w:rPr/>
        <w:t>8</w:t>
      </w:r>
      <w:r>
        <w:rPr>
          <w:rtl w:val="true"/>
        </w:rPr>
        <w:t xml:space="preserve">. </w:t>
      </w:r>
      <w:r>
        <w:rPr>
          <w:rtl w:val="true"/>
        </w:rPr>
        <w:t>نماز؛ اولویت مؤمن</w:t>
      </w:r>
      <w:bookmarkEnd w:id="59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عَرَفَ حَقَّهَا رِجَالٌ مِنَ الْمُؤْمِنِينَ الَّذِينَ لَا تَشْغَلُهُمْ عَنْهَا زِينَةُ مَتَاعٍ وَ لَا قُرَةٌ عَيْنٍ مِنْ وَلَدٍ وَ لَا مَالٍ يَقُولُ اللَّهُ سُبْحَانَهُ ﴿رِجالٌ لا تُلْهِيهِمْ تِجارَةٌ وَلَا بَيْعٌ عَنْ ذِكْرِ اللَّهِ وَإِقَامِ</w:t>
      </w:r>
    </w:p>
    <w:p>
      <w:pPr>
        <w:pStyle w:val="BookText"/>
        <w:rPr/>
      </w:pPr>
      <w:r>
        <w:rPr>
          <w:rFonts w:ascii="Amiri" w:hAnsi="Amiri" w:eastAsia="Amiri" w:cs="Amiri"/>
          <w:color w:val="111111"/>
          <w:sz w:val="28"/>
          <w:sz w:val="28"/>
          <w:szCs w:val="28"/>
          <w:rtl w:val="true"/>
          <w:lang w:bidi="ar-SA"/>
        </w:rPr>
        <w:t xml:space="preserve">الصَّلاةِ وَإِيتَاءِ الزَّكَاةِ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لا تُلهيهم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نمی کند؛ باب افعال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سرگرم نمی کند مشغول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 باب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در حال اضافه آخر آن حذف شده است؛ أصله إقوام مصدر أقوم مثل أكثر أكرم إكراما، والتاء في إقامة عوض من العين الساقط بالاعلال، فلما اضيفت اقيمت الاضافة مقام حرف التعويض</w:t>
      </w:r>
      <w:r>
        <w:rPr>
          <w:rFonts w:eastAsia="IRNazanin" w:cs="IRNazanin"/>
          <w:color w:val="111111"/>
          <w:sz w:val="28"/>
          <w:szCs w:val="28"/>
          <w:rtl w:val="true"/>
          <w:lang w:bidi="fa-IR"/>
        </w:rPr>
        <w:t>.</w:t>
      </w:r>
    </w:p>
    <w:p>
      <w:pPr>
        <w:pStyle w:val="BookText"/>
        <w:rPr/>
      </w:pP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از مؤمنان قدر نماز را شناختند که زیور و زیبایی متاع دنیا و چشم روشنی هایی چون فرزندان و اموال آنان را از نماز بازنداشت و به خود مشغول نساخت که خدای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آنان را تجارت و دادوستد از ذکر خدا و اقامه نماز و ادای زکات بازنمی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کسانی که شیرینی ایمان و یقین به خداوند و لذت نزدیکی به او را درک کرده اند و به اسرار اهداف نماز پی برده اند خداوند به همان اندازه به آن ها پاداش می دهد</w:t>
      </w:r>
      <w:r>
        <w:rPr>
          <w:rFonts w:eastAsia="IRNazanin" w:cs="IRNazanin"/>
          <w:color w:val="111111"/>
          <w:sz w:val="28"/>
          <w:szCs w:val="28"/>
          <w:rtl w:val="true"/>
          <w:lang w:bidi="fa-IR"/>
        </w:rPr>
        <w:t xml:space="preserve">. </w:t>
      </w:r>
      <w:r>
        <w:rPr>
          <w:rStyle w:val="FootnoteAnchor"/>
          <w:rtl w:val="true"/>
        </w:rPr>
        <w:footnoteReference w:id="4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چشم انسان به وسیله آن آرام 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گم کرده ای دارد و حالت انتظاری نسبت به کسی یا چیزی دارد، چشمش این طرف و آن طرف می گردد تا این که گم کرده اش را پیدا کند وقتی پیدا کرد آرام می شود ولی مردان خدا حتى اگر بهترین مال و اولاد را هم داشته باشند باز هم نماز را بر همه این ها مقدم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فرموده ذکر خاص بعد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به مطلق راه های درآمد گفته می شود و یکی از راه های درآمد بیع و خریدوفروش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الْمَالُ وَ الْبَنُونَ زِينَةُ الْحَياةِ الدُّنْيا وَ الْباقِياتُ الصَّالِحاتُ خَيْرٌ عِنْدَ رَبِّكَ ثَواباً وَ خَيْرٌ أَمَلاً</w:t>
      </w:r>
      <w:r>
        <w:rPr>
          <w:rStyle w:val="FootnoteAnchor"/>
          <w:rtl w:val="true"/>
        </w:rPr>
        <w:footnoteReference w:id="405"/>
      </w:r>
      <w:r>
        <w:rPr>
          <w:rFonts w:ascii="IRNazanin" w:hAnsi="IRNazanin" w:eastAsia="IRNazanin"/>
          <w:color w:val="111111"/>
          <w:sz w:val="28"/>
          <w:sz w:val="28"/>
          <w:szCs w:val="28"/>
          <w:rtl w:val="true"/>
          <w:lang w:bidi="fa-IR"/>
        </w:rPr>
        <w:t>دارایی و فرزند پیرایه های این زندگانی دنیاست و کردارهای نیک که همواره بر جای می مانند، نزد پروردگارت بهتر و امید بستن به آن ها نیکوتر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يَقُولُونَ رَبَّنا هَبْ لَنا مِنْ أَزْواجِنَا وَذُرِّيَّاتِنا قُرَّةَ أَعْيُن</w:t>
      </w:r>
      <w:r>
        <w:rPr>
          <w:rStyle w:val="FootnoteAnchor"/>
          <w:rtl w:val="true"/>
        </w:rPr>
        <w:footnoteReference w:id="406"/>
      </w:r>
      <w:r>
        <w:rPr>
          <w:rFonts w:ascii="IRNazanin" w:hAnsi="IRNazanin" w:eastAsia="IRNazanin"/>
          <w:color w:val="111111"/>
          <w:sz w:val="28"/>
          <w:sz w:val="28"/>
          <w:szCs w:val="28"/>
          <w:rtl w:val="true"/>
          <w:lang w:bidi="fa-IR"/>
        </w:rPr>
        <w:t>و آنان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594" w:name="pg20326_223032"/>
    </w:p>
    <w:p>
      <w:pPr>
        <w:pStyle w:val="BookText"/>
        <w:rPr/>
      </w:pPr>
      <w:bookmarkEnd w:id="594"/>
      <w:r>
        <w:rPr>
          <w:rFonts w:ascii="IRNazanin" w:hAnsi="IRNazanin" w:eastAsia="IRNazanin"/>
          <w:color w:val="111111"/>
          <w:sz w:val="28"/>
          <w:sz w:val="28"/>
          <w:szCs w:val="28"/>
          <w:rtl w:val="true"/>
          <w:lang w:bidi="fa-IR"/>
        </w:rPr>
        <w:t>پروردگار ما از همسران و فرزندانمان دل های ما را شاد 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 لا تُلْهِيهِمْ تِجارَةٌ وَ لا بَيْعٌ عَنْ ذِكْرِ اللَّهِ وَإِقَامِ الصَّلاةِ وَ إيتاء الزكاةِ</w:t>
      </w:r>
      <w:r>
        <w:rPr>
          <w:rStyle w:val="FootnoteAnchor"/>
          <w:rtl w:val="true"/>
        </w:rPr>
        <w:footnoteReference w:id="407"/>
      </w:r>
      <w:r>
        <w:rPr>
          <w:rFonts w:ascii="IRNazanin" w:hAnsi="IRNazanin" w:eastAsia="IRNazanin"/>
          <w:color w:val="111111"/>
          <w:sz w:val="28"/>
          <w:sz w:val="28"/>
          <w:szCs w:val="28"/>
          <w:rtl w:val="true"/>
          <w:lang w:bidi="fa-IR"/>
        </w:rPr>
        <w:t>مردانی که هیچ تجارت و خریدو فروشی از یاد خدا و نمازگزاردن و زکات دادن بازشان ندارد</w:t>
      </w:r>
    </w:p>
    <w:p>
      <w:pPr>
        <w:pStyle w:val="Heading4"/>
        <w:numPr>
          <w:ilvl w:val="3"/>
          <w:numId w:val="1"/>
        </w:numPr>
        <w:rPr/>
      </w:pPr>
      <w:bookmarkStart w:id="595" w:name="__RefHeading___Toc5814947_2320776876"/>
      <w:bookmarkStart w:id="596" w:name="_Toc243"/>
      <w:bookmarkEnd w:id="595"/>
      <w:r>
        <w:rPr/>
        <w:t>1</w:t>
      </w:r>
      <w:r>
        <w:rPr>
          <w:rtl w:val="true"/>
        </w:rPr>
        <w:t xml:space="preserve">. </w:t>
      </w:r>
      <w:r>
        <w:rPr/>
        <w:t>9</w:t>
      </w:r>
      <w:r>
        <w:rPr>
          <w:rtl w:val="true"/>
        </w:rPr>
        <w:t xml:space="preserve">. </w:t>
      </w:r>
      <w:r>
        <w:rPr>
          <w:rtl w:val="true"/>
        </w:rPr>
        <w:t>به رنج انداختن رسول برای نماز</w:t>
      </w:r>
      <w:bookmarkEnd w:id="596"/>
    </w:p>
    <w:p>
      <w:pPr>
        <w:pStyle w:val="BookText"/>
        <w:rPr/>
      </w:pPr>
      <w:r>
        <w:rPr>
          <w:rFonts w:ascii="Amiri" w:hAnsi="Amiri" w:eastAsia="Amiri" w:cs="Amiri"/>
          <w:color w:val="111111"/>
          <w:sz w:val="28"/>
          <w:sz w:val="28"/>
          <w:szCs w:val="28"/>
          <w:rtl w:val="true"/>
          <w:lang w:bidi="ar-SA"/>
        </w:rPr>
        <w:t>وَ كَانَ رَسُولُ اللَّهِ صلى الله عليه وسلم نَصِباً بِالصَّلَاةِ بَعْدَ التَّبْشِيرِ لَهُ بِالْجَنَّةِ لِقَوْلِ اللَّهِ سُبْحَانَهُ ﴿وَ أْمُرْ أَهْلَكَ بِالصَّلاةِ وَ اصْطَبِرْ عَلَيْهَا</w:t>
      </w:r>
      <w:r>
        <w:rPr>
          <w:rStyle w:val="FootnoteAnchor"/>
          <w:rtl w:val="true"/>
        </w:rPr>
        <w:footnoteReference w:id="408"/>
      </w:r>
      <w:r>
        <w:rPr>
          <w:rFonts w:ascii="Amiri" w:hAnsi="Amiri" w:eastAsia="Amiri" w:cs="Amiri"/>
          <w:color w:val="111111"/>
          <w:sz w:val="28"/>
          <w:sz w:val="28"/>
          <w:szCs w:val="28"/>
          <w:rtl w:val="true"/>
          <w:lang w:bidi="ar-SA"/>
        </w:rPr>
        <w:t xml:space="preserve">فَكَانَ يَأْمُرُ بِهَا أَهْلَهُ وَيَصْبِرُ عَلَيْهَا نَفْسَه﴾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يَصْبِرُ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صبر نمودن؛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شکیبایی است؛ این فعل غالباً به صورت لازم به کار می رود ولی گاه معنای متعدی هم دارد و در جمله بالا همین معنا اراده شده است؛ بالتثقيل أى يأمرها بالصبر من صبرته أى حملته على الصبر بوعد الأجر، وقلت له اصبر ويروى بالتخفيف أي يحبس عليها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با آن که بشارت رفتن به بهشت را از خداوند دریافت کرده بود، خود را برای نماز به رنج می افکند؛ چون خدای سبحان به او فرموده بود کسان خود را به نماز فرمان ده و بر آن شکیبا باش از این رو پیامبر کسان خود را به نماز فرمان می داد و خود نیز در راه اقامه آن بردباری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برای این که پیامبرش مقامات والا پیدا کند به او دستور می دهد که ای پیامبر اهل خودت را به نماز امر کن و خودت هم در نماز صابر و بردبار باش؛ یعنی اگرچه نماز خواندن مشقت دارد ولی می فرماید که اهل خودت را به نماز امر کن و خود نیز بر نماز صابر و بردبار باش</w:t>
      </w:r>
    </w:p>
    <w:p>
      <w:pPr>
        <w:pStyle w:val="BookText"/>
        <w:rPr/>
      </w:pPr>
      <w:r>
        <w:rPr>
          <w:rFonts w:ascii="IRNazanin" w:hAnsi="IRNazanin" w:eastAsia="IRNazanin"/>
          <w:color w:val="111111"/>
          <w:sz w:val="28"/>
          <w:sz w:val="28"/>
          <w:szCs w:val="28"/>
          <w:rtl w:val="true"/>
          <w:lang w:bidi="fa-IR"/>
        </w:rPr>
        <w:t>مشابه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گرامی اسلام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صَلَّى الصَّلَاةَ فِي جَمَاعَةٍ فَظُنُّوا بِهِ كُلَّ خَيْرٍ وَ أجِيزُوا شَهَادَتَهُ</w:t>
      </w:r>
      <w:r>
        <w:rPr>
          <w:rStyle w:val="FootnoteAnchor"/>
          <w:rtl w:val="true"/>
        </w:rPr>
        <w:footnoteReference w:id="410"/>
      </w:r>
      <w:r>
        <w:rPr>
          <w:rFonts w:ascii="IRNazanin" w:hAnsi="IRNazanin" w:eastAsia="IRNazanin"/>
          <w:color w:val="111111"/>
          <w:sz w:val="28"/>
          <w:sz w:val="28"/>
          <w:szCs w:val="28"/>
          <w:rtl w:val="true"/>
          <w:lang w:bidi="fa-IR"/>
        </w:rPr>
        <w:t>هرکه پنج نماز شبانه روز را به جماعت بخواند به او خوش گمان باشید و گواهی اش را بپذیرید</w:t>
      </w:r>
      <w:r>
        <w:rPr>
          <w:rFonts w:eastAsia="IRNazanin" w:cs="IRNazanin"/>
          <w:color w:val="111111"/>
          <w:sz w:val="28"/>
          <w:szCs w:val="28"/>
          <w:rtl w:val="true"/>
          <w:lang w:bidi="fa-IR"/>
        </w:rPr>
        <w:t xml:space="preserve">. </w:t>
      </w:r>
      <w:bookmarkStart w:id="597" w:name="pg20326_223033"/>
    </w:p>
    <w:p>
      <w:pPr>
        <w:pStyle w:val="BookText"/>
        <w:rPr/>
      </w:pPr>
      <w:bookmarkEnd w:id="597"/>
      <w:r>
        <w:rPr>
          <w:rFonts w:ascii="Amiri" w:hAnsi="Amiri" w:eastAsia="Amiri" w:cs="Amiri"/>
          <w:color w:val="111111"/>
          <w:sz w:val="28"/>
          <w:sz w:val="28"/>
          <w:szCs w:val="28"/>
          <w:rtl w:val="true"/>
          <w:lang w:bidi="ar-SA"/>
        </w:rPr>
        <w:t>ثُمَّ إِنَّ الزَّكَاةَ جُعِلَتْ مَعَ الصَّلَاةِ قُرْبَاناً لِأَهْلِ الْإِسْلَامِ فَمَنْ أَعْطَاهَا طَيِّبَ النَّفْسِ بِهَا فَإِنَّهَا تُجْعَلُ لَهُ كَفَّارَةً وَ مِنَ النَّارِ حِجَازَا وَ وِقَايَةً فَلَا يُتْبِعَنَّهَا أَحَدٌ نَفْسَهُ وَ لَا يُكْثَرَنَّ عَلَيْهَا لَهَفَهُ فَإِنَّ مَنْ أَعْطَاهَا غَيْرَ طَيِّبِ النَّفْسِ بِهَا يَرْجُو بِهَا مَا هُوَ أَفْضَلُ مِنْهَا فَهُوَ جَاهِلٌ بِالسُّنَّةِ مَغْبُونُ الْأَجْرِ ضَالُّ الْعَمَلِ طَوِيلُ النَّدَمِ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98" w:name="__RefHeading___Toc5814949_2320776876"/>
      <w:bookmarkStart w:id="599" w:name="_Toc244"/>
      <w:bookmarkEnd w:id="598"/>
      <w:r>
        <w:rPr/>
        <w:t>2</w:t>
      </w:r>
      <w:r>
        <w:rPr>
          <w:rtl w:val="true"/>
        </w:rPr>
        <w:t xml:space="preserve">. </w:t>
      </w:r>
      <w:r>
        <w:rPr>
          <w:rtl w:val="true"/>
        </w:rPr>
        <w:t>زکات دومین دستور عبادی</w:t>
      </w:r>
      <w:bookmarkEnd w:id="599"/>
    </w:p>
    <w:p>
      <w:pPr>
        <w:pStyle w:val="Heading4"/>
        <w:numPr>
          <w:ilvl w:val="3"/>
          <w:numId w:val="1"/>
        </w:numPr>
        <w:rPr/>
      </w:pPr>
      <w:bookmarkStart w:id="600" w:name="__RefHeading___Toc5814951_2320776876"/>
      <w:bookmarkStart w:id="601" w:name="_Toc245"/>
      <w:bookmarkEnd w:id="600"/>
      <w:r>
        <w:rPr>
          <w:rtl w:val="true"/>
        </w:rPr>
        <w:t>اشاره</w:t>
      </w:r>
      <w:bookmarkEnd w:id="601"/>
    </w:p>
    <w:p>
      <w:pPr>
        <w:pStyle w:val="BookText"/>
        <w:rPr/>
      </w:pPr>
      <w:r>
        <w:rPr>
          <w:rFonts w:ascii="Amiri" w:hAnsi="Amiri" w:eastAsia="Amiri" w:cs="Amiri"/>
          <w:color w:val="111111"/>
          <w:sz w:val="28"/>
          <w:sz w:val="28"/>
          <w:szCs w:val="28"/>
          <w:rtl w:val="true"/>
          <w:lang w:bidi="ar-SA"/>
        </w:rPr>
        <w:t>ثُمَّ إِنَّ الزَّكَاةَ جُعِلَتْ مَعَ الصَّلَاةِ قُرْبَاناً لِأَهْلِ الْإِسْلَامِ</w:t>
      </w:r>
      <w:r>
        <w:rPr>
          <w:rStyle w:val="FootnoteAnchor"/>
          <w:rtl w:val="true"/>
        </w:rPr>
        <w:footnoteReference w:id="411"/>
      </w:r>
      <w:r>
        <w:rPr>
          <w:rFonts w:ascii="IRNazanin" w:hAnsi="IRNazanin" w:eastAsia="IRNazanin"/>
          <w:color w:val="111111"/>
          <w:sz w:val="28"/>
          <w:sz w:val="28"/>
          <w:szCs w:val="28"/>
          <w:rtl w:val="true"/>
          <w:lang w:bidi="fa-IR"/>
        </w:rPr>
        <w:t xml:space="preserve"> سپس زکات در کنار نماز وسیلهٔ تقرب به خداوند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موجب تقرب به سوی خدا می شود و می دانیم نماز رابطه خلق با خالق و زکات رابطهٔ خلق با سایر بندگان خداست که ارتباط با آن ها نوعی ارتباط با خدا محسوب می شود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زکات یک معنای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های مالی را زکات می گویند اما در اصطلاح اهل اسلام زکات و خمس در مقابل هم قرار گرفته اند یکی از امتیازات اسلام این است که مالیات دادن را عبادت قرار داده است و زکات و خمس باید قربة الی الله پرداخت شود تا سبب کمال انسان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أَقِيمُوا الصَّلاةَ وَآتُوا الزَّكَاةَ وَ ارْكَعُوا مَعَ الرَّاكِعِينَ</w:t>
      </w:r>
      <w:r>
        <w:rPr>
          <w:rStyle w:val="FootnoteAnchor"/>
          <w:rtl w:val="true"/>
        </w:rPr>
        <w:footnoteReference w:id="413"/>
      </w:r>
      <w:r>
        <w:rPr>
          <w:rFonts w:ascii="IRNazanin" w:hAnsi="IRNazanin" w:eastAsia="IRNazanin"/>
          <w:color w:val="111111"/>
          <w:sz w:val="28"/>
          <w:sz w:val="28"/>
          <w:szCs w:val="28"/>
          <w:rtl w:val="true"/>
          <w:lang w:bidi="fa-IR"/>
        </w:rPr>
        <w:t>و نماز را برپای دارید و زکات بدهید و با رکوع کنندگان رکوع 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قُولُوا لِلنَّاسِ حُسْناً وَ أَقِيمُوا الصَّلاةَ وَآتُوا الزَّكَاةَ</w:t>
      </w:r>
      <w:r>
        <w:rPr>
          <w:rStyle w:val="FootnoteAnchor"/>
          <w:rtl w:val="true"/>
        </w:rPr>
        <w:footnoteReference w:id="414"/>
      </w:r>
      <w:r>
        <w:rPr>
          <w:rFonts w:ascii="IRNazanin" w:hAnsi="IRNazanin" w:eastAsia="IRNazanin"/>
          <w:color w:val="111111"/>
          <w:sz w:val="28"/>
          <w:sz w:val="28"/>
          <w:szCs w:val="28"/>
          <w:rtl w:val="true"/>
          <w:lang w:bidi="fa-IR"/>
        </w:rPr>
        <w:t>و به مردمان سخن نیک بگویید و نماز بخوانید و زکات بدهید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أَقِيمُوا الصَّلاةَ وَآتُوا الزَّكَاةَ وَ ما تُقَدِّمُوا لِأَنْفُسِكُمْ مِنْ خَيْرٍ تَجِدُوهُ عِنْدَ اللَّه</w:t>
      </w:r>
      <w:r>
        <w:rPr>
          <w:rStyle w:val="FootnoteAnchor"/>
          <w:rtl w:val="true"/>
        </w:rPr>
        <w:footnoteReference w:id="415"/>
      </w:r>
      <w:r>
        <w:rPr>
          <w:rFonts w:ascii="IRNazanin" w:hAnsi="IRNazanin" w:eastAsia="IRNazanin"/>
          <w:color w:val="111111"/>
          <w:sz w:val="28"/>
          <w:sz w:val="28"/>
          <w:szCs w:val="28"/>
          <w:rtl w:val="true"/>
          <w:lang w:bidi="fa-IR"/>
        </w:rPr>
        <w:t xml:space="preserve">نماز بگزارید و زکات بدهید هر نیکی را که پیشاپیش برای خود روانه می کنید نزد خدایش </w:t>
      </w:r>
      <w:bookmarkStart w:id="602" w:name="pg20326_223034"/>
    </w:p>
    <w:p>
      <w:pPr>
        <w:pStyle w:val="BookText"/>
        <w:rPr/>
      </w:pPr>
      <w:bookmarkEnd w:id="602"/>
      <w:r>
        <w:rPr>
          <w:rFonts w:ascii="IRNazanin" w:hAnsi="IRNazanin" w:eastAsia="IRNazanin"/>
          <w:color w:val="111111"/>
          <w:sz w:val="28"/>
          <w:sz w:val="28"/>
          <w:szCs w:val="28"/>
          <w:rtl w:val="true"/>
          <w:lang w:bidi="fa-IR"/>
        </w:rPr>
        <w:t>خواهید یافت</w:t>
      </w:r>
      <w:r>
        <w:rPr>
          <w:rFonts w:eastAsia="IRNazanin" w:cs="IRNazanin"/>
          <w:color w:val="111111"/>
          <w:sz w:val="28"/>
          <w:szCs w:val="28"/>
          <w:rtl w:val="true"/>
          <w:lang w:bidi="fa-IR"/>
        </w:rPr>
        <w:t>.</w:t>
      </w:r>
    </w:p>
    <w:p>
      <w:pPr>
        <w:pStyle w:val="Heading4"/>
        <w:numPr>
          <w:ilvl w:val="3"/>
          <w:numId w:val="1"/>
        </w:numPr>
        <w:rPr/>
      </w:pPr>
      <w:bookmarkStart w:id="603" w:name="__RefHeading___Toc5814953_2320776876"/>
      <w:bookmarkStart w:id="604" w:name="_Toc246"/>
      <w:bookmarkEnd w:id="603"/>
      <w:r>
        <w:rPr/>
        <w:t>2</w:t>
      </w:r>
      <w:r>
        <w:rPr>
          <w:rtl w:val="true"/>
        </w:rPr>
        <w:t xml:space="preserve">. </w:t>
      </w:r>
      <w:r>
        <w:rPr/>
        <w:t>1</w:t>
      </w:r>
      <w:r>
        <w:rPr>
          <w:rtl w:val="true"/>
        </w:rPr>
        <w:t xml:space="preserve">. </w:t>
      </w:r>
      <w:r>
        <w:rPr>
          <w:rtl w:val="true"/>
        </w:rPr>
        <w:t>زکات سپری برای آتش دوزخ</w:t>
      </w:r>
      <w:bookmarkEnd w:id="604"/>
    </w:p>
    <w:p>
      <w:pPr>
        <w:pStyle w:val="BookText"/>
        <w:rPr/>
      </w:pPr>
      <w:r>
        <w:rPr>
          <w:rFonts w:ascii="Amiri" w:hAnsi="Amiri" w:eastAsia="Amiri" w:cs="Amiri"/>
          <w:color w:val="111111"/>
          <w:sz w:val="28"/>
          <w:sz w:val="28"/>
          <w:szCs w:val="28"/>
          <w:rtl w:val="true"/>
          <w:lang w:bidi="ar-SA"/>
        </w:rPr>
        <w:t>فَمَنْ أَعْطَاهَا طَيِّبَ النَّفْسِ بِهَا فَإِنَّهَا تُجْعَلُ لَهُ كَفَّارَةٌ وَ مِنَ النَّارِ حِجَازاً وَ وِقَايَةً</w:t>
      </w:r>
      <w:r>
        <w:rPr>
          <w:rStyle w:val="FootnoteAnchor"/>
          <w:rtl w:val="true"/>
        </w:rPr>
        <w:footnoteReference w:id="416"/>
      </w:r>
      <w:r>
        <w:rPr>
          <w:rFonts w:ascii="IRNazanin" w:hAnsi="IRNazanin" w:eastAsia="IRNazanin"/>
          <w:color w:val="111111"/>
          <w:sz w:val="28"/>
          <w:sz w:val="28"/>
          <w:szCs w:val="28"/>
          <w:rtl w:val="true"/>
          <w:lang w:bidi="fa-IR"/>
        </w:rPr>
        <w:t>هرکس زکات را با رغبت بپردازد برای او کفاره گناهان و سپر نگهدارنده آتش دوزخ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دارد که نخستین شرط برای قبولی زکات آن است که با میل و رغبت و به عنوان امتثال فرمان خداوند و جلب رضای او آن را بپردازد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أَرْضُ الْقِيَامَةِ نَارُ مَا خَلَا ظِلَّ الْمُؤْمِن فَإِنَّ صَدَقَتَهُ تُظِلُّهُ</w:t>
      </w:r>
      <w:r>
        <w:rPr>
          <w:rStyle w:val="FootnoteAnchor"/>
          <w:rtl w:val="true"/>
        </w:rPr>
        <w:footnoteReference w:id="418"/>
      </w:r>
      <w:r>
        <w:rPr>
          <w:rFonts w:ascii="IRNazanin" w:hAnsi="IRNazanin" w:eastAsia="IRNazanin"/>
          <w:color w:val="111111"/>
          <w:sz w:val="28"/>
          <w:sz w:val="28"/>
          <w:szCs w:val="28"/>
          <w:rtl w:val="true"/>
          <w:lang w:bidi="fa-IR"/>
        </w:rPr>
        <w:t>سرزمین قیامت سراسر آتش است مگر سایۀ مؤمن؛ زیرا صدقه اش بر او سایه می 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مَنَعَهُمْ أَنْ تُقْبَلَ مِنْهُمْ نَفَقاتُهُمْ إِلا أَنَّهُمْ كَفَرُوا بِاللَّهِ وَبِرَسُولِهِ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يُنْفِقُونَ إِلا وَ هُمْ كَارِهُون</w:t>
      </w:r>
      <w:r>
        <w:rPr>
          <w:rStyle w:val="FootnoteAnchor"/>
          <w:rtl w:val="true"/>
        </w:rPr>
        <w:footnoteReference w:id="419"/>
      </w:r>
      <w:r>
        <w:rPr>
          <w:rFonts w:ascii="IRNazanin" w:hAnsi="IRNazanin" w:eastAsia="IRNazanin"/>
          <w:color w:val="111111"/>
          <w:sz w:val="28"/>
          <w:sz w:val="28"/>
          <w:szCs w:val="28"/>
          <w:rtl w:val="true"/>
          <w:lang w:bidi="fa-IR"/>
        </w:rPr>
        <w:t>هیچ چیز مانع قبول انفاق هایشان نشده مگر آن که به خدا و پیامبرش ایمان نیاورده اند و به نماز حاضر نمی شوند جز با بی میلی و جز به کراهت انفاق نمی کنند</w:t>
      </w:r>
      <w:r>
        <w:rPr>
          <w:rFonts w:eastAsia="IRNazanin" w:cs="IRNazanin"/>
          <w:color w:val="111111"/>
          <w:sz w:val="28"/>
          <w:szCs w:val="28"/>
          <w:rtl w:val="true"/>
          <w:lang w:bidi="fa-IR"/>
        </w:rPr>
        <w:t>.</w:t>
      </w:r>
    </w:p>
    <w:p>
      <w:pPr>
        <w:pStyle w:val="Heading4"/>
        <w:numPr>
          <w:ilvl w:val="3"/>
          <w:numId w:val="1"/>
        </w:numPr>
        <w:rPr/>
      </w:pPr>
      <w:bookmarkStart w:id="605" w:name="__RefHeading___Toc5814955_2320776876"/>
      <w:bookmarkStart w:id="606" w:name="_Toc247"/>
      <w:bookmarkEnd w:id="605"/>
      <w:r>
        <w:rPr/>
        <w:t>2</w:t>
      </w:r>
      <w:r>
        <w:rPr>
          <w:rtl w:val="true"/>
        </w:rPr>
        <w:t xml:space="preserve">. </w:t>
      </w:r>
      <w:r>
        <w:rPr/>
        <w:t>2</w:t>
      </w:r>
      <w:r>
        <w:rPr>
          <w:rtl w:val="true"/>
        </w:rPr>
        <w:t xml:space="preserve">. </w:t>
      </w:r>
      <w:r>
        <w:rPr>
          <w:rtl w:val="true"/>
        </w:rPr>
        <w:t>افسوس نخوردن از پرداخت زکات</w:t>
      </w:r>
      <w:bookmarkEnd w:id="606"/>
    </w:p>
    <w:p>
      <w:pPr>
        <w:pStyle w:val="BookText"/>
        <w:rPr/>
      </w:pPr>
      <w:r>
        <w:rPr>
          <w:rFonts w:ascii="Amiri" w:hAnsi="Amiri" w:eastAsia="Amiri" w:cs="Amiri"/>
          <w:color w:val="111111"/>
          <w:sz w:val="28"/>
          <w:sz w:val="28"/>
          <w:szCs w:val="28"/>
          <w:rtl w:val="true"/>
          <w:lang w:bidi="ar-SA"/>
        </w:rPr>
        <w:t>فَلَا يُتْبِعَنَّهَا أَحَدٌ نَفْسَهُ وَ لَا يُكْثِرَنَّ عَلَيْهَا لَهَفَهُ</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لَهَفَهُ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حسرت؛ تأسف، اندوه و افسوس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انسانی که زکاتش را پرداخته نباید ذهنش را بدان مشغول دارد و بر ادای آن افسوس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نُطْعِمُكُمْ لِوَجْهِ اللَّهِ لا نُرِيدُ مِنْكُمْ جَزاءً وَ لا شُكُوراً</w:t>
      </w:r>
      <w:r>
        <w:rPr>
          <w:rStyle w:val="FootnoteAnchor"/>
          <w:rtl w:val="true"/>
        </w:rPr>
        <w:footnoteReference w:id="421"/>
      </w:r>
      <w:r>
        <w:rPr>
          <w:rFonts w:ascii="IRNazanin" w:hAnsi="IRNazanin" w:eastAsia="IRNazanin"/>
          <w:color w:val="111111"/>
          <w:sz w:val="28"/>
          <w:sz w:val="28"/>
          <w:szCs w:val="28"/>
          <w:rtl w:val="true"/>
          <w:lang w:bidi="fa-IR"/>
        </w:rPr>
        <w:t>جز این نیست که شما را برای خدا اطعام می کنیم و از شما نه پاداشی می خواهیم نه سپاسی</w:t>
      </w:r>
      <w:r>
        <w:rPr>
          <w:rFonts w:eastAsia="IRNazanin" w:cs="IRNazanin"/>
          <w:color w:val="111111"/>
          <w:sz w:val="28"/>
          <w:szCs w:val="28"/>
          <w:rtl w:val="true"/>
          <w:lang w:bidi="fa-IR"/>
        </w:rPr>
        <w:t xml:space="preserve">. </w:t>
      </w:r>
      <w:bookmarkStart w:id="607" w:name="pg20326_223035"/>
    </w:p>
    <w:p>
      <w:pPr>
        <w:pStyle w:val="Heading4"/>
        <w:numPr>
          <w:ilvl w:val="3"/>
          <w:numId w:val="1"/>
        </w:numPr>
        <w:rPr/>
      </w:pPr>
      <w:bookmarkStart w:id="608" w:name="__RefHeading___Toc5814957_2320776876"/>
      <w:bookmarkStart w:id="609" w:name="_Toc248"/>
      <w:bookmarkEnd w:id="607"/>
      <w:bookmarkEnd w:id="608"/>
      <w:r>
        <w:rPr/>
        <w:t>2</w:t>
      </w:r>
      <w:r>
        <w:rPr>
          <w:rtl w:val="true"/>
        </w:rPr>
        <w:t xml:space="preserve">. </w:t>
      </w:r>
      <w:r>
        <w:rPr/>
        <w:t>3</w:t>
      </w:r>
      <w:r>
        <w:rPr>
          <w:rtl w:val="true"/>
        </w:rPr>
        <w:t xml:space="preserve">. </w:t>
      </w:r>
      <w:r>
        <w:rPr>
          <w:rtl w:val="true"/>
        </w:rPr>
        <w:t>انسان جاهل در امر پرداخت زکات</w:t>
      </w:r>
      <w:bookmarkEnd w:id="609"/>
    </w:p>
    <w:p>
      <w:pPr>
        <w:pStyle w:val="BookText"/>
        <w:rPr/>
      </w:pPr>
      <w:r>
        <w:rPr>
          <w:rFonts w:ascii="Amiri" w:hAnsi="Amiri" w:eastAsia="Amiri" w:cs="Amiri"/>
          <w:color w:val="111111"/>
          <w:sz w:val="28"/>
          <w:sz w:val="28"/>
          <w:szCs w:val="28"/>
          <w:rtl w:val="true"/>
          <w:lang w:bidi="ar-SA"/>
        </w:rPr>
        <w:t>فَإِنَّ مَنْ أَعْطَاهَا غَيْرَ طَيِّبِ النَّفْسِ بِهَا يَرْجُو بِهَا مَا هُوَ أَفْضَلُ مِنْهَا فَهُوَ جَاهِلٌ بِالسُّنَّةِ مَغْبُونُ الْأَجْرِ ضَالُّ الْعَمَلِ طَوِيلُ النَّدَمِ</w:t>
      </w:r>
      <w:r>
        <w:rPr>
          <w:rStyle w:val="FootnoteAnchor"/>
          <w:rtl w:val="true"/>
        </w:rPr>
        <w:footnoteReference w:id="422"/>
      </w:r>
      <w:r>
        <w:rPr>
          <w:rFonts w:ascii="IRNazanin" w:hAnsi="IRNazanin" w:eastAsia="IRNazanin"/>
          <w:color w:val="111111"/>
          <w:sz w:val="28"/>
          <w:sz w:val="28"/>
          <w:szCs w:val="28"/>
          <w:rtl w:val="true"/>
          <w:lang w:bidi="fa-IR"/>
        </w:rPr>
        <w:t xml:space="preserve"> زیرا کسی که زکات را با بی میلی ادا کند و از خدا امید برتر از آن را داشته باشد از سنت اسلام خبر است و پاداش حقیقی را از دست داده عملش تباه شده و پشیمانی بلندمدتی در انتظارش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کسی که زکات دهد و کار خیر انجام بدهد اما طیب نفس نداشته باشد و چشم و دلش دنبال این مال باشد، ارزش کار خود را نمی داند و اعتقادش ضعیف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در این مورد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تُقَدِّمُوا لِأَنْفُسِكُمْ مِنْ خَيْرِ تَجِدُوهُ عِنْدَ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الْأَجْرِ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و مزد عمل در مقابل خلوص و طیب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عملی از نظر کمیت خیلی کم است اما چون با خلوص همراه است کیفیتش بالاست و اجرش زیاد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خلوص ندارد در قیامت گم می شود و بهره ای از آن برده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أَنْفِقُوا فِى سَبيل اللهِ وَ لا تُلْقُوا بِأَيْدِيكُمْ إِلَى التَّهْلُكَة</w:t>
      </w:r>
      <w:r>
        <w:rPr>
          <w:rStyle w:val="FootnoteAnchor"/>
          <w:rtl w:val="true"/>
        </w:rPr>
        <w:footnoteReference w:id="424"/>
      </w:r>
      <w:r>
        <w:rPr>
          <w:rFonts w:ascii="IRNazanin" w:hAnsi="IRNazanin" w:eastAsia="IRNazanin"/>
          <w:color w:val="111111"/>
          <w:sz w:val="28"/>
          <w:sz w:val="28"/>
          <w:szCs w:val="28"/>
          <w:rtl w:val="true"/>
          <w:lang w:bidi="fa-IR"/>
        </w:rPr>
        <w:t>در راه خدا انفاق کنید و خویشتن را به دست خویش به هلاکت می 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بَخِلَ الْغَنِيُّ بِمَعْرُوفِهِ بَاعَ الْفَقِيرُ آخِرَتَهُ بِدُنْيَاه</w:t>
      </w:r>
      <w:r>
        <w:rPr>
          <w:rStyle w:val="FootnoteAnchor"/>
          <w:rtl w:val="true"/>
        </w:rPr>
        <w:footnoteReference w:id="425"/>
      </w:r>
      <w:r>
        <w:rPr>
          <w:rFonts w:ascii="IRNazanin" w:hAnsi="IRNazanin" w:eastAsia="IRNazanin"/>
          <w:color w:val="111111"/>
          <w:sz w:val="28"/>
          <w:sz w:val="28"/>
          <w:szCs w:val="28"/>
          <w:rtl w:val="true"/>
          <w:lang w:bidi="fa-IR"/>
        </w:rPr>
        <w:t>هرگاه توانگر از بخشیدن مال خود بخل ورزد، فقیر آخرتش را به دنیا خواهد فروخت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426"/>
      </w:r>
      <w:r>
        <w:rPr>
          <w:rFonts w:ascii="IRNazanin" w:hAnsi="IRNazanin" w:eastAsia="IRNazanin"/>
          <w:color w:val="111111"/>
          <w:sz w:val="28"/>
          <w:sz w:val="28"/>
          <w:szCs w:val="28"/>
          <w:rtl w:val="true"/>
          <w:lang w:bidi="fa-IR"/>
        </w:rPr>
        <w:t xml:space="preserve">از دارایی هایشان صدقه بستان تا آنان را پاک و منزه سازی </w:t>
      </w:r>
      <w:bookmarkStart w:id="610" w:name="pg20326_223036"/>
    </w:p>
    <w:p>
      <w:pPr>
        <w:pStyle w:val="BookText"/>
        <w:rPr/>
      </w:pPr>
      <w:bookmarkEnd w:id="610"/>
      <w:r>
        <w:rPr>
          <w:rFonts w:ascii="Amiri" w:hAnsi="Amiri" w:eastAsia="Amiri" w:cs="Amiri"/>
          <w:color w:val="111111"/>
          <w:sz w:val="28"/>
          <w:sz w:val="28"/>
          <w:szCs w:val="28"/>
          <w:rtl w:val="true"/>
          <w:lang w:bidi="ar-SA"/>
        </w:rPr>
        <w:t>ثُمَّ أَدَاءَ الْأَمَانَةِ فَقَدْ خَابَ مَنْ لَيْسَ مِنْ أَهْلِهَا إِنَّهَا عُرِضَتْ عَلَى السَّمَاوَاتِ الْمَبْنِيَّةِ وَالْأَرْضِينَ الْمَدْحُوَّةِ وَ الْجِبَالِ ذَاتِ الطُّولِ الْمَنْصُوبَةِ فَلَا أَطْوَلَ وَ لَا أَعْرَضَ وَ لَا أَعْلَى وَ لَا أَعْظَمَ مِنْهَا وَ لَوِ امْتَنَعَ شَيْءٌ بِطُولٍ أَوْ عَرْضٍ أَوْ قُوَّةٍ أَوْ عِزَّ لَامْتَنَعْنَ وَلَكِنْ أَشْفَقْنَ مِنَ الْعُقُوبَةِ وَعَقَلْنَ مَا جَهِلَ مَنْ هُوَ أَضْعَفُ مِنْهُنَّ وَ هُوَ الْإِنْسَانُ إِنَّهُ كَانَ ظَلُوماً جَهُولًا إِنَّ اللَّهَ سُبْحَانَهُ وَ تَعَالَى لَا يَخْفَى عَلَيْهِ مَا الْعِبَادُ مُقْتَرِفُونَ فِي لَيْلِهِمْ وَ نَهَارِهِمْ لَطْفَ بِهِ خُبْراً وَ أَحَاطَ بِهِ عِلْماً أَعْضَاؤُكُمْ شُهُودُهُ وَ جَوَارِحُكُمْ جُنُودُهُ وَ ضَمَائِرُكُمْ عُيُونُهُ وَ خَلَوَاتُكُمْ عِيَانُهُ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1" w:name="__RefHeading___Toc5814959_2320776876"/>
      <w:bookmarkStart w:id="612" w:name="_Toc249"/>
      <w:bookmarkEnd w:id="611"/>
      <w:r>
        <w:rPr/>
        <w:t>3</w:t>
      </w:r>
      <w:r>
        <w:rPr>
          <w:rtl w:val="true"/>
        </w:rPr>
        <w:t xml:space="preserve">. </w:t>
      </w:r>
      <w:r>
        <w:rPr>
          <w:rtl w:val="true"/>
        </w:rPr>
        <w:t>ادای امانت</w:t>
      </w:r>
      <w:bookmarkEnd w:id="612"/>
    </w:p>
    <w:p>
      <w:pPr>
        <w:pStyle w:val="Heading4"/>
        <w:numPr>
          <w:ilvl w:val="3"/>
          <w:numId w:val="1"/>
        </w:numPr>
        <w:rPr/>
      </w:pPr>
      <w:bookmarkStart w:id="613" w:name="__RefHeading___Toc5814961_2320776876"/>
      <w:bookmarkStart w:id="614" w:name="_Toc250"/>
      <w:bookmarkEnd w:id="613"/>
      <w:r>
        <w:rPr>
          <w:rtl w:val="true"/>
        </w:rPr>
        <w:t>اشاره</w:t>
      </w:r>
      <w:bookmarkEnd w:id="614"/>
    </w:p>
    <w:p>
      <w:pPr>
        <w:pStyle w:val="BookText"/>
        <w:rPr/>
      </w:pPr>
      <w:r>
        <w:rPr>
          <w:rFonts w:ascii="Amiri" w:hAnsi="Amiri" w:eastAsia="Amiri" w:cs="Amiri"/>
          <w:color w:val="111111"/>
          <w:sz w:val="28"/>
          <w:sz w:val="28"/>
          <w:szCs w:val="28"/>
          <w:rtl w:val="true"/>
          <w:lang w:bidi="ar-SA"/>
        </w:rPr>
        <w:t>ثُمَّ أَدَاءَ الْأَمَانَةِ فَقَدْ خَابَ مَنْ لَيْسَ مِنْ أَهْلِهَا</w:t>
      </w:r>
      <w:r>
        <w:rPr>
          <w:rStyle w:val="FootnoteAnchor"/>
          <w:rtl w:val="true"/>
        </w:rPr>
        <w:footnoteReference w:id="427"/>
      </w:r>
      <w:r>
        <w:rPr>
          <w:rFonts w:ascii="IRNazanin" w:hAnsi="IRNazanin" w:eastAsia="IRNazanin"/>
          <w:color w:val="111111"/>
          <w:sz w:val="28"/>
          <w:sz w:val="28"/>
          <w:szCs w:val="28"/>
          <w:rtl w:val="true"/>
          <w:lang w:bidi="fa-IR"/>
        </w:rPr>
        <w:t xml:space="preserve"> پس از آن ادای امانت است که هرکس امانتدار خوبی نباشد، زیان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از ادای امانت در این جا چیست؟ بعضی از شارحان برای آن محدودیت قائل شده و آن را به معنای ولایت و امامت یا مانند آن دانسته اند در حالی که قرار گرفتن ادای امانت بعد از نماز و روزه نشان می دهد که مفهوم عامی از آن اراده شده است؛ زیرا ادای امانت پایه همۀ فعالیت های مثبت اجتماعی است که اگر خیانت در امانتها راه یابد اعتماد همگان متزلزل می شود همکاری اجتماعی از میان می رود و محیطی مملو از سوءظن و فساد و نابسامانی به وجود می آید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Style w:val="FootnoteAnchor"/>
          <w:rtl w:val="true"/>
        </w:rPr>
        <w:footnoteReference w:id="429"/>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هیچ پیغمبری را مبعوث نفرمود جز با راستگویی و ادای امانت به نیکوکار و بدکردار</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Style w:val="FootnoteAnchor"/>
          <w:rtl w:val="true"/>
        </w:rPr>
        <w:footnoteReference w:id="430"/>
      </w:r>
      <w:r>
        <w:rPr>
          <w:rFonts w:ascii="IRNazanin" w:hAnsi="IRNazanin" w:eastAsia="IRNazanin"/>
          <w:color w:val="111111"/>
          <w:sz w:val="28"/>
          <w:sz w:val="28"/>
          <w:szCs w:val="28"/>
          <w:rtl w:val="true"/>
          <w:lang w:bidi="fa-IR"/>
        </w:rPr>
        <w:t xml:space="preserve">اى کسانی که ایمان آورده اید می دانید که نباید به خدا و پیامبر خیانت کنید و در امانت </w:t>
      </w:r>
      <w:bookmarkStart w:id="615" w:name="pg20326_223037"/>
    </w:p>
    <w:p>
      <w:pPr>
        <w:pStyle w:val="BookText"/>
        <w:rPr/>
      </w:pPr>
      <w:bookmarkEnd w:id="615"/>
      <w:r>
        <w:rPr>
          <w:rFonts w:ascii="IRNazanin" w:hAnsi="IRNazanin" w:eastAsia="IRNazanin"/>
          <w:color w:val="111111"/>
          <w:sz w:val="28"/>
          <w:sz w:val="28"/>
          <w:szCs w:val="28"/>
          <w:rtl w:val="true"/>
          <w:lang w:bidi="fa-IR"/>
        </w:rPr>
        <w:t>خیانت ورزید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أَمِنَ بَعْضُكُمْ بَعْضاً فَلْيُؤَدِّ الَّذِی اؤْتُمِنَ أَمانَتَه</w:t>
      </w:r>
      <w:r>
        <w:rPr>
          <w:rStyle w:val="FootnoteAnchor"/>
          <w:rtl w:val="true"/>
        </w:rPr>
        <w:footnoteReference w:id="431"/>
      </w:r>
      <w:r>
        <w:rPr>
          <w:rFonts w:ascii="IRNazanin" w:hAnsi="IRNazanin" w:eastAsia="IRNazanin"/>
          <w:color w:val="111111"/>
          <w:sz w:val="28"/>
          <w:sz w:val="28"/>
          <w:szCs w:val="28"/>
          <w:rtl w:val="true"/>
          <w:lang w:bidi="fa-IR"/>
        </w:rPr>
        <w:t>و اگر کسی از شما دیگری را امین دانست آن کس که امین دانسته شده، امانت را بازدهد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الَّذِينَ هُمْ لِأَمَانَاتِهِمْ وَ عَهْدِهِمْ رَاعُونَ</w:t>
      </w:r>
      <w:r>
        <w:rPr>
          <w:rStyle w:val="FootnoteAnchor"/>
          <w:rtl w:val="true"/>
        </w:rPr>
        <w:footnoteReference w:id="432"/>
      </w:r>
      <w:r>
        <w:rPr>
          <w:rFonts w:ascii="IRNazanin" w:hAnsi="IRNazanin" w:eastAsia="IRNazanin"/>
          <w:color w:val="111111"/>
          <w:sz w:val="28"/>
          <w:sz w:val="28"/>
          <w:szCs w:val="28"/>
          <w:rtl w:val="true"/>
          <w:lang w:bidi="fa-IR"/>
        </w:rPr>
        <w:t>آنان که امانت ها و پیمان های خود را مراعات می کنند</w:t>
      </w:r>
      <w:r>
        <w:rPr>
          <w:rFonts w:eastAsia="IRNazanin" w:cs="IRNazanin"/>
          <w:color w:val="111111"/>
          <w:sz w:val="28"/>
          <w:szCs w:val="28"/>
          <w:rtl w:val="true"/>
          <w:lang w:bidi="fa-IR"/>
        </w:rPr>
        <w:t>.</w:t>
      </w:r>
    </w:p>
    <w:p>
      <w:pPr>
        <w:pStyle w:val="Heading4"/>
        <w:numPr>
          <w:ilvl w:val="3"/>
          <w:numId w:val="1"/>
        </w:numPr>
        <w:rPr/>
      </w:pPr>
      <w:bookmarkStart w:id="616" w:name="__RefHeading___Toc5814963_2320776876"/>
      <w:bookmarkStart w:id="617" w:name="_Toc251"/>
      <w:bookmarkEnd w:id="616"/>
      <w:r>
        <w:rPr/>
        <w:t>3</w:t>
      </w:r>
      <w:r>
        <w:rPr>
          <w:rtl w:val="true"/>
        </w:rPr>
        <w:t xml:space="preserve">. </w:t>
      </w:r>
      <w:r>
        <w:rPr/>
        <w:t>1</w:t>
      </w:r>
      <w:r>
        <w:rPr>
          <w:rtl w:val="true"/>
        </w:rPr>
        <w:t xml:space="preserve">. </w:t>
      </w:r>
      <w:r>
        <w:rPr>
          <w:rtl w:val="true"/>
        </w:rPr>
        <w:t>عرضه امانت الهی</w:t>
      </w:r>
      <w:bookmarkEnd w:id="617"/>
    </w:p>
    <w:p>
      <w:pPr>
        <w:pStyle w:val="BookText"/>
        <w:rPr/>
      </w:pPr>
      <w:r>
        <w:rPr>
          <w:rFonts w:ascii="Amiri" w:hAnsi="Amiri" w:eastAsia="Amiri" w:cs="Amiri"/>
          <w:color w:val="111111"/>
          <w:sz w:val="28"/>
          <w:sz w:val="28"/>
          <w:szCs w:val="28"/>
          <w:rtl w:val="true"/>
          <w:lang w:bidi="ar-SA"/>
        </w:rPr>
        <w:t>إِنَّهَا عُرِضَتْ عَلَى السَّمَاوَاتِ الْمَبْنِيَّةِ وَ الْأَرَضِينَ الْمَدْحُوَّةِ وَ الْجِبَالِ ذَاتِ الطُّولِ الْمَنْصُوبَةِ فَلَا أَطْوَلَ وَ لَا أَعْرَضَ وَلَا أَعْلَى وَ لَا أَعْظَمَ مِنْهَا</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الْمَدْحُوَّةِ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گستردن گرفته شده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دحو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آغاز همان گونه که علم زمین شناسی نیز تأکید می کند تمام سطح زمین را آب های حاصل از باران های سیلابی نخستین فراگرفته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آب ها به تدریج در گودال زمین جای گرفتند و خشکی ها از زیر آب سر برآورد و زمین آماده سکونت انسان ها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امانت بر آسمان های برافراشته و زمین های گسترده و کوه های مرتفع که از آن ها طولانی تر و عریض تر و برتر و بزرگتر پیدا نمی شود، عرضه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احتمال وجود دارد که مقصود از امانت همین بار مسئولیت باشد که یکی از مصادیق آن خليفة اللهی و ولایت امری است که از جانب خدا به انسان تفویض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افاضه از طرف خداوند به طور دائمی و همیشگی وجود دارد، منتها هر موجودی بر حسب ساختمان وجودی و استعدادش از فیض خداوند استفاده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 وَ أَشْفَقْنَ مِنْهَا وَ حَمَلَهَا الْإِنْسانُ إِنَّهُ كانَ ظَلُوماً جَهُولاً</w:t>
      </w:r>
      <w:r>
        <w:rPr>
          <w:rStyle w:val="FootnoteAnchor"/>
          <w:rtl w:val="true"/>
        </w:rPr>
        <w:footnoteReference w:id="434"/>
      </w:r>
      <w:r>
        <w:rPr>
          <w:rFonts w:ascii="IRNazanin" w:hAnsi="IRNazanin" w:eastAsia="IRNazanin"/>
          <w:color w:val="111111"/>
          <w:sz w:val="28"/>
          <w:sz w:val="28"/>
          <w:szCs w:val="28"/>
          <w:rtl w:val="true"/>
          <w:lang w:bidi="fa-IR"/>
        </w:rPr>
        <w:t xml:space="preserve">ما این امانت را بر آسمان ها و زمین و کوه ها عرضه </w:t>
      </w:r>
      <w:bookmarkStart w:id="618" w:name="pg20326_223038"/>
    </w:p>
    <w:p>
      <w:pPr>
        <w:pStyle w:val="BookText"/>
        <w:rPr/>
      </w:pPr>
      <w:bookmarkEnd w:id="618"/>
      <w:r>
        <w:rPr>
          <w:rFonts w:ascii="IRNazanin" w:hAnsi="IRNazanin" w:eastAsia="IRNazanin"/>
          <w:color w:val="111111"/>
          <w:sz w:val="28"/>
          <w:sz w:val="28"/>
          <w:szCs w:val="28"/>
          <w:rtl w:val="true"/>
          <w:lang w:bidi="fa-IR"/>
        </w:rPr>
        <w:t>کردیم، از تحمل آن سرباز زدند و از آن ترسیدند انسان آن امانت را بر دوش گرفت که او ستمکار و نادان بود</w:t>
      </w:r>
      <w:r>
        <w:rPr>
          <w:rFonts w:eastAsia="IRNazanin" w:cs="IRNazanin"/>
          <w:color w:val="111111"/>
          <w:sz w:val="28"/>
          <w:szCs w:val="28"/>
          <w:rtl w:val="true"/>
          <w:lang w:bidi="fa-IR"/>
        </w:rPr>
        <w:t>.</w:t>
      </w:r>
    </w:p>
    <w:p>
      <w:pPr>
        <w:pStyle w:val="Heading4"/>
        <w:numPr>
          <w:ilvl w:val="3"/>
          <w:numId w:val="1"/>
        </w:numPr>
        <w:rPr/>
      </w:pPr>
      <w:bookmarkStart w:id="619" w:name="__RefHeading___Toc5814965_2320776876"/>
      <w:bookmarkStart w:id="620" w:name="_Toc252"/>
      <w:bookmarkEnd w:id="619"/>
      <w:r>
        <w:rPr/>
        <w:t>3</w:t>
      </w:r>
      <w:r>
        <w:rPr>
          <w:rtl w:val="true"/>
        </w:rPr>
        <w:t xml:space="preserve">. </w:t>
      </w:r>
      <w:r>
        <w:rPr/>
        <w:t>2</w:t>
      </w:r>
      <w:r>
        <w:rPr>
          <w:rtl w:val="true"/>
        </w:rPr>
        <w:t xml:space="preserve">. </w:t>
      </w:r>
      <w:r>
        <w:rPr>
          <w:rtl w:val="true"/>
        </w:rPr>
        <w:t>انسان؛ پذیرای امانت الهی</w:t>
      </w:r>
      <w:bookmarkEnd w:id="620"/>
    </w:p>
    <w:p>
      <w:pPr>
        <w:pStyle w:val="BookText"/>
        <w:rPr/>
      </w:pPr>
      <w:r>
        <w:rPr>
          <w:rFonts w:ascii="Amiri" w:hAnsi="Amiri" w:eastAsia="Amiri" w:cs="Amiri"/>
          <w:color w:val="111111"/>
          <w:sz w:val="28"/>
          <w:sz w:val="28"/>
          <w:szCs w:val="28"/>
          <w:rtl w:val="true"/>
          <w:lang w:bidi="ar-SA"/>
        </w:rPr>
        <w:t xml:space="preserve">وَ لَوِ امْتَنَعَ شَيْءٌ بِطُولٍ أَوْ عَرْضٍ أَوْ قُوَّةٍ أَوْ عِزّ لَامْتَنَعْنَ وَ لَكِنْ أَشْفَقْنَ مِنَ الْعُقُوبَةِ وَ عَقَلْنَ مَا جَهِلَ مَنْ هُوَ أَضْعَفُ مِنْهُنَّ وَ هُوَ الْإِنْسَانُ إِنَّهُ كَانَ ظَلُوماً جَهُولًا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چیزی به جهت طول و عرض یا قدرت و عزت از پذیرش امانت خودداری می کرد همانا آسمان و زمین و کوه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چیز بزرگتر از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 ها از کیفر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نیاوردن حق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ترسیدند و آن چه انسان که ضعیف تر از آن ها،بود ندانست، آن ها فهمیدند؛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انسان ستمکار و نادان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کردن آسمان و زمین و کوه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جمله تصریح فرموده که آسمان و زمین و کوه ها به اندازه ای تعقل داشتند که فهمیدند مسئولیت سنگینی است و این انسان است که به حسب طبع اولیه خود جاهل است و بر اثر استعدادی که دارد می تواند به وسیله دو 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ظلم و جهل رهایی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بار امانت را به آسمان ها و زمین و کوه ها عرضه کردند و آن ها نپذیرفتند کنایه از سنگینی بار امانت است وگرنه آن ها در حد شعور انسان نیستند و این که می گوید آن ها تعقل کردند هم کنایه از این است که اگر انسان ها کمی با خود بیندیشند حتی آنقدر که سایر اجسام شعور دارند به بزرگی این بار امانت پی 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إِنَّا عَرَضْنَا الْأَمَانَةَ عَلَى السَّماواتِ وَالْأَرْضِ وَالْجِبالِ فَأَبَيْنَ أَنْ يَحْمِلْنَهَا وَ أَشْفَقْنَ مِنْهَا وَ حَمَلَهَا الْإِنْسانُ إِنَّهُ كانَ ظَلُوماً جَهُولا</w:t>
      </w:r>
      <w:r>
        <w:rPr>
          <w:rStyle w:val="FootnoteAnchor"/>
          <w:rtl w:val="true"/>
        </w:rPr>
        <w:footnoteReference w:id="437"/>
      </w:r>
      <w:r>
        <w:rPr>
          <w:rFonts w:ascii="IRNazanin" w:hAnsi="IRNazanin" w:eastAsia="IRNazanin"/>
          <w:color w:val="111111"/>
          <w:sz w:val="28"/>
          <w:sz w:val="28"/>
          <w:szCs w:val="28"/>
          <w:rtl w:val="true"/>
          <w:lang w:bidi="fa-IR"/>
        </w:rPr>
        <w:t>ما این امانت را بر آسمان ها و زمین و کوه ها عرضه کردیم از تحمل آن سرباز زدند و از آن ترسیدند انسان آن امانت بر دوش گرفت که او ستمکار و نادان بود</w:t>
      </w:r>
      <w:r>
        <w:rPr>
          <w:rFonts w:eastAsia="IRNazanin" w:cs="IRNazanin"/>
          <w:color w:val="111111"/>
          <w:sz w:val="28"/>
          <w:szCs w:val="28"/>
          <w:rtl w:val="true"/>
          <w:lang w:bidi="fa-IR"/>
        </w:rPr>
        <w:t>.</w:t>
      </w:r>
    </w:p>
    <w:p>
      <w:pPr>
        <w:pStyle w:val="Heading3"/>
        <w:numPr>
          <w:ilvl w:val="2"/>
          <w:numId w:val="1"/>
        </w:numPr>
        <w:rPr/>
      </w:pPr>
      <w:bookmarkStart w:id="621" w:name="__RefHeading___Toc5814967_2320776876"/>
      <w:bookmarkStart w:id="622" w:name="_Toc253"/>
      <w:bookmarkEnd w:id="621"/>
      <w:r>
        <w:rPr/>
        <w:t>4</w:t>
      </w:r>
      <w:r>
        <w:rPr>
          <w:rtl w:val="true"/>
        </w:rPr>
        <w:t xml:space="preserve">. </w:t>
      </w:r>
      <w:r>
        <w:rPr>
          <w:rtl w:val="true"/>
        </w:rPr>
        <w:t>احاطه علمی خداوند</w:t>
      </w:r>
      <w:bookmarkEnd w:id="622"/>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لَا يَخْفَى عَلَيْهِ مَا الْعِبَادُ مُقْتَرِفُونَ فِي لَيْلِهِمْ وَ نَهَارِهِمْ لَطْفَ بِهِ</w:t>
      </w:r>
    </w:p>
    <w:p>
      <w:pPr>
        <w:pStyle w:val="BookText"/>
        <w:rPr/>
      </w:pPr>
      <w:r>
        <w:rPr>
          <w:rFonts w:ascii="Amiri" w:hAnsi="Amiri" w:eastAsia="Amiri" w:cs="Amiri"/>
          <w:color w:val="111111"/>
          <w:sz w:val="28"/>
          <w:sz w:val="28"/>
          <w:szCs w:val="28"/>
          <w:rtl w:val="true"/>
          <w:lang w:bidi="ar-SA"/>
        </w:rPr>
        <w:t>خُبْراً وَ أَحَاطَ بِهِ عِلْماً</w:t>
      </w:r>
      <w:r>
        <w:rPr>
          <w:rStyle w:val="FootnoteAnchor"/>
          <w:rtl w:val="true"/>
        </w:rPr>
        <w:footnoteReference w:id="438"/>
      </w:r>
      <w:r>
        <w:rPr>
          <w:rFonts w:ascii="IRNazanin" w:hAnsi="IRNazanin" w:eastAsia="IRNazanin"/>
          <w:color w:val="111111"/>
          <w:sz w:val="28"/>
          <w:sz w:val="28"/>
          <w:szCs w:val="28"/>
          <w:rtl w:val="true"/>
          <w:lang w:bidi="fa-IR"/>
        </w:rPr>
        <w:t xml:space="preserve"> بر خدای سبحان و متعال آن چه بندگان در شب و روزشان می کنند پوشیده نیست؛ از کارهای ریز و ناپیدایشان آگاه است و دانشش آنان را فراگرفته</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همه انسان ها چه مسلمان و کافر و چه کوچک و بزرگ می شود و مقدم داشتن شب بر روز برای این است که شب مخفیگاهی است برای بسیاری از انسان ها</w:t>
      </w:r>
      <w:r>
        <w:rPr>
          <w:rFonts w:eastAsia="IRNazanin" w:cs="IRNazanin"/>
          <w:color w:val="111111"/>
          <w:sz w:val="28"/>
          <w:szCs w:val="28"/>
          <w:rtl w:val="true"/>
          <w:lang w:bidi="fa-IR"/>
        </w:rPr>
        <w:t xml:space="preserve">. </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حضرت در این جمله به این نکته خیلی ظریف اشاره می کند که خداوند بر این انسان ظلوم و جهولی که استعداد رسیدن به ملکوت اعلا را دارد احاطه دارد و هر کاری را که او انجام بدهد بر خداوند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بِهِ خُبْراً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یکی از اوصاف پروردگار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لطیف به کسی گفته می شود که به امور ظریف و دقیق آشناست ناظر به این معناست که حتی کوچکترین و مخفی ترین اعمال بندگان از خداوند پنهان نمی ماند</w:t>
      </w:r>
      <w:r>
        <w:rPr>
          <w:rFonts w:eastAsia="IRNazanin" w:cs="IRNazanin"/>
          <w:color w:val="111111"/>
          <w:sz w:val="28"/>
          <w:szCs w:val="28"/>
          <w:rtl w:val="true"/>
          <w:lang w:bidi="fa-IR"/>
        </w:rPr>
        <w:t xml:space="preserve">. </w:t>
      </w:r>
      <w:r>
        <w:rPr>
          <w:rStyle w:val="FootnoteAnchor"/>
          <w:rtl w:val="true"/>
        </w:rPr>
        <w:footnoteReference w:id="440"/>
      </w:r>
    </w:p>
    <w:p>
      <w:pPr>
        <w:pStyle w:val="BookText"/>
        <w:rPr/>
      </w:pPr>
      <w:r>
        <w:rPr>
          <w:rFonts w:ascii="IRNazanin" w:hAnsi="IRNazanin" w:eastAsia="IRNazanin"/>
          <w:color w:val="111111"/>
          <w:sz w:val="28"/>
          <w:sz w:val="28"/>
          <w:szCs w:val="28"/>
          <w:rtl w:val="true"/>
          <w:lang w:bidi="fa-IR"/>
        </w:rPr>
        <w:t>مشابه</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تُدْرِكُهُ الْأَبْصَارُ وَ هُوَ يُدْرِكُ الْأَبْصَارَ وَ هُوَ اللَّطيفُ الْخَبير</w:t>
      </w:r>
      <w:r>
        <w:rPr>
          <w:rStyle w:val="FootnoteAnchor"/>
          <w:rtl w:val="true"/>
        </w:rPr>
        <w:footnoteReference w:id="441"/>
      </w:r>
      <w:r>
        <w:rPr>
          <w:rFonts w:ascii="IRNazanin" w:hAnsi="IRNazanin" w:eastAsia="IRNazanin"/>
          <w:color w:val="111111"/>
          <w:sz w:val="28"/>
          <w:sz w:val="28"/>
          <w:szCs w:val="28"/>
          <w:rtl w:val="true"/>
          <w:lang w:bidi="fa-IR"/>
        </w:rPr>
        <w:t>چشم ها او را نمی بینند و او بینندگان را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 و آگاه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كانَ اللَّهُ بِما يَعْمَلُونَ مُحيطا</w:t>
      </w:r>
      <w:r>
        <w:rPr>
          <w:rStyle w:val="FootnoteAnchor"/>
          <w:rtl w:val="true"/>
        </w:rPr>
        <w:footnoteReference w:id="442"/>
      </w:r>
      <w:r>
        <w:rPr>
          <w:rFonts w:ascii="IRNazanin" w:hAnsi="IRNazanin" w:eastAsia="IRNazanin"/>
          <w:color w:val="111111"/>
          <w:sz w:val="28"/>
          <w:sz w:val="28"/>
          <w:szCs w:val="28"/>
          <w:rtl w:val="true"/>
          <w:lang w:bidi="fa-IR"/>
        </w:rPr>
        <w:t>خدا با آن ها بود و خدا به هرچه می کردند، احاطه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يَعْلَمُ خَائِنَةَ الْأَعْيُنِ وَ ما تُخْفِی الصُّدُورُ</w:t>
      </w:r>
      <w:r>
        <w:rPr>
          <w:rStyle w:val="FootnoteAnchor"/>
          <w:rtl w:val="true"/>
        </w:rPr>
        <w:footnoteReference w:id="443"/>
      </w:r>
      <w:r>
        <w:rPr>
          <w:rFonts w:ascii="IRNazanin" w:hAnsi="IRNazanin" w:eastAsia="IRNazanin"/>
          <w:color w:val="111111"/>
          <w:sz w:val="28"/>
          <w:sz w:val="28"/>
          <w:szCs w:val="28"/>
          <w:rtl w:val="true"/>
          <w:lang w:bidi="fa-IR"/>
        </w:rPr>
        <w:t>خدا خیانت چشم ها را و آن چه در سینه ها پنهان می کنند، می داند</w:t>
      </w:r>
      <w:r>
        <w:rPr>
          <w:rFonts w:eastAsia="IRNazanin" w:cs="IRNazanin"/>
          <w:color w:val="111111"/>
          <w:sz w:val="28"/>
          <w:szCs w:val="28"/>
          <w:rtl w:val="true"/>
          <w:lang w:bidi="fa-IR"/>
        </w:rPr>
        <w:t xml:space="preserve">. </w:t>
      </w:r>
      <w:bookmarkStart w:id="623" w:name="pg20326_223040"/>
    </w:p>
    <w:p>
      <w:pPr>
        <w:pStyle w:val="Heading3"/>
        <w:numPr>
          <w:ilvl w:val="2"/>
          <w:numId w:val="1"/>
        </w:numPr>
        <w:rPr/>
      </w:pPr>
      <w:bookmarkStart w:id="624" w:name="__RefHeading___Toc5814969_2320776876"/>
      <w:bookmarkStart w:id="625" w:name="_Toc254"/>
      <w:bookmarkEnd w:id="623"/>
      <w:bookmarkEnd w:id="624"/>
      <w:r>
        <w:rPr/>
        <w:t>5</w:t>
      </w:r>
      <w:r>
        <w:rPr>
          <w:rtl w:val="true"/>
        </w:rPr>
        <w:t xml:space="preserve">. </w:t>
      </w:r>
      <w:r>
        <w:rPr>
          <w:rtl w:val="true"/>
        </w:rPr>
        <w:t>گواهی اعضا</w:t>
      </w:r>
      <w:bookmarkEnd w:id="625"/>
    </w:p>
    <w:p>
      <w:pPr>
        <w:pStyle w:val="BookText"/>
        <w:rPr/>
      </w:pPr>
      <w:r>
        <w:rPr>
          <w:rFonts w:ascii="Amiri" w:hAnsi="Amiri" w:eastAsia="Amiri" w:cs="Amiri"/>
          <w:color w:val="111111"/>
          <w:sz w:val="28"/>
          <w:sz w:val="28"/>
          <w:szCs w:val="28"/>
          <w:rtl w:val="true"/>
          <w:lang w:bidi="ar-SA"/>
        </w:rPr>
        <w:t>أَعْضَاؤُكُمْ شُهُودُهُ وَ جَوَارِحُكُمْ جُنُودُهُ وَ ضَمَائِرُكُمْ عُيُونُهُ وَ خَلَوَاتُكُمْ عِيَانُه</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اعضای شما گواهانِ خدا هستند و اندام هایتان سپاهیان حق اند، ضمیرهایتان جاسوسان او و خلوت هایتان بر او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عامی دارد که شامل عضوهایی می شود که انسان با آن ها کارهایی انجام می دهد؛ مانند دست و پا و عضوهایی که به ظاهر کاری با آن انجام نمی دهد؛ مانند دنده ها و پهلوها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ریشه لغوی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اکتساب است تنها اشاره به اعضایی است که انسان با آن عملی انجام می دهد و کار نیک می کند یا بد مرتکب شود و به این ترتیب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ذکر خاص بعد از عام است</w:t>
      </w:r>
      <w:r>
        <w:rPr>
          <w:rFonts w:eastAsia="IRNazanin" w:cs="IRNazanin"/>
          <w:color w:val="111111"/>
          <w:sz w:val="28"/>
          <w:szCs w:val="28"/>
          <w:rtl w:val="true"/>
          <w:lang w:bidi="fa-IR"/>
        </w:rPr>
        <w:t xml:space="preserve">. </w:t>
      </w:r>
      <w:r>
        <w:rPr>
          <w:rStyle w:val="FootnoteAnchor"/>
          <w:rtl w:val="true"/>
        </w:rPr>
        <w:footnoteReference w:id="4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باطن و درون انسان است و در این جا می تواند اشاره به وجدان انسان باشد که قاضی و داوری درونی است</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جایی است که عموم مردم به آن راه ندارند و از آن جا که بسیاری از گناهان در خلوت انجام می شود در جمله بالا روی آن تکیه شده است</w:t>
      </w:r>
      <w:r>
        <w:rPr>
          <w:rFonts w:eastAsia="IRNazanin" w:cs="IRNazanin"/>
          <w:color w:val="111111"/>
          <w:sz w:val="28"/>
          <w:szCs w:val="28"/>
          <w:rtl w:val="true"/>
          <w:lang w:bidi="fa-IR"/>
        </w:rPr>
        <w:t xml:space="preserve">. </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مشابه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تَشْهَدُ عَلَيْهِمْ أَلْسِنَتُهُمْ وَ أَيْدِيهِمْ وَ أَرْجُلُهُمْ بِما كانُوا يَعْمَلُون</w:t>
      </w:r>
      <w:r>
        <w:rPr>
          <w:rStyle w:val="FootnoteAnchor"/>
          <w:rtl w:val="true"/>
        </w:rPr>
        <w:footnoteReference w:id="448"/>
      </w:r>
      <w:r>
        <w:rPr>
          <w:rFonts w:ascii="IRNazanin" w:hAnsi="IRNazanin" w:eastAsia="IRNazanin"/>
          <w:color w:val="111111"/>
          <w:sz w:val="28"/>
          <w:sz w:val="28"/>
          <w:szCs w:val="28"/>
          <w:rtl w:val="true"/>
          <w:lang w:bidi="fa-IR"/>
        </w:rPr>
        <w:t>روزی که زبانشان و دست هایشان و پاهایشان به زیانشان بر کارهایی که می کرده اند، شهادت دهند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نَخْتِمُ عَلَى أَفْوَاهِهِمْ وَ تُكَلِّمُنا أَيْدِيهِمْ وَتَشْهَدُ أَرْجُلُهُمْ بِمَا كَانُوا يَكْسِبُون</w:t>
      </w:r>
      <w:r>
        <w:rPr>
          <w:rStyle w:val="FootnoteAnchor"/>
          <w:rtl w:val="true"/>
        </w:rPr>
        <w:footnoteReference w:id="449"/>
      </w:r>
      <w:r>
        <w:rPr>
          <w:rFonts w:ascii="IRNazanin" w:hAnsi="IRNazanin" w:eastAsia="IRNazanin"/>
          <w:color w:val="111111"/>
          <w:sz w:val="28"/>
          <w:sz w:val="28"/>
          <w:szCs w:val="28"/>
          <w:rtl w:val="true"/>
          <w:lang w:bidi="fa-IR"/>
        </w:rPr>
        <w:t>امروز بر دهان هایشان مهر می نهیم و دست هایشان با ما سخن خواهند گفت و پاهایشان شهادت خواهند داد که چه می کرده اند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26" w:name="pg20326_223042"/>
      <w:bookmarkStart w:id="627" w:name="pg20326_223042"/>
      <w:bookmarkEnd w:id="627"/>
    </w:p>
    <w:p>
      <w:pPr>
        <w:pStyle w:val="Heading2"/>
        <w:numPr>
          <w:ilvl w:val="1"/>
          <w:numId w:val="1"/>
        </w:numPr>
        <w:rPr/>
      </w:pPr>
      <w:bookmarkStart w:id="628" w:name="pg20326_223042"/>
      <w:bookmarkStart w:id="629" w:name="__RefHeading___Toc5814971_2320776876"/>
      <w:bookmarkStart w:id="630" w:name="_Toc255"/>
      <w:bookmarkEnd w:id="628"/>
      <w:bookmarkEnd w:id="629"/>
      <w:r>
        <w:rPr>
          <w:rtl w:val="true"/>
        </w:rPr>
        <w:t xml:space="preserve">خطبه </w:t>
      </w:r>
      <w:r>
        <w:rPr/>
        <w:t>200</w:t>
      </w:r>
      <w:bookmarkEnd w:id="630"/>
    </w:p>
    <w:p>
      <w:pPr>
        <w:pStyle w:val="Heading3"/>
        <w:numPr>
          <w:ilvl w:val="2"/>
          <w:numId w:val="1"/>
        </w:numPr>
        <w:rPr/>
      </w:pPr>
      <w:bookmarkStart w:id="631" w:name="__RefHeading___Toc5814973_2320776876"/>
      <w:bookmarkStart w:id="632" w:name="_Toc256"/>
      <w:bookmarkEnd w:id="631"/>
      <w:r>
        <w:rPr>
          <w:rtl w:val="true"/>
        </w:rPr>
        <w:t>اشاره</w:t>
      </w:r>
      <w:bookmarkEnd w:id="63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صفین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تشریح سیاست دینی </w:t>
      </w:r>
      <w:r>
        <w:rPr>
          <w:rStyle w:val="FootnoteAnchor"/>
          <w:rtl w:val="true"/>
        </w:rPr>
        <w:footnoteReference w:id="450"/>
      </w:r>
    </w:p>
    <w:p>
      <w:pPr>
        <w:pStyle w:val="Heading3"/>
        <w:numPr>
          <w:ilvl w:val="2"/>
          <w:numId w:val="1"/>
        </w:numPr>
        <w:rPr/>
      </w:pPr>
      <w:bookmarkStart w:id="633" w:name="__RefHeading___Toc5814975_2320776876"/>
      <w:bookmarkStart w:id="634" w:name="_Toc257"/>
      <w:bookmarkEnd w:id="633"/>
      <w:r>
        <w:rPr>
          <w:rtl w:val="true"/>
        </w:rPr>
        <w:t>پیشگفتار خطبه</w:t>
      </w:r>
      <w:bookmarkEnd w:id="634"/>
    </w:p>
    <w:p>
      <w:pPr>
        <w:pStyle w:val="Heading3"/>
        <w:numPr>
          <w:ilvl w:val="2"/>
          <w:numId w:val="1"/>
        </w:numPr>
        <w:rPr/>
      </w:pPr>
      <w:bookmarkStart w:id="635" w:name="__RefHeading___Toc5814977_2320776876"/>
      <w:bookmarkStart w:id="636" w:name="_Toc258"/>
      <w:bookmarkEnd w:id="635"/>
      <w:r>
        <w:rPr>
          <w:rtl w:val="true"/>
        </w:rPr>
        <w:t>اشاره</w:t>
      </w:r>
      <w:bookmarkEnd w:id="63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به سیاست معاویه که مملو از دروغ و عوام فریبی و مکر و حیله بود،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فنون این گونه سیاستها آشناترم اما تقوا و ترس از خدا هرگز به من اجازه نمی دهد که این روش جنایت آلود را برگزینم</w:t>
      </w:r>
      <w:r>
        <w:rPr>
          <w:rFonts w:eastAsia="IRNazanin" w:cs="IRNazanin"/>
          <w:color w:val="111111"/>
          <w:sz w:val="28"/>
          <w:szCs w:val="28"/>
          <w:rtl w:val="true"/>
          <w:lang w:bidi="fa-IR"/>
        </w:rPr>
        <w:t xml:space="preserve">. </w:t>
      </w:r>
      <w:bookmarkStart w:id="637" w:name="pg20326_223043"/>
    </w:p>
    <w:p>
      <w:pPr>
        <w:pStyle w:val="BookText"/>
        <w:rPr/>
      </w:pPr>
      <w:bookmarkEnd w:id="637"/>
      <w:r>
        <w:rPr>
          <w:rFonts w:ascii="Amiri" w:hAnsi="Amiri" w:eastAsia="Amiri" w:cs="Amiri"/>
          <w:color w:val="111111"/>
          <w:sz w:val="28"/>
          <w:sz w:val="28"/>
          <w:szCs w:val="28"/>
          <w:rtl w:val="true"/>
          <w:lang w:bidi="ar-SA"/>
        </w:rPr>
        <w:t>وَ اللَّهِ مَا مُعَاوِيَةُ بِأَدْهَى مِنِّي وَ لَكِنَّهُ يَغْدِرُ وَ يَفْجُرُ وَ لَوْ لَا كَرَاهِيَةُ الْغَدْرِ لَكُنْتُ مِنْ أَدْهَى النَّاسِ وَلَكِنْ كُلُّ غُدَرَةٍ فُجَرَةٌ وَكُلُّ فُجَرَةٍ كُفَرَةٌ وَلِكُلِّ غَادِرٍ لِوَاءٌيُعْرَفُ بِهِ يَوْمَ الْقِيَامَةِ وَاللَّهِ مَا أَسْتَغْفَلُ بِالْمَكِيدَةِ وَلَا أَسْتَغْمَنُ بِالشَّدِيدَةِ</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5814979_2320776876"/>
      <w:bookmarkStart w:id="639" w:name="_Toc259"/>
      <w:bookmarkEnd w:id="638"/>
      <w:r>
        <w:rPr/>
        <w:t>1</w:t>
      </w:r>
      <w:r>
        <w:rPr>
          <w:rtl w:val="true"/>
        </w:rPr>
        <w:t xml:space="preserve">. </w:t>
      </w:r>
      <w:r>
        <w:rPr>
          <w:rtl w:val="true"/>
        </w:rPr>
        <w:t>سیاست یا فریب کاری</w:t>
      </w:r>
      <w:bookmarkEnd w:id="639"/>
    </w:p>
    <w:p>
      <w:pPr>
        <w:pStyle w:val="BookText"/>
        <w:rPr/>
      </w:pPr>
      <w:r>
        <w:rPr>
          <w:rFonts w:ascii="Amiri" w:hAnsi="Amiri" w:eastAsia="Amiri" w:cs="Amiri"/>
          <w:color w:val="111111"/>
          <w:sz w:val="28"/>
          <w:sz w:val="28"/>
          <w:szCs w:val="28"/>
          <w:rtl w:val="true"/>
          <w:lang w:bidi="ar-SA"/>
        </w:rPr>
        <w:t>وَ اللَّهِ مَا مُعَاوِيَةُ بِأَدْهَى مِنِّى وَلَكِنَّهُ يَغْدِرُ وَ يَفْجُرُ</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به خدا سوگند معاویه از من سیاست مدارتر و زیرک تر نیست ولی او نیرنگ می زند و مرتکب انواع گناه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مادۀ 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نیرنگ و پیمان شکنی گرفته شده و معمولاً خلف وعده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که در مقابل وفای به 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اگر انسان در مقابل خدا یا مردم وعده هایی داده باشد و از رفتن زیر بار آن ها فرار کند و به وعده های خود عمل نکند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خیانت کردن به وعده در حقیقت نوعی مکر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است و فجور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نیرنگ است؛ زیرا نیرنگ راه گناه را هموار می سازد</w:t>
      </w:r>
      <w:r>
        <w:rPr>
          <w:rFonts w:eastAsia="IRNazanin" w:cs="IRNazanin"/>
          <w:color w:val="111111"/>
          <w:sz w:val="28"/>
          <w:szCs w:val="28"/>
          <w:rtl w:val="true"/>
          <w:lang w:bidi="fa-IR"/>
        </w:rPr>
        <w:t xml:space="preserve">. </w:t>
      </w:r>
      <w:r>
        <w:rPr>
          <w:rStyle w:val="FootnoteAnchor"/>
          <w:rtl w:val="true"/>
        </w:rPr>
        <w:footnoteReference w:id="452"/>
      </w:r>
    </w:p>
    <w:p>
      <w:pPr>
        <w:pStyle w:val="BookText"/>
        <w:rPr/>
      </w:pPr>
      <w:r>
        <w:rPr>
          <w:rFonts w:ascii="IRNazanin" w:hAnsi="IRNazanin" w:eastAsia="IRNazanin"/>
          <w:color w:val="111111"/>
          <w:sz w:val="28"/>
          <w:sz w:val="28"/>
          <w:szCs w:val="28"/>
          <w:rtl w:val="true"/>
          <w:lang w:bidi="fa-IR"/>
        </w:rPr>
        <w:t>حضرت می خواهد بفرماید سیاست دو جور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سیاستی که بر اساس اسلام و مبانی اسلامی بر تقوا و عدالت استوار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سیاستی که بر پایه فسق و فجور و گناه استوار است و اساساً حکومت های کنونی دنیا برای تثبیت قدرت خود از این راه استفاده می کنند که معاویه هم یکی از آن ها بود</w:t>
      </w:r>
      <w:r>
        <w:rPr>
          <w:rFonts w:eastAsia="IRNazanin" w:cs="IRNazanin"/>
          <w:color w:val="111111"/>
          <w:sz w:val="28"/>
          <w:szCs w:val="28"/>
          <w:rtl w:val="true"/>
          <w:lang w:bidi="fa-IR"/>
        </w:rPr>
        <w:t>.</w:t>
      </w:r>
    </w:p>
    <w:p>
      <w:pPr>
        <w:pStyle w:val="Heading3"/>
        <w:numPr>
          <w:ilvl w:val="2"/>
          <w:numId w:val="1"/>
        </w:numPr>
        <w:rPr/>
      </w:pPr>
      <w:bookmarkStart w:id="640" w:name="__RefHeading___Toc5814981_2320776876"/>
      <w:bookmarkStart w:id="641" w:name="_Toc260"/>
      <w:bookmarkEnd w:id="640"/>
      <w:r>
        <w:rPr/>
        <w:t>2</w:t>
      </w:r>
      <w:r>
        <w:rPr>
          <w:rtl w:val="true"/>
        </w:rPr>
        <w:t xml:space="preserve">. </w:t>
      </w:r>
      <w:r>
        <w:rPr>
          <w:rtl w:val="true"/>
        </w:rPr>
        <w:t>خیانت، دور از شأن امام</w:t>
      </w:r>
      <w:bookmarkEnd w:id="641"/>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كَرَاهِيَةُ الْغَدْرِ لَكُنْتُ مِنْ أَدْهَى النَّاسِ</w:t>
      </w:r>
      <w:r>
        <w:rPr>
          <w:rStyle w:val="FootnoteAnchor"/>
          <w:rtl w:val="true"/>
        </w:rPr>
        <w:footnoteReference w:id="453"/>
      </w:r>
      <w:bookmarkStart w:id="642" w:name="pg20326_223044"/>
    </w:p>
    <w:p>
      <w:pPr>
        <w:pStyle w:val="BookText"/>
        <w:rPr/>
      </w:pPr>
      <w:bookmarkEnd w:id="642"/>
      <w:r>
        <w:rPr>
          <w:rFonts w:ascii="IRNazanin" w:hAnsi="IRNazanin" w:eastAsia="IRNazanin"/>
          <w:color w:val="111111"/>
          <w:sz w:val="28"/>
          <w:sz w:val="28"/>
          <w:szCs w:val="28"/>
          <w:rtl w:val="true"/>
          <w:lang w:bidi="fa-IR"/>
        </w:rPr>
        <w:t>اگر غدر و خیانت ناپسند،نبود من سیاست مدارترین مردم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اشاره به این می کند که سیاست دو گونه است؛ سیاست شیطانی و سیاست آمیخته با تقوا و پرهیزکاری که نوع اول بی قید و شرط و آمیخته با گناه است و نوع دوم در چهارچوب ارزش های الهی است</w:t>
      </w:r>
      <w:r>
        <w:rPr>
          <w:rFonts w:eastAsia="IRNazanin" w:cs="IRNazanin"/>
          <w:color w:val="111111"/>
          <w:sz w:val="28"/>
          <w:szCs w:val="28"/>
          <w:rtl w:val="true"/>
          <w:lang w:bidi="fa-IR"/>
        </w:rPr>
        <w:t xml:space="preserve">. </w:t>
      </w:r>
      <w:r>
        <w:rPr>
          <w:rStyle w:val="FootnoteAnchor"/>
          <w:rtl w:val="true"/>
        </w:rPr>
        <w:footnoteReference w:id="454"/>
      </w:r>
    </w:p>
    <w:p>
      <w:pPr>
        <w:pStyle w:val="Heading3"/>
        <w:numPr>
          <w:ilvl w:val="2"/>
          <w:numId w:val="1"/>
        </w:numPr>
        <w:rPr/>
      </w:pPr>
      <w:bookmarkStart w:id="643" w:name="__RefHeading___Toc5814983_2320776876"/>
      <w:bookmarkStart w:id="644" w:name="_Toc261"/>
      <w:bookmarkEnd w:id="643"/>
      <w:r>
        <w:rPr/>
        <w:t>3</w:t>
      </w:r>
      <w:r>
        <w:rPr>
          <w:rtl w:val="true"/>
        </w:rPr>
        <w:t xml:space="preserve">. </w:t>
      </w:r>
      <w:r>
        <w:rPr>
          <w:rtl w:val="true"/>
        </w:rPr>
        <w:t>کفر و انکار نتیجه مکر</w:t>
      </w:r>
      <w:bookmarkEnd w:id="644"/>
    </w:p>
    <w:p>
      <w:pPr>
        <w:pStyle w:val="BookText"/>
        <w:rPr/>
      </w:pPr>
      <w:r>
        <w:rPr>
          <w:rFonts w:ascii="Amiri" w:hAnsi="Amiri" w:eastAsia="Amiri" w:cs="Amiri"/>
          <w:color w:val="111111"/>
          <w:sz w:val="28"/>
          <w:sz w:val="28"/>
          <w:szCs w:val="28"/>
          <w:rtl w:val="true"/>
          <w:lang w:bidi="ar-SA"/>
        </w:rPr>
        <w:t>وَ لَكِنْ كُلُّ غُدَرَةٍ فُجَرَةٌ وَكُلُّ فُجَرَةٍ كُفَرَةٌ وَلِكُلِّ غَادِرٍ لِوَاءٌ يُعْرَفُ بِهِ يَوْمَ الْقِيَامَةِ</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w:t>
      </w:r>
    </w:p>
    <w:p>
      <w:pPr>
        <w:pStyle w:val="BookText"/>
        <w:rPr/>
      </w:pPr>
      <w:r>
        <w:rPr>
          <w:rFonts w:ascii="IRNazanin" w:hAnsi="IRNazanin" w:eastAsia="IRNazanin"/>
          <w:color w:val="111111"/>
          <w:sz w:val="28"/>
          <w:sz w:val="28"/>
          <w:szCs w:val="28"/>
          <w:rtl w:val="true"/>
          <w:lang w:bidi="fa-IR"/>
        </w:rPr>
        <w:t>اما هر مکری گناهی است و هر گناهی نوعی کفر و انکار است در روز قیامت هر نیرنگ بازی پرچم و نشانه ای دارد که با آن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شخصی که کفر می ورزد در حقیقت روی عقل و فطرت خود را می پوشاند و در این جا معنا این است که کسی که مکر و حیله می کند با این مکر و حیله حقیقت را می پوشاند و برای مخفی کردن هر،حقیقت، گناهی جداگانه برای خود ثبت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و نشانه است این کلام حضرت صراحت دارد به این که هر جنایتکاری در روز قیامت علامت مخصوص به خود دارد که به وسیله آن علامت شناخته می شود</w:t>
      </w:r>
      <w:r>
        <w:rPr>
          <w:rFonts w:eastAsia="IRNazanin" w:cs="IRNazanin"/>
          <w:color w:val="111111"/>
          <w:sz w:val="28"/>
          <w:szCs w:val="28"/>
          <w:rtl w:val="true"/>
          <w:lang w:bidi="fa-IR"/>
        </w:rPr>
        <w:t>.</w:t>
      </w:r>
    </w:p>
    <w:p>
      <w:pPr>
        <w:pStyle w:val="Heading3"/>
        <w:numPr>
          <w:ilvl w:val="2"/>
          <w:numId w:val="1"/>
        </w:numPr>
        <w:rPr/>
      </w:pPr>
      <w:bookmarkStart w:id="645" w:name="__RefHeading___Toc5814985_2320776876"/>
      <w:bookmarkStart w:id="646" w:name="_Toc262"/>
      <w:bookmarkEnd w:id="645"/>
      <w:r>
        <w:rPr/>
        <w:t>4</w:t>
      </w:r>
      <w:r>
        <w:rPr>
          <w:rtl w:val="true"/>
        </w:rPr>
        <w:t xml:space="preserve">. </w:t>
      </w:r>
      <w:r>
        <w:rPr>
          <w:rtl w:val="true"/>
        </w:rPr>
        <w:t>صفای دل امام</w:t>
      </w:r>
      <w:bookmarkEnd w:id="646"/>
    </w:p>
    <w:p>
      <w:pPr>
        <w:pStyle w:val="BookText"/>
        <w:rPr/>
      </w:pPr>
      <w:r>
        <w:rPr>
          <w:rFonts w:ascii="Amiri" w:hAnsi="Amiri" w:eastAsia="Amiri" w:cs="Amiri"/>
          <w:color w:val="111111"/>
          <w:sz w:val="28"/>
          <w:sz w:val="28"/>
          <w:szCs w:val="28"/>
          <w:rtl w:val="true"/>
          <w:lang w:bidi="ar-SA"/>
        </w:rPr>
        <w:t>وَ اللَّهِ مَا أُسْتَغْفَلُ بِالْمَكِيدَةِ وَ لَا أُسْتَغْمَرُ بِالشَّدِيدَة</w:t>
      </w:r>
      <w:r>
        <w:rPr>
          <w:rStyle w:val="FootnoteAnchor"/>
          <w:rtl w:val="true"/>
        </w:rPr>
        <w:footnoteReference w:id="456"/>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مکر و خدعه غافل گیرم نسازد و سختی ها ناتوانم نگرداند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در واقع پاسخی است به آن ها که می گویند در برابر افراد فاجر و بی دین تنها کسانی مانند آن ها می توانند بایستند و افراد دیندار و درستکار در چنگال آن ها گرفتار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در پاسخ این سخن می فرماید ممکن است انسان اهل نیرنگ و فجور نباشد ولی راه و رسم اهل نیرنگ و فجور را بشناسد تا هرگز در دام آن ها گرفتار نشود</w:t>
      </w:r>
      <w:r>
        <w:rPr>
          <w:rFonts w:eastAsia="IRNazanin" w:cs="IRNazanin"/>
          <w:color w:val="111111"/>
          <w:sz w:val="28"/>
          <w:szCs w:val="28"/>
          <w:rtl w:val="true"/>
          <w:lang w:bidi="fa-IR"/>
        </w:rPr>
        <w:t xml:space="preserve">. </w:t>
      </w:r>
      <w:r>
        <w:rPr>
          <w:rStyle w:val="FootnoteAnchor"/>
          <w:rtl w:val="true"/>
        </w:rPr>
        <w:footnoteReference w:id="457"/>
      </w:r>
      <w:bookmarkStart w:id="647" w:name="pg20326_223046"/>
    </w:p>
    <w:p>
      <w:pPr>
        <w:pStyle w:val="Heading2"/>
        <w:numPr>
          <w:ilvl w:val="1"/>
          <w:numId w:val="1"/>
        </w:numPr>
        <w:rPr/>
      </w:pPr>
      <w:bookmarkStart w:id="648" w:name="__RefHeading___Toc5814987_2320776876"/>
      <w:bookmarkStart w:id="649" w:name="_Toc263"/>
      <w:bookmarkEnd w:id="647"/>
      <w:bookmarkEnd w:id="648"/>
      <w:r>
        <w:rPr>
          <w:rtl w:val="true"/>
        </w:rPr>
        <w:t xml:space="preserve">خطبه </w:t>
      </w:r>
      <w:r>
        <w:rPr/>
        <w:t>201</w:t>
      </w:r>
      <w:bookmarkEnd w:id="649"/>
    </w:p>
    <w:p>
      <w:pPr>
        <w:pStyle w:val="Heading3"/>
        <w:numPr>
          <w:ilvl w:val="2"/>
          <w:numId w:val="1"/>
        </w:numPr>
        <w:rPr/>
      </w:pPr>
      <w:bookmarkStart w:id="650" w:name="__RefHeading___Toc5814989_2320776876"/>
      <w:bookmarkStart w:id="651" w:name="_Toc264"/>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نهروان در کوفه، 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سیاسی،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پویندگان راه حق و باطل </w:t>
      </w:r>
      <w:r>
        <w:rPr>
          <w:rStyle w:val="FootnoteAnchor"/>
          <w:rtl w:val="true"/>
        </w:rPr>
        <w:footnoteReference w:id="458"/>
      </w:r>
    </w:p>
    <w:p>
      <w:pPr>
        <w:pStyle w:val="Heading3"/>
        <w:numPr>
          <w:ilvl w:val="2"/>
          <w:numId w:val="1"/>
        </w:numPr>
        <w:rPr/>
      </w:pPr>
      <w:bookmarkStart w:id="652" w:name="__RefHeading___Toc5814991_2320776876"/>
      <w:bookmarkStart w:id="653" w:name="_Toc265"/>
      <w:bookmarkEnd w:id="652"/>
      <w:r>
        <w:rPr>
          <w:rtl w:val="true"/>
        </w:rPr>
        <w:t>پیشگفتار خطبه</w:t>
      </w:r>
      <w:bookmarkEnd w:id="653"/>
    </w:p>
    <w:p>
      <w:pPr>
        <w:pStyle w:val="Heading3"/>
        <w:numPr>
          <w:ilvl w:val="2"/>
          <w:numId w:val="1"/>
        </w:numPr>
        <w:rPr/>
      </w:pPr>
      <w:bookmarkStart w:id="654" w:name="__RefHeading___Toc5814993_2320776876"/>
      <w:bookmarkStart w:id="655" w:name="_Toc266"/>
      <w:bookmarkEnd w:id="654"/>
      <w:r>
        <w:rPr>
          <w:rtl w:val="true"/>
        </w:rPr>
        <w:t>اشاره</w:t>
      </w:r>
      <w:bookmarkEnd w:id="655"/>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کلام به چند نکته اشاره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رهروان راه حق را به اعتماد به نفس دعوت می کند که هرگز از کمی پویندگان این راه وحشتی نداشته باشند؛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داشتن از اعمال دیگران باعث می شود که در سرنوشت آن ها شریک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 کند که راه واضح و شفاف و روشن را برگزینید تا به مقصد برسید</w:t>
      </w:r>
      <w:r>
        <w:rPr>
          <w:rFonts w:eastAsia="IRNazanin" w:cs="IRNazanin"/>
          <w:color w:val="111111"/>
          <w:sz w:val="28"/>
          <w:szCs w:val="28"/>
          <w:rtl w:val="true"/>
          <w:lang w:bidi="fa-IR"/>
        </w:rPr>
        <w:t xml:space="preserve">. </w:t>
      </w:r>
      <w:bookmarkStart w:id="656" w:name="pg20326_223047"/>
    </w:p>
    <w:p>
      <w:pPr>
        <w:pStyle w:val="BookText"/>
        <w:rPr/>
      </w:pPr>
      <w:bookmarkEnd w:id="656"/>
      <w:r>
        <w:rPr>
          <w:rFonts w:ascii="Amiri" w:hAnsi="Amiri" w:eastAsia="Amiri" w:cs="Amiri"/>
          <w:color w:val="111111"/>
          <w:sz w:val="28"/>
          <w:sz w:val="28"/>
          <w:szCs w:val="28"/>
          <w:rtl w:val="true"/>
          <w:lang w:bidi="ar-SA"/>
        </w:rPr>
        <w:t>أَيُّهَا النَّاسُ لَا تَسْتَوْحِشُوا فِي طَرِيقِ الْهُدَى لِقِلَّةِ أَهْلِهِ فَإِنَّ النَّاسَ قَدِ اجْتَمَعُوا عَلَى مَائِدَةٍ شِبَعُهَا قَصِيرٌ وَ جُوعُهَا طَوِيلٌ أَيُّهَا النَّاسُ إِنَّمَا يَجْمَعُ النَّاسَ الرّضَا وَ السُّخْطُ وَإِنَّمَا عَقَرَ نَاقَةَ ثَمُودَ رَجُلٌ وَاحِدٌ فَعَمَّهُمُ اللَّهُ بِالْعَذَابِ لَمَّا عَدُّوهُ بِالرّضَا فَقَالَ سُبْحَانَهُ فَعَقَرُوها فَأَصْبَحُوا نَادِمِينَ فَمَا كَانَ إِلَّا أَنْ خَارَتْ أَرْضُهُمْ بِالْخَسْفَةِ خُوَارَ السِّكَةِ الْمُحْمَاةِ فِي الْأَرْضِ الْخَوَّارَةِ أَيُّهَا النَّاسُ مَنْ سَلَكَ الطَّرِيقَ الْوَاضِحَ وَرَدَ الْمَاءَ وَ مَنْ خَالَفَ وَقَعَ فِي التِّيهِ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57" w:name="__RefHeading___Toc5814995_2320776876"/>
      <w:bookmarkStart w:id="658" w:name="_Toc267"/>
      <w:bookmarkEnd w:id="657"/>
      <w:r>
        <w:rPr/>
        <w:t>1</w:t>
      </w:r>
      <w:r>
        <w:rPr>
          <w:rtl w:val="true"/>
        </w:rPr>
        <w:t xml:space="preserve">. </w:t>
      </w:r>
      <w:r>
        <w:rPr>
          <w:rtl w:val="true"/>
        </w:rPr>
        <w:t>کمی پویندگان راه حق</w:t>
      </w:r>
      <w:bookmarkEnd w:id="658"/>
    </w:p>
    <w:p>
      <w:pPr>
        <w:pStyle w:val="BookText"/>
        <w:rPr/>
      </w:pPr>
      <w:r>
        <w:rPr>
          <w:rFonts w:ascii="Amiri" w:hAnsi="Amiri" w:eastAsia="Amiri" w:cs="Amiri"/>
          <w:color w:val="111111"/>
          <w:sz w:val="28"/>
          <w:sz w:val="28"/>
          <w:szCs w:val="28"/>
          <w:rtl w:val="true"/>
          <w:lang w:bidi="ar-SA"/>
        </w:rPr>
        <w:t>أَيُّهَا النَّاسُ لَا تَسْتَوْحِشُوا فِي طَرِيقِ الْهُدَى لِقِلَّةِ أَهْلِهِ</w:t>
      </w:r>
      <w:r>
        <w:rPr>
          <w:rStyle w:val="FootnoteAnchor"/>
          <w:rtl w:val="true"/>
        </w:rPr>
        <w:footnoteReference w:id="459"/>
      </w:r>
      <w:r>
        <w:rPr>
          <w:rFonts w:ascii="IRNazanin" w:hAnsi="IRNazanin" w:eastAsia="IRNazanin"/>
          <w:color w:val="111111"/>
          <w:sz w:val="28"/>
          <w:sz w:val="28"/>
          <w:szCs w:val="28"/>
          <w:rtl w:val="true"/>
          <w:lang w:bidi="fa-IR"/>
        </w:rPr>
        <w:t xml:space="preserve"> ای مردم در طریق هدایت از کمی پویندگانش وحشت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اگر رهروان جاده هدایت کم هستند به جهت جاذبه های دنیاست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اگر کسی راه خود را با عقل و منطق تشخیص داده باشد دیگر اگر در آن راه تنها هم بماند نباید وحشتی داشته باشد؛ مثلاً حضرت ابراهیم با عقل و منطق صحیح راه وروش مشرکان را مردود شمرده و با دلیل درست راه خداپرستی و توحید را انتخاب کرده است و این دیگر وحشت و شک کردن ندارد</w:t>
      </w:r>
      <w:r>
        <w:rPr>
          <w:rFonts w:eastAsia="IRNazanin" w:cs="IRNazanin"/>
          <w:color w:val="111111"/>
          <w:sz w:val="28"/>
          <w:szCs w:val="28"/>
          <w:rtl w:val="true"/>
          <w:lang w:bidi="fa-IR"/>
        </w:rPr>
        <w:t>.</w:t>
      </w:r>
    </w:p>
    <w:p>
      <w:pPr>
        <w:pStyle w:val="Heading3"/>
        <w:numPr>
          <w:ilvl w:val="2"/>
          <w:numId w:val="1"/>
        </w:numPr>
        <w:rPr/>
      </w:pPr>
      <w:bookmarkStart w:id="659" w:name="__RefHeading___Toc5814997_2320776876"/>
      <w:bookmarkStart w:id="660" w:name="_Toc268"/>
      <w:bookmarkEnd w:id="659"/>
      <w:r>
        <w:rPr/>
        <w:t>2</w:t>
      </w:r>
      <w:r>
        <w:rPr>
          <w:rtl w:val="true"/>
        </w:rPr>
        <w:t xml:space="preserve">. </w:t>
      </w:r>
      <w:r>
        <w:rPr>
          <w:rtl w:val="true"/>
        </w:rPr>
        <w:t>دلیل کم بودن رهروان راه حق</w:t>
      </w:r>
      <w:bookmarkEnd w:id="660"/>
    </w:p>
    <w:p>
      <w:pPr>
        <w:pStyle w:val="BookText"/>
        <w:rPr/>
      </w:pPr>
      <w:r>
        <w:rPr>
          <w:rFonts w:ascii="Amiri" w:hAnsi="Amiri" w:eastAsia="Amiri" w:cs="Amiri"/>
          <w:color w:val="111111"/>
          <w:sz w:val="28"/>
          <w:sz w:val="28"/>
          <w:szCs w:val="28"/>
          <w:rtl w:val="true"/>
          <w:lang w:bidi="ar-SA"/>
        </w:rPr>
        <w:t>فَإِنَّ النَّاسَ قَدِ اجْتَمَعُوا عَلَى مَائِدَةٍ شِبَعُهَا قَصِيرٌ وَ جُوعُهَا طَوِيلٌ</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قصیرٌ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کوتاهی و ضد درازی؛ اسْتَقْصَرَ اسْتِقْصاراه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کوتاه شمرد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أَجَاعَ إِجَاعَةً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گرسنه کرد، از دادن غذا به او خودداری کرد و او را گرسنه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مردم بر سر سفره ای نشسته اند که زمان سیری آن اندک و مدت گرسنگی آن بس طولانی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کوتاهی مدت سیری و بهره برداری از سفرۀ دنیا کنایه از کوتاهی مدت عمر آدمی </w:t>
      </w:r>
      <w:bookmarkStart w:id="661" w:name="pg20326_223048"/>
    </w:p>
    <w:p>
      <w:pPr>
        <w:pStyle w:val="BookText"/>
        <w:rPr/>
      </w:pPr>
      <w:bookmarkEnd w:id="661"/>
      <w:r>
        <w:rPr>
          <w:rFonts w:ascii="IRNazanin" w:hAnsi="IRNazanin" w:eastAsia="IRNazanin"/>
          <w:color w:val="111111"/>
          <w:sz w:val="28"/>
          <w:sz w:val="28"/>
          <w:szCs w:val="28"/>
          <w:rtl w:val="true"/>
          <w:lang w:bidi="fa-IR"/>
        </w:rPr>
        <w:t>در این دنیاست</w:t>
      </w:r>
      <w:r>
        <w:rPr>
          <w:rFonts w:eastAsia="IRNazanin" w:cs="IRNazanin"/>
          <w:color w:val="111111"/>
          <w:sz w:val="28"/>
          <w:szCs w:val="28"/>
          <w:rtl w:val="true"/>
          <w:lang w:bidi="fa-IR"/>
        </w:rPr>
        <w:t xml:space="preserve">. </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دراز بودن زمان گرسنگی اشاره به عذاب ها و شکنجه های طولانی است که بر اثر فرورفتن در خوشی ها و لذت های دنیا در آخرت دامن گیر انسان می شود</w:t>
      </w:r>
      <w:r>
        <w:rPr>
          <w:rFonts w:eastAsia="IRNazanin" w:cs="IRNazanin"/>
          <w:color w:val="111111"/>
          <w:sz w:val="28"/>
          <w:szCs w:val="28"/>
          <w:rtl w:val="true"/>
          <w:lang w:bidi="fa-IR"/>
        </w:rPr>
        <w:t xml:space="preserve">. </w:t>
      </w:r>
      <w:r>
        <w:rPr>
          <w:rStyle w:val="FootnoteAnchor"/>
          <w:rtl w:val="true"/>
        </w:rPr>
        <w:footnoteReference w:id="463"/>
      </w:r>
      <w:r>
        <w:rPr>
          <w:rFonts w:ascii="IRNazanin" w:hAnsi="IRNazanin" w:eastAsia="IRNazanin"/>
          <w:color w:val="111111"/>
          <w:sz w:val="28"/>
          <w:sz w:val="28"/>
          <w:szCs w:val="28"/>
          <w:rtl w:val="true"/>
          <w:lang w:bidi="fa-IR"/>
        </w:rPr>
        <w:t>این احتمال نیز وجود دارد که مقصود از گرسنگی بی بهره بودن در طول قیامت نباشد بلکه مقصود این باشد که مردم روزگار برای متاع دنیا خیلی تلاش می کنند و بعد از تلاش کردن اگر به دست بیاورند، دوام آن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سفره محل گرد آمدن طعام های رنگارنگ است، دنیا نیز محل اجتماع لذت های گوناگون است</w:t>
      </w:r>
      <w:r>
        <w:rPr>
          <w:rFonts w:eastAsia="IRNazanin" w:cs="IRNazanin"/>
          <w:color w:val="111111"/>
          <w:sz w:val="28"/>
          <w:szCs w:val="28"/>
          <w:rtl w:val="true"/>
          <w:lang w:bidi="fa-IR"/>
        </w:rPr>
        <w:t>.</w:t>
      </w:r>
    </w:p>
    <w:p>
      <w:pPr>
        <w:pStyle w:val="Heading3"/>
        <w:numPr>
          <w:ilvl w:val="2"/>
          <w:numId w:val="1"/>
        </w:numPr>
        <w:rPr/>
      </w:pPr>
      <w:bookmarkStart w:id="662" w:name="__RefHeading___Toc5814999_2320776876"/>
      <w:bookmarkStart w:id="663" w:name="_Toc269"/>
      <w:bookmarkEnd w:id="662"/>
      <w:r>
        <w:rPr/>
        <w:t>3</w:t>
      </w:r>
      <w:r>
        <w:rPr>
          <w:rtl w:val="true"/>
        </w:rPr>
        <w:t xml:space="preserve">. </w:t>
      </w:r>
      <w:r>
        <w:rPr>
          <w:rtl w:val="true"/>
        </w:rPr>
        <w:t>خشنودی و خشم دلیل اجتماع مردم</w:t>
      </w:r>
      <w:bookmarkEnd w:id="663"/>
    </w:p>
    <w:p>
      <w:pPr>
        <w:pStyle w:val="BookText"/>
        <w:rPr/>
      </w:pPr>
      <w:r>
        <w:rPr>
          <w:rFonts w:ascii="Amiri" w:hAnsi="Amiri" w:eastAsia="Amiri" w:cs="Amiri"/>
          <w:color w:val="111111"/>
          <w:sz w:val="28"/>
          <w:sz w:val="28"/>
          <w:szCs w:val="28"/>
          <w:rtl w:val="true"/>
          <w:lang w:bidi="ar-SA"/>
        </w:rPr>
        <w:t>أَيُّهَا النَّاسُ إِنَّمَا يَجْمَعُ النَّاسَ الرَّضَا وَالسُّخْطُ</w:t>
      </w:r>
      <w:r>
        <w:rPr>
          <w:rStyle w:val="FootnoteAnchor"/>
          <w:rtl w:val="true"/>
        </w:rPr>
        <w:footnoteReference w:id="464"/>
      </w:r>
      <w:r>
        <w:rPr>
          <w:rFonts w:ascii="IRNazanin" w:hAnsi="IRNazanin" w:eastAsia="IRNazanin"/>
          <w:color w:val="111111"/>
          <w:sz w:val="28"/>
          <w:sz w:val="28"/>
          <w:szCs w:val="28"/>
          <w:rtl w:val="true"/>
          <w:lang w:bidi="fa-IR"/>
        </w:rPr>
        <w:t xml:space="preserve"> ای مردم جز این نیست که خشنودی و خشم مردم را گرد محوری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تمامی کسانی که همبستگی فکری و رضایت قلبی دارند در یک گروه جای می گیرند؛ بنابراین رضایت داشتن در عملی که بر گناه است سبب شرکت در نتیجه آن عمل می شود به این معنا که نه تنها شرکت در عمل بلکه رضایت قلبی داشتن نیز سبب شرکت در نتیجه می شود</w:t>
      </w:r>
      <w:r>
        <w:rPr>
          <w:rFonts w:eastAsia="IRNazanin" w:cs="IRNazanin"/>
          <w:color w:val="111111"/>
          <w:sz w:val="28"/>
          <w:szCs w:val="28"/>
          <w:rtl w:val="true"/>
          <w:lang w:bidi="fa-IR"/>
        </w:rPr>
        <w:t xml:space="preserve">. </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مشابه</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أَنَ رَجُلًا قُتِلَ بِالْمَشْرِقِ فَرَضِيَ بِقَتْلِهِ رَجُلٌ فِي الْمَغْرِبِ لَكَانَ الرَّاضِي عِنْدَ اللَّهِ عَزَّ وَ جَلَّ شَرِيكَ الْقَاتِل</w:t>
      </w:r>
      <w:r>
        <w:rPr>
          <w:rStyle w:val="FootnoteAnchor"/>
          <w:rtl w:val="true"/>
        </w:rPr>
        <w:footnoteReference w:id="466"/>
      </w:r>
      <w:r>
        <w:rPr>
          <w:rFonts w:ascii="IRNazanin" w:hAnsi="IRNazanin" w:eastAsia="IRNazanin"/>
          <w:color w:val="111111"/>
          <w:sz w:val="28"/>
          <w:sz w:val="28"/>
          <w:szCs w:val="28"/>
          <w:rtl w:val="true"/>
          <w:lang w:bidi="fa-IR"/>
        </w:rPr>
        <w:t>و کسی که به عملی راضی باشد نظیر این است که آن را انجام داده باشد</w:t>
      </w:r>
      <w:r>
        <w:rPr>
          <w:rFonts w:eastAsia="IRNazanin" w:cs="IRNazanin"/>
          <w:color w:val="111111"/>
          <w:sz w:val="28"/>
          <w:szCs w:val="28"/>
          <w:rtl w:val="true"/>
          <w:lang w:bidi="fa-IR"/>
        </w:rPr>
        <w:t xml:space="preserve">. </w:t>
      </w:r>
      <w:bookmarkStart w:id="664" w:name="pg20326_223049"/>
    </w:p>
    <w:p>
      <w:pPr>
        <w:pStyle w:val="BookText"/>
        <w:rPr/>
      </w:pPr>
      <w:bookmarkEnd w:id="664"/>
      <w:r>
        <w:rPr>
          <w:rFonts w:ascii="IRNazanin" w:hAnsi="IRNazanin" w:eastAsia="IRNazanin"/>
          <w:color w:val="111111"/>
          <w:sz w:val="28"/>
          <w:sz w:val="28"/>
          <w:szCs w:val="28"/>
          <w:rtl w:val="true"/>
          <w:lang w:bidi="fa-IR"/>
        </w:rPr>
        <w:t>اگر مردی در مشرق کشته شود و مردی در مغرب به این عمل راضی باشد او نیز نزد خدا با قاتل شریک خواهد بود</w:t>
      </w:r>
      <w:r>
        <w:rPr>
          <w:rFonts w:eastAsia="IRNazanin" w:cs="IRNazanin"/>
          <w:color w:val="111111"/>
          <w:sz w:val="28"/>
          <w:szCs w:val="28"/>
          <w:rtl w:val="true"/>
          <w:lang w:bidi="fa-IR"/>
        </w:rPr>
        <w:t>.</w:t>
      </w:r>
    </w:p>
    <w:p>
      <w:pPr>
        <w:pStyle w:val="Heading3"/>
        <w:numPr>
          <w:ilvl w:val="2"/>
          <w:numId w:val="1"/>
        </w:numPr>
        <w:rPr/>
      </w:pPr>
      <w:bookmarkStart w:id="665" w:name="__RefHeading___Toc5815001_2320776876"/>
      <w:bookmarkStart w:id="666" w:name="_Toc270"/>
      <w:bookmarkEnd w:id="665"/>
      <w:r>
        <w:rPr/>
        <w:t>4</w:t>
      </w:r>
      <w:r>
        <w:rPr>
          <w:rtl w:val="true"/>
        </w:rPr>
        <w:t xml:space="preserve">. </w:t>
      </w:r>
      <w:r>
        <w:rPr>
          <w:rtl w:val="true"/>
        </w:rPr>
        <w:t>ماجرای گناه پی کردن ناقه</w:t>
      </w:r>
      <w:bookmarkEnd w:id="666"/>
    </w:p>
    <w:p>
      <w:pPr>
        <w:pStyle w:val="BookText"/>
        <w:rPr/>
      </w:pPr>
      <w:r>
        <w:rPr>
          <w:rFonts w:ascii="Amiri" w:hAnsi="Amiri" w:eastAsia="Amiri" w:cs="Amiri"/>
          <w:color w:val="111111"/>
          <w:sz w:val="28"/>
          <w:sz w:val="28"/>
          <w:szCs w:val="28"/>
          <w:rtl w:val="true"/>
          <w:lang w:bidi="ar-SA"/>
        </w:rPr>
        <w:t>وَ إِنَّمَا عَقَرَ نَاقَةَ ثَمُودَ رَجُلٌ وَاحِدٌ فَعَمَّهُمُ اللَّهُ بِالْعَذَابِ لَمَّا عَمُوهُ بِالرِّضَا فَقَالَ سُبْحَانَهُ ﴿فَعَقَرُوها فَأَصْبَحُوا نادِمِينَ</w:t>
      </w:r>
      <w:r>
        <w:rPr>
          <w:rStyle w:val="FootnoteAnchor"/>
          <w:rtl w:val="true"/>
        </w:rPr>
        <w:footnoteReference w:id="467"/>
      </w:r>
      <w:r>
        <w:rPr>
          <w:rFonts w:ascii="Amiri" w:hAnsi="Amiri" w:eastAsia="Amiri" w:cs="Amiri"/>
          <w:color w:val="111111"/>
          <w:sz w:val="28"/>
          <w:sz w:val="28"/>
          <w:szCs w:val="28"/>
          <w:rtl w:val="true"/>
          <w:lang w:bidi="ar-SA"/>
        </w:rPr>
        <w:t xml:space="preserve">فَمَا كَانَ إِلَّا أَنَّ خَارَتْ أَرْضُهُمْ بِالْخَسْفَةِ خُوَارَ السِّكَةِ الْمُحْمَاةِ فِي الْأَرْضِ الْخَوَّارَةِ﴾ </w:t>
      </w:r>
      <w:r>
        <w:rPr>
          <w:rStyle w:val="FootnoteAnchor"/>
          <w:rtl w:val="true"/>
        </w:rPr>
        <w:footnoteReference w:id="468"/>
      </w:r>
    </w:p>
    <w:p>
      <w:pPr>
        <w:pStyle w:val="BookText"/>
        <w:rPr/>
      </w:pPr>
      <w:r>
        <w:rPr>
          <w:rFonts w:ascii="Amiri" w:hAnsi="Amiri" w:eastAsia="Amiri" w:cs="Amiri"/>
          <w:color w:val="111111"/>
          <w:sz w:val="28"/>
          <w:sz w:val="28"/>
          <w:szCs w:val="28"/>
          <w:rtl w:val="true"/>
          <w:lang w:bidi="ar-SA"/>
        </w:rPr>
        <w:t>فعَمَّهُمُ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عمومی، 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صدای گاو صدا کرد؛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صدای گاو و گوساله و شتر 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صيغة مبالغه آن است؛ الخوار بالضمّ صوت البقر والغنم والسهم و الحور المنخفض من الأرض، و الأرض الخوّارة الكثيرة الخوار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خَارَتْ 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شدن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بِالْخَسْفَةِ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فرورفتن؛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فرورفتن و فرو بردن در زمین؛ أَخْسَفَ، إِخْسَافاتِ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 آن چه بر آن بود فرورفت؛ خسف المكان غار فى الأرض وخسفه الله يتعدّى و لا يتعدّى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و گاوآهن؛ السكة بالكسر حديدة الفدان التي تثير بها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چیزی می گویند که در آتش گداخته شده باشد؛ اسم مفعول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کردن و گداختن گرفته شده حميت الحديدة تحمى من باب تعب فهى حامية إذا اشتدّ حرّها بالنّار و يعدى بالهمزة فيقال أحميتها فهي محماة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الْخَوَّارَةِ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 و سست؛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صدای گاو است؛ غرش دهنده زمین شوره زاری که پوست نازک روی آن خشک و زیر آن نرم باشد که هنگام راه رفتن فرو می رود و صدا می کند</w:t>
      </w:r>
    </w:p>
    <w:p>
      <w:pPr>
        <w:pStyle w:val="BookText"/>
        <w:rPr/>
      </w:pPr>
      <w:r>
        <w:rPr>
          <w:rFonts w:ascii="IRNazanin" w:hAnsi="IRNazanin" w:eastAsia="IRNazanin"/>
          <w:color w:val="111111"/>
          <w:sz w:val="28"/>
          <w:sz w:val="28"/>
          <w:szCs w:val="28"/>
          <w:rtl w:val="true"/>
          <w:lang w:bidi="fa-IR"/>
        </w:rPr>
        <w:t>شتر ثمود را فقط یک نفر پی کرد اما عذاب خداوند همۀ آنان را فراگرفت؛ چون همگی از آن کار خشنود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آن را پی کردند و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نگذشت که زمینشان صدا کرد و فرورفت؛ چونان صدای فرورفتن آهن داغ در زمین نرم و هموار</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ناقة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ناقه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ثمود همان قوم حضرت صالح بودند که از </w:t>
      </w:r>
    </w:p>
    <w:p>
      <w:pPr>
        <w:pStyle w:val="BookText"/>
        <w:rPr/>
      </w:pPr>
      <w:r>
        <w:rPr>
          <w:rFonts w:ascii="IRNazanin" w:hAnsi="IRNazanin" w:eastAsia="IRNazanin"/>
          <w:color w:val="111111"/>
          <w:sz w:val="28"/>
          <w:sz w:val="28"/>
          <w:szCs w:val="28"/>
          <w:rtl w:val="true"/>
          <w:lang w:bidi="fa-IR"/>
        </w:rPr>
        <w:t xml:space="preserve">حضرت صالح درخواست معجزه کردند و حضرت صالح نیز با معجزه یک شتر از سنگ برای آن ها بیرون آورد و معروف است که یک نفر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 بن 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شمشیر زد و پای ناقه را قطع کرد ولی در آیه قرآن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صیغه جمع آمده است؛ زیرا همگی به عمل او راضی بودند و این رضایت خود را به صورت تشویق او به این عمل زشت نشان داد و خداوند این عمل را به قوم ثمود نسبت داده است</w:t>
      </w:r>
      <w:r>
        <w:rPr>
          <w:rFonts w:eastAsia="IRNazanin" w:cs="IRNazanin"/>
          <w:color w:val="111111"/>
          <w:sz w:val="28"/>
          <w:szCs w:val="28"/>
          <w:rtl w:val="true"/>
          <w:lang w:bidi="fa-IR"/>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أَرْضُهُمْ بِالْخَسْفَةِ خُوَارَ السِّكَةِ الْمُحْمَاةِ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هنگامی که میخ آهنین در آتش گداخته شود با سرعت بیشتری در زمین فرو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و آبادی آن ها اثر زلزله ای وحشتناک با سرعت درون زمین فرورفت</w:t>
      </w:r>
      <w:r>
        <w:rPr>
          <w:rFonts w:eastAsia="IRNazanin" w:cs="IRNazanin"/>
          <w:color w:val="111111"/>
          <w:sz w:val="28"/>
          <w:szCs w:val="28"/>
          <w:rtl w:val="true"/>
          <w:lang w:bidi="fa-IR"/>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مشابه</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عِجْلاً جَسَداً لَهُ خُوار</w:t>
      </w:r>
      <w:r>
        <w:rPr>
          <w:rStyle w:val="FootnoteAnchor"/>
          <w:rtl w:val="true"/>
        </w:rPr>
        <w:footnoteReference w:id="471"/>
      </w:r>
      <w:r>
        <w:rPr>
          <w:rFonts w:ascii="IRNazanin" w:hAnsi="IRNazanin" w:eastAsia="IRNazanin"/>
          <w:color w:val="111111"/>
          <w:sz w:val="28"/>
          <w:sz w:val="28"/>
          <w:szCs w:val="28"/>
          <w:rtl w:val="true"/>
          <w:lang w:bidi="fa-IR"/>
        </w:rPr>
        <w:t>مجسمه گوساله ای برای خود ساختند که صدای گاو داشت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إِلى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الیم</w:t>
      </w:r>
      <w:r>
        <w:rPr>
          <w:rStyle w:val="FootnoteAnchor"/>
          <w:rtl w:val="true"/>
        </w:rPr>
        <w:footnoteReference w:id="472"/>
      </w:r>
      <w:r>
        <w:rPr>
          <w:rFonts w:ascii="IRNazanin" w:hAnsi="IRNazanin" w:eastAsia="IRNazanin"/>
          <w:color w:val="111111"/>
          <w:sz w:val="28"/>
          <w:sz w:val="28"/>
          <w:szCs w:val="28"/>
          <w:rtl w:val="true"/>
          <w:lang w:bidi="fa-IR"/>
        </w:rPr>
        <w:t>بر قوم ثمود، برادرشان صالح را فرستادیم گفت ای قوم من، الله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هیچ خدایی جز او نیست از جانب خدا برای شما نشانه ای آشکار آمد این ماده شتر خدا، برایتان نشانه ای است رهایش کنید تا در زمین خدا بچرد و هیچ آسیبی به او نرسانید که عذابی دردآور شما را فراخواهد گرفت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كَذَّبَتْ ثَمُودُ وَ عَادٌ بِالْقارِعَةِ فَأَمَّا ثَمُودُ فَأَهْلِكُوا بِالطَّاغية</w:t>
      </w:r>
      <w:r>
        <w:rPr>
          <w:rStyle w:val="FootnoteAnchor"/>
          <w:rtl w:val="true"/>
        </w:rPr>
        <w:footnoteReference w:id="473"/>
      </w:r>
      <w:r>
        <w:rPr>
          <w:rFonts w:ascii="IRNazanin" w:hAnsi="IRNazanin" w:eastAsia="IRNazanin"/>
          <w:color w:val="111111"/>
          <w:sz w:val="28"/>
          <w:sz w:val="28"/>
          <w:szCs w:val="28"/>
          <w:rtl w:val="true"/>
          <w:lang w:bidi="fa-IR"/>
        </w:rPr>
        <w:t>قوم ثمود و عاد روز رستاخیز را دروغ انگاشتند اما قوم ثمود به آن بانگ سهمگین هلاک شدند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وَثَمُودَ الَّذِينَ جَابُوا الصَّخْرَ بِالْوادِ</w:t>
      </w:r>
      <w:r>
        <w:rPr>
          <w:rStyle w:val="FootnoteAnchor"/>
          <w:rtl w:val="true"/>
        </w:rPr>
        <w:footnoteReference w:id="474"/>
      </w:r>
      <w:r>
        <w:rPr>
          <w:rFonts w:ascii="IRNazanin" w:hAnsi="IRNazanin" w:eastAsia="IRNazanin"/>
          <w:color w:val="111111"/>
          <w:sz w:val="28"/>
          <w:sz w:val="28"/>
          <w:szCs w:val="28"/>
          <w:rtl w:val="true"/>
          <w:lang w:bidi="fa-IR"/>
        </w:rPr>
        <w:t>و قوم ثمود که در آن وادی سنگ را می بریدند</w:t>
      </w:r>
      <w:r>
        <w:rPr>
          <w:rFonts w:eastAsia="IRNazanin" w:cs="IRNazanin"/>
          <w:color w:val="111111"/>
          <w:sz w:val="28"/>
          <w:szCs w:val="28"/>
          <w:rtl w:val="true"/>
          <w:lang w:bidi="fa-IR"/>
        </w:rPr>
        <w:t xml:space="preserve">. </w:t>
      </w:r>
      <w:bookmarkStart w:id="667" w:name="pg20326_223051"/>
    </w:p>
    <w:p>
      <w:pPr>
        <w:pStyle w:val="Heading3"/>
        <w:numPr>
          <w:ilvl w:val="2"/>
          <w:numId w:val="1"/>
        </w:numPr>
        <w:rPr/>
      </w:pPr>
      <w:bookmarkStart w:id="668" w:name="__RefHeading___Toc5815003_2320776876"/>
      <w:bookmarkStart w:id="669" w:name="_Toc271"/>
      <w:bookmarkEnd w:id="667"/>
      <w:bookmarkEnd w:id="668"/>
      <w:r>
        <w:rPr/>
        <w:t>5</w:t>
      </w:r>
      <w:r>
        <w:rPr>
          <w:rtl w:val="true"/>
        </w:rPr>
        <w:t xml:space="preserve">. </w:t>
      </w:r>
      <w:r>
        <w:rPr>
          <w:rtl w:val="true"/>
        </w:rPr>
        <w:t>پیمودن راه آشکار</w:t>
      </w:r>
      <w:bookmarkEnd w:id="669"/>
    </w:p>
    <w:p>
      <w:pPr>
        <w:pStyle w:val="BookText"/>
        <w:rPr/>
      </w:pPr>
      <w:r>
        <w:rPr>
          <w:rFonts w:ascii="Amiri" w:hAnsi="Amiri" w:eastAsia="Amiri" w:cs="Amiri"/>
          <w:color w:val="111111"/>
          <w:sz w:val="28"/>
          <w:sz w:val="28"/>
          <w:szCs w:val="28"/>
          <w:rtl w:val="true"/>
          <w:lang w:bidi="ar-SA"/>
        </w:rPr>
        <w:t>أَيُّهَا النَّاسُ مَنْ سَلَكَ الطَّرِيقَ الْوَاضِحَ وَرَدَ الْمَاءَ وَ مَنْ خَالَفَ وَقَعَ فِي التِّيهِ</w:t>
      </w:r>
      <w:r>
        <w:rPr>
          <w:rStyle w:val="FootnoteAnchor"/>
          <w:rtl w:val="true"/>
        </w:rPr>
        <w:footnoteReference w:id="475"/>
      </w:r>
    </w:p>
    <w:p>
      <w:pPr>
        <w:pStyle w:val="BookText"/>
        <w:rPr/>
      </w:pPr>
      <w:r>
        <w:rPr>
          <w:rFonts w:ascii="IRNazanin" w:hAnsi="IRNazanin" w:eastAsia="IRNazanin"/>
          <w:color w:val="111111"/>
          <w:sz w:val="28"/>
          <w:sz w:val="28"/>
          <w:szCs w:val="28"/>
          <w:rtl w:val="true"/>
          <w:lang w:bidi="fa-IR"/>
        </w:rPr>
        <w:t>ای مردم، آن کس که راه آشکار بپوید به آب می رسد اما کسی که مخالفت کند در بیابان سرگردان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الطَّرِيقَ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است که قرآن و سنت و دلیل عقل ارائه داده که انسان ها را به آب حیات معنوی رهنمون می شود و آن ها که به بیراهه می روند از آن محروم شده و در کفر و بی ایمانی جان می دهند</w:t>
      </w:r>
      <w:r>
        <w:rPr>
          <w:rFonts w:eastAsia="IRNazanin" w:cs="IRNazanin"/>
          <w:color w:val="111111"/>
          <w:sz w:val="28"/>
          <w:szCs w:val="28"/>
          <w:rtl w:val="true"/>
          <w:lang w:bidi="fa-IR"/>
        </w:rPr>
        <w:t xml:space="preserve">. </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مشابه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إِنِّي لَعَلَى بَيِّنَةٍ مِنْ رَبِّي وَ مِنْهَاجِ مِنْ نَبِيِّي وَ إِنِّي لَعَلَى الطَّرِيقِ الْوَاضِح</w:t>
      </w:r>
      <w:r>
        <w:rPr>
          <w:rStyle w:val="FootnoteAnchor"/>
          <w:rtl w:val="true"/>
        </w:rPr>
        <w:footnoteReference w:id="477"/>
      </w:r>
      <w:r>
        <w:rPr>
          <w:rFonts w:ascii="IRNazanin" w:hAnsi="IRNazanin" w:eastAsia="IRNazanin"/>
          <w:color w:val="111111"/>
          <w:sz w:val="28"/>
          <w:sz w:val="28"/>
          <w:szCs w:val="28"/>
          <w:rtl w:val="true"/>
          <w:lang w:bidi="fa-IR"/>
        </w:rPr>
        <w:t>من نشانه روشنی بر حقانیت خویش از پروردگارم دارم و به طریق پیامبرم گام بر می دارم و در راهی آشکار پیش می روم</w:t>
      </w:r>
      <w:r>
        <w:rPr>
          <w:rFonts w:eastAsia="IRNazanin" w:cs="IRNazanin"/>
          <w:color w:val="111111"/>
          <w:sz w:val="28"/>
          <w:szCs w:val="28"/>
          <w:rtl w:val="true"/>
          <w:lang w:bidi="fa-IR"/>
        </w:rPr>
        <w:t xml:space="preserve">. </w:t>
      </w:r>
      <w:bookmarkStart w:id="670" w:name="pg20326_223052"/>
    </w:p>
    <w:p>
      <w:pPr>
        <w:pStyle w:val="Heading2"/>
        <w:numPr>
          <w:ilvl w:val="1"/>
          <w:numId w:val="1"/>
        </w:numPr>
        <w:rPr/>
      </w:pPr>
      <w:bookmarkStart w:id="671" w:name="__RefHeading___Toc5815005_2320776876"/>
      <w:bookmarkStart w:id="672" w:name="_Toc272"/>
      <w:bookmarkEnd w:id="670"/>
      <w:bookmarkEnd w:id="671"/>
      <w:r>
        <w:rPr>
          <w:rtl w:val="true"/>
        </w:rPr>
        <w:t xml:space="preserve">خطبه </w:t>
      </w:r>
      <w:r>
        <w:rPr/>
        <w:t>202</w:t>
      </w:r>
      <w:bookmarkEnd w:id="672"/>
    </w:p>
    <w:p>
      <w:pPr>
        <w:pStyle w:val="Heading3"/>
        <w:numPr>
          <w:ilvl w:val="2"/>
          <w:numId w:val="1"/>
        </w:numPr>
        <w:rPr/>
      </w:pPr>
      <w:bookmarkStart w:id="673" w:name="__RefHeading___Toc5815007_2320776876"/>
      <w:bookmarkStart w:id="674" w:name="_Toc273"/>
      <w:bookmarkEnd w:id="673"/>
      <w:r>
        <w:rPr>
          <w:rtl w:val="true"/>
        </w:rPr>
        <w:t>اشاره</w:t>
      </w:r>
      <w:bookmarkEnd w:id="67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به خاک سپردن حضرت فاطمه زهرا در مدینه،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درد و اندوه امام </w:t>
      </w:r>
      <w:r>
        <w:rPr>
          <w:rStyle w:val="FootnoteAnchor"/>
          <w:rtl w:val="true"/>
        </w:rPr>
        <w:footnoteReference w:id="478"/>
      </w:r>
    </w:p>
    <w:p>
      <w:pPr>
        <w:pStyle w:val="Heading3"/>
        <w:numPr>
          <w:ilvl w:val="2"/>
          <w:numId w:val="1"/>
        </w:numPr>
        <w:rPr/>
      </w:pPr>
      <w:bookmarkStart w:id="675" w:name="__RefHeading___Toc5815009_2320776876"/>
      <w:bookmarkStart w:id="676" w:name="_Toc274"/>
      <w:bookmarkEnd w:id="675"/>
      <w:r>
        <w:rPr>
          <w:rtl w:val="true"/>
        </w:rPr>
        <w:t>پیشگفتار خطبه</w:t>
      </w:r>
      <w:bookmarkEnd w:id="676"/>
    </w:p>
    <w:p>
      <w:pPr>
        <w:pStyle w:val="Heading3"/>
        <w:numPr>
          <w:ilvl w:val="2"/>
          <w:numId w:val="1"/>
        </w:numPr>
        <w:rPr/>
      </w:pPr>
      <w:bookmarkStart w:id="677" w:name="__RefHeading___Toc5815011_2320776876"/>
      <w:bookmarkStart w:id="678" w:name="_Toc275"/>
      <w:bookmarkEnd w:id="677"/>
      <w:r>
        <w:rPr>
          <w:rtl w:val="true"/>
        </w:rPr>
        <w:t>اشاره</w:t>
      </w:r>
      <w:bookmarkEnd w:id="67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سخنی است که از سوز دل امام هنگام دفن حضرت فاطمه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دلی است پرسوز و گداز که مولا با پیامبر اکرم صلی الله علیه و آله درباره مصائب حضرت زهرا و مصیبت خودش به سبب فراق زهرا حکایت دارد</w:t>
      </w:r>
      <w:r>
        <w:rPr>
          <w:rFonts w:eastAsia="IRNazanin" w:cs="IRNazanin"/>
          <w:color w:val="111111"/>
          <w:sz w:val="28"/>
          <w:szCs w:val="28"/>
          <w:rtl w:val="true"/>
          <w:lang w:bidi="fa-IR"/>
        </w:rPr>
        <w:t xml:space="preserve">. </w:t>
      </w:r>
      <w:bookmarkStart w:id="679" w:name="pg20326_223053"/>
    </w:p>
    <w:p>
      <w:pPr>
        <w:pStyle w:val="BookText"/>
        <w:rPr/>
      </w:pPr>
      <w:bookmarkEnd w:id="679"/>
      <w:r>
        <w:rPr>
          <w:rFonts w:ascii="Amiri" w:hAnsi="Amiri" w:eastAsia="Amiri" w:cs="Amiri"/>
          <w:color w:val="111111"/>
          <w:sz w:val="28"/>
          <w:sz w:val="28"/>
          <w:szCs w:val="28"/>
          <w:rtl w:val="true"/>
          <w:lang w:bidi="ar-SA"/>
        </w:rPr>
        <w:t>السَّلَامُ عَلَيْكَ يَا رَسُولَ اللَّهِ عَنِّى وَ عَنِ ابْنَتِكَ النَّازِلَةِ فِي جِوَارِكَ وَ السَّرِيعَةِ اللَّحَاقِ بِكَ قَلَّ يَا رَسُولَ اللَّهِ عَنْ صَفِيَّتِكَ صَبْرِي وَ رَقَّ عَنْهَا تَجَلُّدِي إِلَّا أَنَّ فِي التَّأْسَى لِي بِعَظِيمِ فُرْقَتِكَ وَ فَادِحٍ مُصِيبَتِكَ مَوْضِعَ تَعَزُّ فَلَقَدْ وَسَّدْتُكَ فِي مَلْحُودَةِ قَبْرِكَ وَ فَاضَتْ بَيْنَ نَحْرِى وَ صَدْرِي نَفْسُكَ فَ إِنَّا لِلَّهِ وَ إِنَّا إِلَيْهِ راجِعُونَ فَلَقَدِ اسْتُرْجِعَتِ الْوَدِيعَةُ وَ ُأخِذَتِ الرَّهِينَةُ أَمَّا حُزْنِي فَسَرْمَدٌ وَ أَمَّا لَيْلِي فَمُسَهَّدٌ إِلَى أَنْ يَخْتَارَ اللَّهُ لِي دَارَكَ الَّتِي أَنْتَ بِهَا مُقِيمٌ وَ سَتُنَبِّئُ ابْنَتُكَ بِتَضَافُرِ أُمَّتِكَ عَلَى هَضْمِهَا فَأَحْفِهَا السُّوَّالَ وَ اسْتَخْبِرْهَا الْحَالَ هَذَا وَ لَمْ يَطْلِ اَلْعَهْدُ وَ لَمْ يَخْلُ مِنْكَ الذِّكْرُ وَالسَّلَامُ عَلَيْكُمَا سَلَامَ مُوَدِّع لَا قَالٍ وَ لَا سَئِمٍ فَإِنْ أَنْصَرِفْ فَلَا عَنْ مَلَالَةٍ وَ إِنْ أَقِمْ فَلَا عَنْ سُوءِ ظَنِّ بِمَا وَعَدَ اللَّهُ الصَّابِرِينَ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0" w:name="__RefHeading___Toc5815013_2320776876"/>
      <w:bookmarkStart w:id="681" w:name="_Toc276"/>
      <w:bookmarkEnd w:id="680"/>
      <w:r>
        <w:rPr/>
        <w:t>1</w:t>
      </w:r>
      <w:r>
        <w:rPr>
          <w:rtl w:val="true"/>
        </w:rPr>
        <w:t xml:space="preserve">. </w:t>
      </w:r>
      <w:r>
        <w:rPr>
          <w:rtl w:val="true"/>
        </w:rPr>
        <w:t>سلام و درود بر پیامبر</w:t>
      </w:r>
      <w:bookmarkEnd w:id="681"/>
    </w:p>
    <w:p>
      <w:pPr>
        <w:pStyle w:val="BookText"/>
        <w:rPr/>
      </w:pPr>
      <w:r>
        <w:rPr>
          <w:rFonts w:ascii="Amiri" w:hAnsi="Amiri" w:eastAsia="Amiri" w:cs="Amiri"/>
          <w:color w:val="111111"/>
          <w:sz w:val="28"/>
          <w:sz w:val="28"/>
          <w:szCs w:val="28"/>
          <w:rtl w:val="true"/>
          <w:lang w:bidi="ar-SA"/>
        </w:rPr>
        <w:t>السَّلَامُ عَلَيْكَ يَا رَسُولَ اللَّهِ عَنِّى وَ عَنِ ابْنَتِكَ النَّازِلَةِ فِي جِوَارِكَ وَ السَّرِيعَةِ اللَّحَاقِ بِكَ</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السريعة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شتابان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محلق شدن؛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ادراک و رسیدن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ملازمت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ادراک مناسب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سلام و درود بر تو ای رسول خدا از سوی خودم و از سوی دخترت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اکنون در جوار تو فرود آمده و به سرعت به تو ملحق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النَّازِلَةِ فِی جِوَارِكَ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نشان می دهد که قبر بانوی اسلام در کنار قبر پیامبر بود و نظریه کسانی که قبر مقدس آن حضرت را در خانه اش می دانند 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نیز در این مورد آمده است؛ از جمله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دُفِنَتْ فِي بَيْتِهَا فَلَمَّا زَادَتْ بَنُو أَمَيَّةَ فِي الْمَسْجِدِ صَارَتْ فِي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رضا علیه السلام دربارۀ قبر فاطمه علیها السلام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خود به خاک سپرده شد سپس چون بنی امیه مسجد را توسعه دادند، جزء مسجد شد</w:t>
      </w:r>
      <w:r>
        <w:rPr>
          <w:rFonts w:eastAsia="IRNazanin" w:cs="IRNazanin"/>
          <w:color w:val="111111"/>
          <w:sz w:val="28"/>
          <w:szCs w:val="28"/>
          <w:rtl w:val="true"/>
          <w:lang w:bidi="fa-IR"/>
        </w:rPr>
        <w:t xml:space="preserve">. </w:t>
      </w:r>
      <w:r>
        <w:rPr>
          <w:rStyle w:val="FootnoteAnchor"/>
          <w:rtl w:val="true"/>
        </w:rPr>
        <w:footnoteReference w:id="480"/>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السَّرِيعَةِ الصَّحَاقِ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بِک اشاره به مصائب شدید حضرت فاطمه زهرا علیها السلام دارد که او را در </w:t>
      </w:r>
      <w:bookmarkStart w:id="682" w:name="pg20326_223054"/>
    </w:p>
    <w:p>
      <w:pPr>
        <w:pStyle w:val="BookText"/>
        <w:rPr/>
      </w:pPr>
      <w:bookmarkEnd w:id="682"/>
      <w:r>
        <w:rPr>
          <w:rFonts w:ascii="IRNazanin" w:hAnsi="IRNazanin" w:eastAsia="IRNazanin"/>
          <w:color w:val="111111"/>
          <w:sz w:val="28"/>
          <w:sz w:val="28"/>
          <w:szCs w:val="28"/>
          <w:rtl w:val="true"/>
          <w:lang w:bidi="fa-IR"/>
        </w:rPr>
        <w:t>بهترین سال های جوانی به دیار باقی منتقل ساخت</w:t>
      </w:r>
      <w:r>
        <w:rPr>
          <w:rFonts w:eastAsia="IRNazanin" w:cs="IRNazanin"/>
          <w:color w:val="111111"/>
          <w:sz w:val="28"/>
          <w:szCs w:val="28"/>
          <w:rtl w:val="true"/>
          <w:lang w:bidi="fa-IR"/>
        </w:rPr>
        <w:t xml:space="preserve">. </w:t>
      </w:r>
      <w:r>
        <w:rPr>
          <w:rStyle w:val="FootnoteAnchor"/>
          <w:rtl w:val="true"/>
        </w:rPr>
        <w:footnoteReference w:id="481"/>
      </w:r>
    </w:p>
    <w:p>
      <w:pPr>
        <w:pStyle w:val="Heading3"/>
        <w:numPr>
          <w:ilvl w:val="2"/>
          <w:numId w:val="1"/>
        </w:numPr>
        <w:rPr/>
      </w:pPr>
      <w:bookmarkStart w:id="683" w:name="__RefHeading___Toc5815015_2320776876"/>
      <w:bookmarkStart w:id="684" w:name="_Toc277"/>
      <w:bookmarkEnd w:id="683"/>
      <w:r>
        <w:rPr/>
        <w:t>2</w:t>
      </w:r>
      <w:r>
        <w:rPr>
          <w:rtl w:val="true"/>
        </w:rPr>
        <w:t xml:space="preserve">. </w:t>
      </w:r>
      <w:r>
        <w:rPr>
          <w:rtl w:val="true"/>
        </w:rPr>
        <w:t>سنگینی درد مصیبت پیامبر</w:t>
      </w:r>
      <w:bookmarkEnd w:id="684"/>
    </w:p>
    <w:p>
      <w:pPr>
        <w:pStyle w:val="BookText"/>
        <w:rPr/>
      </w:pPr>
      <w:r>
        <w:rPr>
          <w:rFonts w:ascii="Amiri" w:hAnsi="Amiri" w:eastAsia="Amiri" w:cs="Amiri"/>
          <w:color w:val="111111"/>
          <w:sz w:val="28"/>
          <w:sz w:val="28"/>
          <w:szCs w:val="28"/>
          <w:rtl w:val="true"/>
          <w:lang w:bidi="ar-SA"/>
        </w:rPr>
        <w:t>قَلَّ يَا رَسُولَ اللَّهِ عَنْ صَفِيَّتِكَ صَبْرِى وَ رَقَ عَنْهَا تَجَلُّدِي إِلَّا أَنَّ فِي التَّأَسِّي لِي بِعَظِيمٍ فُرْقَتِكَ وَ فَادِحٍ مُصِيبَتِكَ مَوْضِعَ تَعَزّ</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شد کم شد؛ از رقیق به معنای ضعیف شدن است یعنی ضعیف شده است صبر من از دوری دخترت تَجَلَّدِی شکیبایی ام از ریشهٔ جلد جلاده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صبر و استقامت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اشاره به طاقت و صبر بر مصیبت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شکیبایی کردن؛ گاه به معنای اقتدا کردن آمده و گاه به معنای غمگین شدن که در این جا معنای دوم مناسب تر است؛ زیرا سخن از غم و اندوه است نه اقتدا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بالضم اسم من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و مشکل؛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سنگین بار کردن گرفته شده و در این جا به معنای مصیبت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بردباری کردن؛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صبر بر مصیبت؛ عزّيته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تعزية قلت له أحسن الله عزاك أى رزقك الصبر الحسن، و العزاء اسم من ذلك مثل سلّم سلاما و کلّم کلاما، وتعزّى هو تصبر وشعاره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رسول خدا بر مرگ دخت برگزیده تو شکیبایی ام اندک شد و طاقت و توانم از دست رفت ولی مرا که غم بزرگ جدایی تو را دیده ام و رنج مصیبت تو را کشیده ام جای شکیبایی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گرچه مصیبت زهرا علیها السلام فوق العاده جانکاه است ولی درد مصیبت پیامبر از آن، سنگین تر و جانکاه تر بود پیامبر به منزله پدر علی علیه السلام و افزون بر آن، رهبر راهنما معلم، استاد و خلاصه، همه چیز امام بود</w:t>
      </w:r>
      <w:r>
        <w:rPr>
          <w:rFonts w:eastAsia="IRNazanin" w:cs="IRNazanin"/>
          <w:color w:val="111111"/>
          <w:sz w:val="28"/>
          <w:szCs w:val="28"/>
          <w:rtl w:val="true"/>
          <w:lang w:bidi="fa-IR"/>
        </w:rPr>
        <w:t xml:space="preserve">. </w:t>
      </w:r>
      <w:r>
        <w:rPr>
          <w:rStyle w:val="FootnoteAnchor"/>
          <w:rtl w:val="true"/>
        </w:rPr>
        <w:footnoteReference w:id="4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صَفِيَّتِک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جایگاه حضرت فاطمه ای نزد خداوند و پیامبرش اشاره می کند</w:t>
      </w:r>
      <w:r>
        <w:rPr>
          <w:rFonts w:eastAsia="IRNazanin" w:cs="IRNazanin"/>
          <w:color w:val="111111"/>
          <w:sz w:val="28"/>
          <w:szCs w:val="28"/>
          <w:rtl w:val="true"/>
          <w:lang w:bidi="fa-IR"/>
        </w:rPr>
        <w:t xml:space="preserve">. </w:t>
      </w:r>
      <w:r>
        <w:rPr>
          <w:rStyle w:val="FootnoteAnchor"/>
          <w:rtl w:val="true"/>
        </w:rPr>
        <w:footnoteReference w:id="48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صَفِيَّتِک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نظر ترکیب جار و مجرور و متعلق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عرب رسم است که وقتی بخواهند به مصیبت دیدهای تسلیت بگویند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عزّاک الله</w:t>
      </w:r>
      <w:r>
        <w:rPr>
          <w:rFonts w:eastAsia="IRNazanin" w:cs="IRNazanin"/>
          <w:color w:val="111111"/>
          <w:sz w:val="28"/>
          <w:szCs w:val="28"/>
          <w:rtl w:val="true"/>
          <w:lang w:bidi="fa-IR"/>
        </w:rPr>
        <w:t xml:space="preserve">». </w:t>
      </w:r>
      <w:bookmarkStart w:id="685" w:name="pg20326_223055"/>
    </w:p>
    <w:p>
      <w:pPr>
        <w:pStyle w:val="Heading3"/>
        <w:numPr>
          <w:ilvl w:val="2"/>
          <w:numId w:val="1"/>
        </w:numPr>
        <w:rPr/>
      </w:pPr>
      <w:bookmarkStart w:id="686" w:name="__RefHeading___Toc5815017_2320776876"/>
      <w:bookmarkStart w:id="687" w:name="_Toc278"/>
      <w:bookmarkEnd w:id="685"/>
      <w:bookmarkEnd w:id="686"/>
      <w:r>
        <w:rPr/>
        <w:t>3</w:t>
      </w:r>
      <w:r>
        <w:rPr>
          <w:rtl w:val="true"/>
        </w:rPr>
        <w:t xml:space="preserve">. </w:t>
      </w:r>
      <w:r>
        <w:rPr>
          <w:rtl w:val="true"/>
        </w:rPr>
        <w:t>هنگام رحلت پیامبر</w:t>
      </w:r>
      <w:bookmarkEnd w:id="687"/>
    </w:p>
    <w:p>
      <w:pPr>
        <w:pStyle w:val="BookText"/>
        <w:rPr/>
      </w:pPr>
      <w:r>
        <w:rPr>
          <w:rFonts w:ascii="Amiri" w:hAnsi="Amiri" w:eastAsia="Amiri" w:cs="Amiri"/>
          <w:color w:val="111111"/>
          <w:sz w:val="28"/>
          <w:sz w:val="28"/>
          <w:szCs w:val="28"/>
          <w:rtl w:val="true"/>
          <w:lang w:bidi="ar-SA"/>
        </w:rPr>
        <w:t>فَلَقَدْ وَسَدْتُكَ فِي مَلْحُودَةِ قَبْرِكَ وَ فَاضَتْ بَيْنَ نَحْرِى وَ صَدْرِى نَفْسُكَ فَإِنَّا لِلَّهِ وَ إِنَّا إِلَيْهِ راجِعُونَ</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فَاضَتْ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رفت؛ پر شدن جاری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گلو؛ به بالای سینه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المَنْحُور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مَنَاحِیر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بالای سینه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من با دست خود تو را در بستر قبر خواباندم و سرت بر سینه من بود که جان به جان آفرین تسلیم کردی؛ پس ما از خداییم و به خدا باز 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شرح غم و اندوه و تحمل رنج فراوانی است که در هنگام به خاک سپردن رسول اکرم صلی الله علیه و آله به امام دست داد در حالی که روح مبارکش میان سینه و گلوی علی علیه السلام از بدن شریفش خارج شد</w:t>
      </w:r>
      <w:r>
        <w:rPr>
          <w:rFonts w:eastAsia="IRNazanin" w:cs="IRNazanin"/>
          <w:color w:val="111111"/>
          <w:sz w:val="28"/>
          <w:szCs w:val="28"/>
          <w:rtl w:val="true"/>
          <w:lang w:bidi="fa-IR"/>
        </w:rPr>
        <w:t xml:space="preserve">. </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علت سنگین بودن رحلت رسول خدا برای حضرت امیر علیه السلام یکی این بوده که حضرت از کودکی در دامان پیامبر بوده و در شداید و سختیها پیامبر اسلام را یاری کرده است و دلیل دیگر این است که رسول خدا هنگام جان دادن سرش در دامان حضرت بوده است و تمام حالات رسول خدا را در آن هنگام 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فَلَقَدْ وَسَدْتُكَ فِی مَلْحُودَةِ قَبْرِكَ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این که با دست خودم توی قبرت لحد درست کردم و زیر سرت را آراستم آن هنگام که بدن مبارک تو را در لحد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أَيَّتُهَا النَّفْسُ الْمُطْمَئِنَّةُ ارْجِعى إِلى رَبِّكِ رَاضِيَةً مَرْضِيَّة</w:t>
      </w:r>
      <w:r>
        <w:rPr>
          <w:rStyle w:val="FootnoteAnchor"/>
          <w:rtl w:val="true"/>
        </w:rPr>
        <w:footnoteReference w:id="487"/>
      </w:r>
      <w:r>
        <w:rPr>
          <w:rFonts w:ascii="IRNazanin" w:hAnsi="IRNazanin" w:eastAsia="IRNazanin"/>
          <w:color w:val="111111"/>
          <w:sz w:val="28"/>
          <w:sz w:val="28"/>
          <w:szCs w:val="28"/>
          <w:rtl w:val="true"/>
          <w:lang w:bidi="fa-IR"/>
        </w:rPr>
        <w:t>ای روح آرامش یافته، خشنود و پسندیده به سوی پروردگارت بازگرد</w:t>
      </w:r>
      <w:r>
        <w:rPr>
          <w:rFonts w:eastAsia="IRNazanin" w:cs="IRNazanin"/>
          <w:color w:val="111111"/>
          <w:sz w:val="28"/>
          <w:szCs w:val="28"/>
          <w:rtl w:val="true"/>
          <w:lang w:bidi="fa-IR"/>
        </w:rPr>
        <w:t>.</w:t>
      </w:r>
    </w:p>
    <w:p>
      <w:pPr>
        <w:pStyle w:val="Heading3"/>
        <w:numPr>
          <w:ilvl w:val="2"/>
          <w:numId w:val="1"/>
        </w:numPr>
        <w:rPr/>
      </w:pPr>
      <w:bookmarkStart w:id="688" w:name="__RefHeading___Toc5815019_2320776876"/>
      <w:bookmarkStart w:id="689" w:name="_Toc279"/>
      <w:bookmarkEnd w:id="688"/>
      <w:r>
        <w:rPr/>
        <w:t>4</w:t>
      </w:r>
      <w:r>
        <w:rPr>
          <w:rtl w:val="true"/>
        </w:rPr>
        <w:t xml:space="preserve">. </w:t>
      </w:r>
      <w:r>
        <w:rPr>
          <w:rtl w:val="true"/>
        </w:rPr>
        <w:t xml:space="preserve">شدت اندوه امام در شهادت زهرا </w:t>
      </w:r>
      <w:r>
        <w:rPr>
          <w:rtl w:val="true"/>
        </w:rPr>
        <w:t>(</w:t>
      </w:r>
      <w:r>
        <w:rPr>
          <w:rtl w:val="true"/>
        </w:rPr>
        <w:t>سلام الله علیها</w:t>
      </w:r>
      <w:r>
        <w:rPr>
          <w:rtl w:val="true"/>
        </w:rPr>
        <w:t>)</w:t>
      </w:r>
      <w:bookmarkEnd w:id="6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فَلَقَدِ اسْتُرْجِعَتِ الْوَدِيعَةُ وَ أُخِذَتِ الرَّهِينَةُ أَمَّا حُزْنِى فَسَرْمَدٌ وَ أَمَّا لَيْلِي فَمُسَهَّدٌ إِلَى أَنْ</w:t>
      </w:r>
    </w:p>
    <w:p>
      <w:pPr>
        <w:pStyle w:val="BookText"/>
        <w:rPr/>
      </w:pPr>
      <w:r>
        <w:rPr>
          <w:rFonts w:ascii="Amiri" w:hAnsi="Amiri" w:eastAsia="Amiri" w:cs="Amiri"/>
          <w:color w:val="111111"/>
          <w:sz w:val="28"/>
          <w:sz w:val="28"/>
          <w:szCs w:val="28"/>
          <w:rtl w:val="true"/>
          <w:lang w:bidi="ar-SA"/>
        </w:rPr>
        <w:t>يَخْتَارَ اللَّهُ لِي دَارَكَ الَّتِي أَنْتَ بِهَا مُقِيمٌ</w:t>
      </w:r>
      <w:r>
        <w:rPr>
          <w:rStyle w:val="FootnoteAnchor"/>
          <w:rtl w:val="true"/>
        </w:rPr>
        <w:footnoteReference w:id="488"/>
      </w:r>
    </w:p>
    <w:p>
      <w:pPr>
        <w:pStyle w:val="BookText"/>
        <w:rPr/>
      </w:pPr>
      <w:r>
        <w:rPr>
          <w:rFonts w:ascii="IRNazanin" w:hAnsi="IRNazanin" w:eastAsia="IRNazanin"/>
          <w:color w:val="111111"/>
          <w:sz w:val="28"/>
          <w:sz w:val="28"/>
          <w:szCs w:val="28"/>
          <w:rtl w:val="true"/>
          <w:lang w:bidi="fa-IR"/>
        </w:rPr>
        <w:t>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به معنای دائم و طولانی است و گاه به چیزی که آغاز و انجامی ندارد، سرمدی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بیداری در شب؛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ماندن و بیخوابی کشیدن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مسهد به عنوان وصف برای لیل آمده است؛ السهد بالضّم الأرق وقد سهد سهدا من باب فرح، و السهد بضمتين القليل النوم، وسهّدته فهو مسهد أى مورق و هو ذو سهدة يقظة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کننده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امانت که نزد من سپرده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بازگردانده شد و آن روح گروگان در بدن گرفته شد اما از این پس اندوه من همیشگی است و شبم با بیداری می گذرد تا زمانی که خداوند همان جایگاه را که تو در آن اقامت کرده ای برای من برگزیند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این که پیامبر صلی الله علیه و آله در آستانه رحلتش دست فاطمه را گرفت و در دست علی گذارد و فرمود </w:t>
      </w:r>
      <w:r>
        <w:rPr>
          <w:rFonts w:ascii="Amiri" w:hAnsi="Amiri" w:eastAsia="Amiri" w:cs="Amiri"/>
          <w:color w:val="111111"/>
          <w:sz w:val="28"/>
          <w:sz w:val="28"/>
          <w:szCs w:val="28"/>
          <w:rtl w:val="true"/>
          <w:lang w:bidi="ar-SA"/>
        </w:rPr>
        <w:t>یَا أَبَا الْحَسَنِ هَذِهِ وَدِیعَهُ اللَّهِ وَ وَدِیعَهُ رَسُولِهِ مُحَمَّدٍ عِنْدَکَ فَاحْفَظِ اللَّهَ وَ احْفَظْنِی فِیهَا وَ إِنَّکَ لِفَاعِلُ</w:t>
      </w:r>
      <w:r>
        <w:rPr>
          <w:rStyle w:val="FootnoteAnchor"/>
          <w:rtl w:val="true"/>
        </w:rPr>
        <w:footnoteReference w:id="489"/>
      </w:r>
      <w:r>
        <w:rPr>
          <w:rFonts w:ascii="IRNazanin" w:hAnsi="IRNazanin" w:eastAsia="IRNazanin"/>
          <w:color w:val="111111"/>
          <w:sz w:val="28"/>
          <w:sz w:val="28"/>
          <w:szCs w:val="28"/>
          <w:rtl w:val="true"/>
          <w:lang w:bidi="fa-IR"/>
        </w:rPr>
        <w:t>ای ابا الحسن این ودیعه خدا و ودیعه رسولش نزد توست حق خداوند و حق مرا در مورد آن رعایت کن و می دانم که رعایت خواهی کرد</w:t>
      </w:r>
      <w:r>
        <w:rPr>
          <w:rFonts w:eastAsia="IRNazanin" w:cs="IRNazanin"/>
          <w:color w:val="111111"/>
          <w:sz w:val="28"/>
          <w:szCs w:val="28"/>
          <w:rtl w:val="true"/>
          <w:lang w:bidi="fa-IR"/>
        </w:rPr>
        <w:t xml:space="preserve">. </w:t>
      </w:r>
      <w:r>
        <w:rPr>
          <w:rStyle w:val="FootnoteAnchor"/>
          <w:rtl w:val="true"/>
        </w:rPr>
        <w:footnoteReference w:id="490"/>
      </w:r>
    </w:p>
    <w:p>
      <w:pPr>
        <w:pStyle w:val="BookText"/>
        <w:rPr/>
      </w:pPr>
      <w:r>
        <w:rPr>
          <w:rFonts w:ascii="IRNazanin" w:hAnsi="IRNazanin" w:eastAsia="IRNazanin"/>
          <w:color w:val="111111"/>
          <w:sz w:val="28"/>
          <w:sz w:val="28"/>
          <w:szCs w:val="28"/>
          <w:rtl w:val="true"/>
          <w:lang w:bidi="fa-IR"/>
        </w:rPr>
        <w:t xml:space="preserve">یکی از 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بزرگ است و حضرت زهرا بزرگترین نعمتی بود که خدا به علی علیه السلام داده بود</w:t>
      </w:r>
      <w:r>
        <w:rPr>
          <w:rFonts w:eastAsia="IRNazanin" w:cs="IRNazanin"/>
          <w:color w:val="111111"/>
          <w:sz w:val="28"/>
          <w:szCs w:val="28"/>
          <w:rtl w:val="true"/>
          <w:lang w:bidi="fa-IR"/>
        </w:rPr>
        <w:t xml:space="preserve">. </w:t>
      </w:r>
      <w:r>
        <w:rPr>
          <w:rStyle w:val="FootnoteAnchor"/>
          <w:rtl w:val="true"/>
        </w:rPr>
        <w:footnoteReference w:id="4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حُزْنِی فَسَرْمَد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زمان که حضرت به یاد فاطمه زهرا ها می افتاد، غم و اندوهش تجدید می شد</w:t>
      </w:r>
      <w:r>
        <w:rPr>
          <w:rFonts w:eastAsia="Amiri" w:cs="Amiri" w:ascii="Amiri" w:hAnsi="Amiri"/>
          <w:color w:val="111111"/>
          <w:sz w:val="28"/>
          <w:szCs w:val="28"/>
          <w:rtl w:val="true"/>
          <w:lang w:bidi="ar-SA"/>
        </w:rPr>
        <w:t xml:space="preserve">. </w:t>
      </w:r>
      <w:r>
        <w:rPr>
          <w:rStyle w:val="FootnoteAnchor"/>
          <w:rtl w:val="true"/>
        </w:rPr>
        <w:footnoteReference w:id="492"/>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لَيْلِی فَمُسَهَّدٌ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کنایه از این که بسیاری از شب ها به یاد آن بانوی عزیز می افتم و </w:t>
      </w:r>
      <w:bookmarkStart w:id="690" w:name="pg20326_223057"/>
    </w:p>
    <w:p>
      <w:pPr>
        <w:pStyle w:val="BookText"/>
        <w:rPr/>
      </w:pPr>
      <w:bookmarkEnd w:id="690"/>
      <w:r>
        <w:rPr>
          <w:rFonts w:ascii="IRNazanin" w:hAnsi="IRNazanin" w:eastAsia="IRNazanin"/>
          <w:color w:val="111111"/>
          <w:sz w:val="28"/>
          <w:sz w:val="28"/>
          <w:szCs w:val="28"/>
          <w:rtl w:val="true"/>
          <w:lang w:bidi="fa-IR"/>
        </w:rPr>
        <w:t>خاطره او خواب را از چشم من می رباید</w:t>
      </w:r>
      <w:r>
        <w:rPr>
          <w:rFonts w:eastAsia="IRNazanin" w:cs="IRNazanin"/>
          <w:color w:val="111111"/>
          <w:sz w:val="28"/>
          <w:szCs w:val="28"/>
          <w:rtl w:val="true"/>
          <w:lang w:bidi="fa-IR"/>
        </w:rPr>
        <w:t xml:space="preserve">. </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مناسبت استعاره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ارواح در این بدن ها از آن نظر که باید در حفظ آن کوشش شود تا به سوی صاحب خود برگردند، مانند امانت هستند؛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پیش مرد امانت است چنان که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ها امانت های ارزشمندی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الرهينه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شدن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استعاره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تمام نفس ها در گرو وفای به عهدی هستند که با خدای خود داشته اند و آن پیمانی است که در هنگام فرود آمدن از او گرفته اند که به سوی او برگردند در حالی که از خشم او در امان باشند و به اوامر او عمل کنند و از غضب او در امان باشند و از راهی که پیامبر برای آن ها معین کرده منحرف نشوند</w:t>
      </w:r>
      <w:r>
        <w:rPr>
          <w:rFonts w:eastAsia="IRNazanin" w:cs="IRNazanin"/>
          <w:color w:val="111111"/>
          <w:sz w:val="28"/>
          <w:szCs w:val="28"/>
          <w:rtl w:val="true"/>
          <w:lang w:bidi="fa-IR"/>
        </w:rPr>
        <w:t>.</w:t>
      </w:r>
    </w:p>
    <w:p>
      <w:pPr>
        <w:pStyle w:val="Heading3"/>
        <w:numPr>
          <w:ilvl w:val="2"/>
          <w:numId w:val="1"/>
        </w:numPr>
        <w:rPr/>
      </w:pPr>
      <w:bookmarkStart w:id="691" w:name="__RefHeading___Toc5815021_2320776876"/>
      <w:bookmarkStart w:id="692" w:name="_Toc280"/>
      <w:bookmarkEnd w:id="691"/>
      <w:r>
        <w:rPr/>
        <w:t>5</w:t>
      </w:r>
      <w:r>
        <w:rPr>
          <w:rtl w:val="true"/>
        </w:rPr>
        <w:t xml:space="preserve">. </w:t>
      </w:r>
      <w:r>
        <w:rPr>
          <w:rtl w:val="true"/>
        </w:rPr>
        <w:t xml:space="preserve">مصائب دردناک حضرت زهرا </w:t>
      </w:r>
      <w:r>
        <w:rPr>
          <w:rtl w:val="true"/>
        </w:rPr>
        <w:t>(</w:t>
      </w:r>
      <w:r>
        <w:rPr>
          <w:rtl w:val="true"/>
        </w:rPr>
        <w:t>سلام الله علیها</w:t>
      </w:r>
      <w:r>
        <w:rPr>
          <w:rtl w:val="true"/>
        </w:rPr>
        <w:t>)</w:t>
      </w:r>
      <w:bookmarkEnd w:id="69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سَتُنَبِّئُكَ ابْنَتُكَ بِتَضَافُرِ أُمَّتِكَ عَلَى هَضْمِهَا فَأَحْفِهَا السُّؤَالَ وَ اسْتَخْبِرْهَا الْحَالَ هَذَا</w:t>
      </w:r>
    </w:p>
    <w:p>
      <w:pPr>
        <w:pStyle w:val="BookText"/>
        <w:rPr/>
      </w:pPr>
      <w:r>
        <w:rPr>
          <w:rFonts w:ascii="Amiri" w:hAnsi="Amiri" w:eastAsia="Amiri" w:cs="Amiri"/>
          <w:color w:val="111111"/>
          <w:sz w:val="28"/>
          <w:sz w:val="28"/>
          <w:szCs w:val="28"/>
          <w:rtl w:val="true"/>
          <w:lang w:bidi="ar-SA"/>
        </w:rPr>
        <w:t>وَ لَمْ يَطْل الْعَهْدُ وَلَمْ يَخْلُ مِنْكَ الذِّكْرُ</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کردن ظلم کردن و شکستن؛ هضمه هضما من باب ضرب دفعه عن موضعه فانهضم،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هضمه کسره و هضمه حقه نقصه هكذا في المصباح، وقال في القاموس هضم فلانا ظلمه و غصبه كاهتضمه و تهضمه فهو هضيم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اسْتَخْبِرْهَا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خبر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نكشید؛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 طولانی، بلندی، درازی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خالی نشد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فَأَحْفِهَا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در سؤال و خبر گرفتن؛ الاحفاء فی السؤال المبالغة فيه و الاستقصاء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این جا به معنای زمان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زودی دخترت تو را خبر دهد که چگونه امتت جمع شدند و بر او ستم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پرسیدن از او اصرار بورز و خبر حال ما را از او بخواه؛ این در حالی بود که از مرگ تو زمان چندانی نگذشته بود و تو از یادها نرفته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گروهی از امت در انجام این جرائم و مصیبت هایی که بر حضرت زهرا علیها السلام وارد شد شرکت داشتند و از آن جا که عده ای با سکوتشان این کار را تأیید کردند این کار به همۀ امت نسبت داده شده است</w:t>
      </w:r>
      <w:r>
        <w:rPr>
          <w:rFonts w:eastAsia="IRNazanin" w:cs="IRNazanin"/>
          <w:color w:val="111111"/>
          <w:sz w:val="28"/>
          <w:szCs w:val="28"/>
          <w:rtl w:val="true"/>
          <w:lang w:bidi="fa-IR"/>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نگذشته بود</w:t>
      </w:r>
    </w:p>
    <w:p>
      <w:pPr>
        <w:pStyle w:val="BookText"/>
        <w:rPr/>
      </w:pPr>
      <w:r>
        <w:rPr>
          <w:rFonts w:ascii="IRNazanin" w:hAnsi="IRNazanin" w:eastAsia="IRNazanin"/>
          <w:color w:val="111111"/>
          <w:sz w:val="28"/>
          <w:sz w:val="28"/>
          <w:szCs w:val="28"/>
          <w:rtl w:val="true"/>
          <w:lang w:bidi="fa-IR"/>
        </w:rPr>
        <w:t>این جمله اشاره به شکایت امام علیه السلام از مردم به حضور پیامبر است که به اعتقاد او پس از رحلت آن حضرت حقش را که خلافت بود و فدک که حق زهرا بود ظالمانه غصب کردند و هر دو از حق خود دور و محروم شدند، علاوه بر ستم هایی که بر خود آن حضرت رفت و سخنان ناروایی که به او گفتند با آن که از وفات رسول خدا چیزی و دستور قرآن به دوستی ذوی القربی خویشان پیامبر هنوز تازه و برای همه معلوم بود</w:t>
      </w:r>
      <w:r>
        <w:rPr>
          <w:rFonts w:eastAsia="IRNazanin" w:cs="IRNazanin"/>
          <w:color w:val="111111"/>
          <w:sz w:val="28"/>
          <w:szCs w:val="28"/>
          <w:rtl w:val="true"/>
          <w:lang w:bidi="fa-IR"/>
        </w:rPr>
        <w:t xml:space="preserve">. </w:t>
      </w:r>
      <w:r>
        <w:rPr>
          <w:rStyle w:val="FootnoteAnchor"/>
          <w:rtl w:val="true"/>
        </w:rPr>
        <w:footnoteReference w:id="4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اسْتَخْبرْهَا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 شود که بعد از رحلت پیامبر اکرم صلی الله علیه و آله در مدینه مسائلی رخ داده که حضرت هم نخواسته که آن ها را فاش کند و به همین مقدار اکتفا فرموده و از رسول خداه الله خواسته که از دخترشان سؤال کنند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است به آن همه ظلمی که نسبت به حضرت زهرا علیها السلام و خاندان پیامبر شده بود؛ یعنی این فشارها و ظلم ها را در حق پیامبرت انجام دادند در حالی که هنوز از رحلت او زمانی نگذشته و هنوز فراموش نشده بود</w:t>
      </w:r>
      <w:r>
        <w:rPr>
          <w:rFonts w:eastAsia="IRNazanin" w:cs="IRNazanin"/>
          <w:color w:val="111111"/>
          <w:sz w:val="28"/>
          <w:szCs w:val="28"/>
          <w:rtl w:val="true"/>
          <w:lang w:bidi="fa-IR"/>
        </w:rPr>
        <w:t xml:space="preserve">. </w:t>
      </w:r>
      <w:bookmarkStart w:id="693" w:name="pg20326_223059"/>
    </w:p>
    <w:p>
      <w:pPr>
        <w:pStyle w:val="Heading3"/>
        <w:numPr>
          <w:ilvl w:val="2"/>
          <w:numId w:val="1"/>
        </w:numPr>
        <w:rPr/>
      </w:pPr>
      <w:bookmarkStart w:id="694" w:name="__RefHeading___Toc5815023_2320776876"/>
      <w:bookmarkStart w:id="695" w:name="_Toc281"/>
      <w:bookmarkEnd w:id="693"/>
      <w:bookmarkEnd w:id="694"/>
      <w:r>
        <w:rPr/>
        <w:t>6</w:t>
      </w:r>
      <w:r>
        <w:rPr>
          <w:rtl w:val="true"/>
        </w:rPr>
        <w:t xml:space="preserve">. </w:t>
      </w:r>
      <w:r>
        <w:rPr>
          <w:rtl w:val="true"/>
        </w:rPr>
        <w:t xml:space="preserve">خطاب امام به پیامبر و حضرت زهرا </w:t>
      </w:r>
      <w:r>
        <w:rPr>
          <w:rtl w:val="true"/>
        </w:rPr>
        <w:t>(</w:t>
      </w:r>
      <w:r>
        <w:rPr>
          <w:rtl w:val="true"/>
        </w:rPr>
        <w:t>سلام الله علیها</w:t>
      </w:r>
      <w:r>
        <w:rPr>
          <w:rtl w:val="true"/>
        </w:rPr>
        <w:t>)</w:t>
      </w:r>
      <w:bookmarkEnd w:id="695"/>
    </w:p>
    <w:p>
      <w:pPr>
        <w:pStyle w:val="BookText"/>
        <w:rPr/>
      </w:pPr>
      <w:r>
        <w:rPr>
          <w:rFonts w:ascii="Amiri" w:hAnsi="Amiri" w:eastAsia="Amiri" w:cs="Amiri"/>
          <w:color w:val="111111"/>
          <w:sz w:val="28"/>
          <w:sz w:val="28"/>
          <w:szCs w:val="28"/>
          <w:rtl w:val="true"/>
          <w:lang w:bidi="ar-SA"/>
        </w:rPr>
        <w:t>وَ السَّلَامُ عَلَيْكُمَا سَلَامَ مُوَدِّع لَا قَالٍ وَ لَا سَيْمٍ فَإِنْ أَنْصَرِفْ فَلَا عَنْ مَلَالَةٍ وَ إِنْ أُقِمْ فَلَا عَنْ سُوءِ ظَنِّ بِمَا وَعَدَ اللَّهُ الصَّابِرِين</w:t>
      </w:r>
      <w:r>
        <w:rPr>
          <w:rStyle w:val="FootnoteAnchor"/>
          <w:rtl w:val="true"/>
        </w:rPr>
        <w:footnoteReference w:id="497"/>
      </w:r>
    </w:p>
    <w:p>
      <w:pPr>
        <w:pStyle w:val="BookText"/>
        <w:rPr/>
      </w:pP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تنگ؛ دلگیر؛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ملال و کسل شدن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چنین حالتی دارد؛ 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الشيء ساما و سأما وسامة ملّ منه فهو سؤم وسئم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ملالت و خستگی زدگی از چیزی</w:t>
      </w:r>
    </w:p>
    <w:p>
      <w:pPr>
        <w:pStyle w:val="BookText"/>
        <w:rPr/>
      </w:pPr>
      <w:r>
        <w:rPr>
          <w:rFonts w:ascii="IRNazanin" w:hAnsi="IRNazanin" w:eastAsia="IRNazanin"/>
          <w:color w:val="111111"/>
          <w:sz w:val="28"/>
          <w:sz w:val="28"/>
          <w:szCs w:val="28"/>
          <w:rtl w:val="true"/>
          <w:lang w:bidi="fa-IR"/>
        </w:rPr>
        <w:t>ان اقم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اقامت گزینم؛ أقام بالبلد إقامة اتخذه وطنا فهو مقيم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باد سلام کسی که وداع می کند نه سلام کسی که رنجیده و دلتنگ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کنار تو بروم نه به سبب ملالت است و اگر بمانم نه به خاطر بدگمانی به وعده ای است که خداوند به صابران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مقصود حضرت این است که هنگام خداحافظی از شما غضبناک نیستم و نیست که بر اثر ماندن بر مزار شما خسته شده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زهرا علیها السلام از زبان پیامبرصلی الله علیه و آله</w:t>
      </w:r>
    </w:p>
    <w:p>
      <w:pPr>
        <w:pStyle w:val="BookText"/>
        <w:rPr/>
      </w:pPr>
      <w:r>
        <w:rPr>
          <w:rFonts w:ascii="IRNazanin" w:hAnsi="IRNazanin" w:eastAsia="IRNazanin"/>
          <w:color w:val="111111"/>
          <w:sz w:val="28"/>
          <w:sz w:val="28"/>
          <w:szCs w:val="28"/>
          <w:rtl w:val="true"/>
          <w:lang w:bidi="fa-IR"/>
        </w:rPr>
        <w:t>پیامبر در مورد مقام والای دخترش و عصمت و پیراستگی او از گناه احادیثی آورده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فَاطِمَةُ بَضْعَةٌ مِنِّى فَمَنْ أَغْضَبَهَا فَقَدْ أَغْضَبَنِی</w:t>
      </w:r>
      <w:r>
        <w:rPr>
          <w:rStyle w:val="FootnoteAnchor"/>
          <w:rtl w:val="true"/>
        </w:rPr>
        <w:footnoteReference w:id="498"/>
      </w:r>
      <w:r>
        <w:rPr>
          <w:rFonts w:ascii="IRNazanin" w:hAnsi="IRNazanin" w:eastAsia="IRNazanin"/>
          <w:color w:val="111111"/>
          <w:sz w:val="28"/>
          <w:sz w:val="28"/>
          <w:szCs w:val="28"/>
          <w:rtl w:val="true"/>
          <w:lang w:bidi="fa-IR"/>
        </w:rPr>
        <w:t>فاطمه پاره تن من است هرکس او را به خشم آورد مرا خشمگین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فَاطِمَةُ إِنَّ اللَّهَ عَزَّ وَ جَلَّ يَغْضَبُ لِغَضَبِكِ وَ يَرْضَى لِرِضَاک</w:t>
      </w:r>
      <w:r>
        <w:rPr>
          <w:rStyle w:val="FootnoteAnchor"/>
          <w:rtl w:val="true"/>
        </w:rPr>
        <w:footnoteReference w:id="499"/>
      </w:r>
      <w:r>
        <w:rPr>
          <w:rFonts w:ascii="IRNazanin" w:hAnsi="IRNazanin" w:eastAsia="IRNazanin"/>
          <w:color w:val="111111"/>
          <w:sz w:val="28"/>
          <w:sz w:val="28"/>
          <w:szCs w:val="28"/>
          <w:rtl w:val="true"/>
          <w:lang w:bidi="fa-IR"/>
        </w:rPr>
        <w:t>یا فاطمه، خداوند به غضب تو در غضب آید و به رضای تو راضی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فاطِمَةُ أَلا تَرْضِينَ أَنْ تَكُونَ سَيِّدَةَ نِساءِ الْعالَمينَ، وَ سَيِّدَةَ نِساءِ هَذِهِ الامَّةِ وَ سَيِّدَةَ نِساءِ الْمُؤمِنینَ</w:t>
      </w:r>
      <w:r>
        <w:rPr>
          <w:rFonts w:ascii="IRNazanin" w:hAnsi="IRNazanin" w:eastAsia="IRNazanin"/>
          <w:color w:val="111111"/>
          <w:sz w:val="28"/>
          <w:sz w:val="28"/>
          <w:szCs w:val="28"/>
          <w:rtl w:val="true"/>
          <w:lang w:bidi="fa-IR"/>
        </w:rPr>
        <w:t xml:space="preserve"> دخترم فاطمه آیا به این کرامتی که خدا به تو داده راضی نمی شوی که تو سرور زنان این امت و سرور زنان جهان باشی</w:t>
      </w:r>
      <w:r>
        <w:rPr>
          <w:rFonts w:eastAsia="IRNazanin" w:cs="IRNazanin"/>
          <w:color w:val="111111"/>
          <w:sz w:val="28"/>
          <w:szCs w:val="28"/>
          <w:rtl w:val="true"/>
          <w:lang w:bidi="fa-IR"/>
        </w:rPr>
        <w:t xml:space="preserve">. </w:t>
      </w:r>
      <w:r>
        <w:rPr>
          <w:rStyle w:val="FootnoteAnchor"/>
          <w:rtl w:val="true"/>
        </w:rPr>
        <w:footnoteReference w:id="500"/>
      </w:r>
    </w:p>
    <w:p>
      <w:pPr>
        <w:pStyle w:val="BookText"/>
        <w:rPr/>
      </w:pPr>
      <w:r>
        <w:rPr>
          <w:rFonts w:ascii="IRNazanin" w:hAnsi="IRNazanin" w:eastAsia="IRNazanin"/>
          <w:color w:val="111111"/>
          <w:sz w:val="28"/>
          <w:sz w:val="28"/>
          <w:szCs w:val="28"/>
          <w:rtl w:val="true"/>
          <w:lang w:bidi="fa-IR"/>
        </w:rPr>
        <w:t>احترام خانه حضرت زهرا علیها السلام در قرآن و سنت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بُيُوتٍ أَذِنَ اللَّهُ أَنْ تُرْفَعَ وَيُذْكَرَ فِيهَا اسْمُه</w:t>
      </w:r>
      <w:r>
        <w:rPr>
          <w:rStyle w:val="FootnoteAnchor"/>
          <w:rtl w:val="true"/>
        </w:rPr>
        <w:footnoteReference w:id="501"/>
      </w:r>
      <w:r>
        <w:rPr>
          <w:rFonts w:ascii="IRNazanin" w:hAnsi="IRNazanin" w:eastAsia="IRNazanin"/>
          <w:color w:val="111111"/>
          <w:sz w:val="28"/>
          <w:sz w:val="28"/>
          <w:szCs w:val="28"/>
          <w:rtl w:val="true"/>
          <w:lang w:bidi="fa-IR"/>
        </w:rPr>
        <w:t>در خانه هایی که خدا رخصت داده که قدر و منزلت آن ها رفعت 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این آیه نازل شد پیامبر این آیه را در مسجد تلاوت کرد و فرمود مقصود خانه پیامبران است و ابوبکر در حالی که اشاره به خانه حضرت زهرا علیها السلام می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از آن هاست و پیامبر فرمود بله برجسته ترین آن 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مدت نه ماه به خانه دخترش می آمد و این آیه را می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يُرِيدُ اللَّهُ لِيُذْهِبَ عَنْكُمُ الرِّجْسَ أَهْلَ الْبَيْتِ وَيُطَهِّرَكُمْ تَطْهِيرا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هتک حرمت خانه حضرت زهرا علیها السلام</w:t>
      </w:r>
    </w:p>
    <w:p>
      <w:pPr>
        <w:pStyle w:val="BookText"/>
        <w:rPr/>
      </w:pPr>
      <w:r>
        <w:rPr>
          <w:rFonts w:ascii="IRNazanin" w:hAnsi="IRNazanin" w:eastAsia="IRNazanin"/>
          <w:color w:val="111111"/>
          <w:sz w:val="28"/>
          <w:sz w:val="28"/>
          <w:szCs w:val="28"/>
          <w:rtl w:val="true"/>
          <w:lang w:bidi="fa-IR"/>
        </w:rPr>
        <w:t>با همه سفارش های پیامبر متأسفانه برخی حرمت آن خانه را نادیده گرفتند و روایاتی از نصوص اهل سنت در مورد هتک حرمت به خانه حضرت زهرا علیها السلام وجود دارد؛ به عنوان نمونه بلاذری در کتاب انساب الاشراف نقل می کند ابوبکر به دنبال علی علیه السلام فرستاد تا بیعت کند ولی علی علیه السلام از بیعت امتناع ورزید سپس عمر همراه با فتیله آتش حرکت کرد و با فاطمه یا در مقابل باب خانه روبه رو شد فاطمه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خطاب می بینم در صدد سوزاندن خانه من هستی،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این کار کمک به چیزی است که پدرت برای آن مبعوث شده است</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ascii="IRNazanin" w:hAnsi="IRNazanin" w:eastAsia="IRNazanin"/>
          <w:color w:val="111111"/>
          <w:sz w:val="28"/>
          <w:sz w:val="28"/>
          <w:szCs w:val="28"/>
          <w:rtl w:val="true"/>
          <w:lang w:bidi="fa-IR"/>
        </w:rPr>
        <w:t>محل دفن حضرت زهرا علیها السلام</w:t>
      </w:r>
    </w:p>
    <w:p>
      <w:pPr>
        <w:pStyle w:val="BookText"/>
        <w:rPr/>
      </w:pPr>
      <w:r>
        <w:rPr>
          <w:rFonts w:ascii="IRNazanin" w:hAnsi="IRNazanin" w:eastAsia="IRNazanin"/>
          <w:color w:val="111111"/>
          <w:sz w:val="28"/>
          <w:sz w:val="28"/>
          <w:szCs w:val="28"/>
          <w:rtl w:val="true"/>
          <w:lang w:bidi="fa-IR"/>
        </w:rPr>
        <w:t>یکی از مصائب دختر گرامی پیامبر صلی الله علیه و آله این است که محل دفنش هنوز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آن را در بقیع و برخی در داخل خانه در کنار مسجد پیامبر و برخی در روضه </w:t>
      </w:r>
      <w:r>
        <w:rPr>
          <w:rStyle w:val="FootnoteAnchor"/>
          <w:rtl w:val="true"/>
        </w:rPr>
        <w:footnoteReference w:id="503"/>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 امام امیرالمؤمنین، ج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زمان شهادت بانوی اسلام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تاریخ وفات آن حضرت نیز اختلاف وجود دارد طبق روایت معروفی از امام صادق علیه السلام با گذشت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از رحلت پدر بزرگوارش دیده از جهان فروبست و مطابق </w:t>
      </w:r>
    </w:p>
    <w:p>
      <w:pPr>
        <w:pStyle w:val="BookText"/>
        <w:rPr/>
      </w:pPr>
      <w:r>
        <w:rPr>
          <w:rFonts w:ascii="IRNazanin" w:hAnsi="IRNazanin" w:eastAsia="IRNazanin"/>
          <w:color w:val="111111"/>
          <w:sz w:val="28"/>
          <w:sz w:val="28"/>
          <w:szCs w:val="28"/>
          <w:rtl w:val="true"/>
          <w:lang w:bidi="fa-IR"/>
        </w:rPr>
        <w:t xml:space="preserve">حدیث دیگری فاصله بین رحلت پیامبر و شهادت حضرت زهرا علیها السلام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بود</w:t>
      </w:r>
      <w:r>
        <w:rPr>
          <w:rFonts w:eastAsia="IRNazanin" w:cs="IRNazanin"/>
          <w:color w:val="111111"/>
          <w:sz w:val="28"/>
          <w:szCs w:val="28"/>
          <w:rtl w:val="true"/>
          <w:lang w:bidi="fa-IR"/>
        </w:rPr>
        <w:t xml:space="preserve">. </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مشابه</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وَاهَ وَاهاً وَ الصَّبْرُ أَيْمَنُ وَ أَجْمَلُ وَ لَوْ لَا غَلَبَةُ الْمُسْتَوْلِينَ لَجَعَلْتُ الْمُقَامَ وَ اللَّبْثَ لِزَامَاً مَعْكُوفاً وَ لَأَعْوَلْتُ إِعْوَالَ التَّكْلَى عَلَى جَلِيلِ الرَّزِيَّةِ فَبِعَيْنِ اللَّهِ تُدْفَنُ ابْنَتُكَ سِرّاً وَ تُهْضَمُ حَقَّهَا وَ تُمْنَعُ إِرْثَهَا وَ لَمْ يَتَبَاعَدِ الْعَهْدُ وَلَمْ يَخْلَقَ مِنْكَ الذَّكْرُ وَ إِلَى اللَّهِ يَا رَسُولَ اللَّهِ الْمُشْتَكَى وَ فِيكَ يَا رَسُولَ اللَّهِ أَحْسَنُ الْعَزَاءِ صَلَّى اللَّهُ عَلَيْكَ وَ عَلَيْهَا السَّلَامُ وَ الرَّضْوَانُ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r>
        <w:rPr>
          <w:rFonts w:ascii="IRNazanin" w:hAnsi="IRNazanin" w:eastAsia="IRNazanin"/>
          <w:color w:val="111111"/>
          <w:sz w:val="28"/>
          <w:sz w:val="28"/>
          <w:szCs w:val="28"/>
          <w:rtl w:val="true"/>
          <w:lang w:bidi="fa-IR"/>
        </w:rPr>
        <w:t>آه، آه ولی شکیبایی می کنم که شکیبایی زیباتر و بهتر است و اگر بیم آن نبود که نظام حاکم از جایگاه قبر تو آگاه شوند پیوسته در کنار قبر تو می ماندم و ناله هایی همچون ناله های مادری که به داغ فرزندش گرفتار شده برای این مصیبت بزرگ سر می دادم ای رسول گرامی خدا می بیند که دخترت پنهان به خاک سپرده می شود و حقش بر باد می رود و او را از ارثش محروم می کنند حال آن که زمان زیادی نگذشته و نامت فراموش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این شکایت را به درگاه حق و به نزد تو می آورم ای رسول خدا، تسلیت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رضوان خدا بر تو و بر دخترت زهرا باد</w:t>
      </w:r>
      <w:r>
        <w:rPr>
          <w:rFonts w:eastAsia="IRNazanin" w:cs="IRNazanin"/>
          <w:color w:val="111111"/>
          <w:sz w:val="28"/>
          <w:szCs w:val="28"/>
          <w:rtl w:val="true"/>
          <w:lang w:bidi="fa-IR"/>
        </w:rPr>
        <w:t xml:space="preserve">. </w:t>
      </w:r>
      <w:bookmarkStart w:id="696" w:name="pg20326_223062"/>
    </w:p>
    <w:p>
      <w:pPr>
        <w:pStyle w:val="Heading2"/>
        <w:numPr>
          <w:ilvl w:val="1"/>
          <w:numId w:val="1"/>
        </w:numPr>
        <w:rPr/>
      </w:pPr>
      <w:bookmarkStart w:id="697" w:name="__RefHeading___Toc5815025_2320776876"/>
      <w:bookmarkStart w:id="698" w:name="_Toc282"/>
      <w:bookmarkEnd w:id="696"/>
      <w:bookmarkEnd w:id="697"/>
      <w:r>
        <w:rPr>
          <w:rtl w:val="true"/>
        </w:rPr>
        <w:t xml:space="preserve">خطبه </w:t>
      </w:r>
      <w:r>
        <w:rPr/>
        <w:t>203</w:t>
      </w:r>
      <w:bookmarkEnd w:id="698"/>
    </w:p>
    <w:p>
      <w:pPr>
        <w:pStyle w:val="Heading3"/>
        <w:numPr>
          <w:ilvl w:val="2"/>
          <w:numId w:val="1"/>
        </w:numPr>
        <w:rPr/>
      </w:pPr>
      <w:bookmarkStart w:id="699" w:name="__RefHeading___Toc5815027_2320776876"/>
      <w:bookmarkStart w:id="700" w:name="_Toc283"/>
      <w:bookmarkEnd w:id="699"/>
      <w:r>
        <w:rPr>
          <w:rtl w:val="true"/>
        </w:rPr>
        <w:t>اشاره</w:t>
      </w:r>
      <w:bookmarkEnd w:id="70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506"/>
      </w:r>
    </w:p>
    <w:p>
      <w:pPr>
        <w:pStyle w:val="Heading3"/>
        <w:numPr>
          <w:ilvl w:val="2"/>
          <w:numId w:val="1"/>
        </w:numPr>
        <w:rPr/>
      </w:pPr>
      <w:bookmarkStart w:id="701" w:name="__RefHeading___Toc5815029_2320776876"/>
      <w:bookmarkStart w:id="702" w:name="_Toc284"/>
      <w:bookmarkEnd w:id="701"/>
      <w:r>
        <w:rPr>
          <w:rtl w:val="true"/>
        </w:rPr>
        <w:t>پیشگفتار خطبه</w:t>
      </w:r>
      <w:bookmarkEnd w:id="702"/>
    </w:p>
    <w:p>
      <w:pPr>
        <w:pStyle w:val="Heading3"/>
        <w:numPr>
          <w:ilvl w:val="2"/>
          <w:numId w:val="1"/>
        </w:numPr>
        <w:rPr/>
      </w:pPr>
      <w:bookmarkStart w:id="703" w:name="__RefHeading___Toc5815031_2320776876"/>
      <w:bookmarkStart w:id="704" w:name="_Toc285"/>
      <w:bookmarkEnd w:id="703"/>
      <w:r>
        <w:rPr>
          <w:rtl w:val="true"/>
        </w:rPr>
        <w:t>اشاره</w:t>
      </w:r>
      <w:bookmarkEnd w:id="70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کوتاه امام علیه السلام در مورد زهد در دنیا و تشویق به آخرت چند نکته مهم را بیان می فرماید این که دنیا گذرگاهی بیش نیست و جایگاه اصلی انسان سرای آخرت است و انسان باید روح خود را از دنیا برون فرستد پیش از آن که جسم او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انسان از دنیا مردم به اموالی که از خود باقی گذاشته می نگرند و فرشتگان به اعمالی که آن ها از پیش فرستاده اند</w:t>
      </w:r>
      <w:r>
        <w:rPr>
          <w:rFonts w:eastAsia="IRNazanin" w:cs="IRNazanin"/>
          <w:color w:val="111111"/>
          <w:sz w:val="28"/>
          <w:szCs w:val="28"/>
          <w:rtl w:val="true"/>
          <w:lang w:bidi="fa-IR"/>
        </w:rPr>
        <w:t xml:space="preserve">. </w:t>
      </w:r>
      <w:bookmarkStart w:id="705" w:name="pg20326_223063"/>
    </w:p>
    <w:p>
      <w:pPr>
        <w:pStyle w:val="BookText"/>
        <w:rPr/>
      </w:pPr>
      <w:bookmarkEnd w:id="705"/>
      <w:r>
        <w:rPr>
          <w:rFonts w:ascii="Amiri" w:hAnsi="Amiri" w:eastAsia="Amiri" w:cs="Amiri"/>
          <w:color w:val="111111"/>
          <w:sz w:val="28"/>
          <w:sz w:val="28"/>
          <w:szCs w:val="28"/>
          <w:rtl w:val="true"/>
          <w:lang w:bidi="ar-SA"/>
        </w:rPr>
        <w:t>أَيُّهَا النَّاسُ إِنَّمَا الدُّنْيَا دَارُ مَجَازِ وَ الْآخِرَةُ دَارُ قَرَارٍ فَخُذُوا مِنْ مَمَرَّكُمْ لِمَقَرَّكُمْ وَلَا تَهْتِكُوا أَسْتَارَكُمْ عِنْدَ مَنْ يَعْلَمُ أَسْرَارَكُمْ وَ أَخْرِجُوا مِنَ الدُّنْيَا قُلُوبَكُمْ مِنْ قَبْلِ أَنْ تَخْرُجَ مِنْهَا أَبْدَانُكُمْ فَفِيهَا اخْتُبِرْتُمْ وَلِغَيْرِهَا خُلِقْتُمْ إِنَّ الْمَرْءَ إِذَا هَلَكَ قَالَ النَّاسُ مَا تَرَكَ وَ قَالَتِ الْمَلَائِكَةُ مَا قَدَّمَ لِلَّهِ آبَاؤُكُمْ فَقَدِّمُوا بَعْضاً يَكُنْ لَكُمْ قَرْضاً وَ لَا تُخْلِفُوا كُلَّا فَيَكُونَ فَرْضاً عَلَيْكُمْ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6" w:name="__RefHeading___Toc5815033_2320776876"/>
      <w:bookmarkStart w:id="707" w:name="_Toc286"/>
      <w:bookmarkEnd w:id="706"/>
      <w:r>
        <w:rPr/>
        <w:t>1</w:t>
      </w:r>
      <w:r>
        <w:rPr>
          <w:rtl w:val="true"/>
        </w:rPr>
        <w:t xml:space="preserve">. </w:t>
      </w:r>
      <w:r>
        <w:rPr>
          <w:rtl w:val="true"/>
        </w:rPr>
        <w:t>گذرگاه بودن دنیا</w:t>
      </w:r>
      <w:bookmarkEnd w:id="707"/>
    </w:p>
    <w:p>
      <w:pPr>
        <w:pStyle w:val="BookText"/>
        <w:rPr/>
      </w:pPr>
      <w:r>
        <w:rPr>
          <w:rFonts w:ascii="Amiri" w:hAnsi="Amiri" w:eastAsia="Amiri" w:cs="Amiri"/>
          <w:color w:val="111111"/>
          <w:sz w:val="28"/>
          <w:sz w:val="28"/>
          <w:szCs w:val="28"/>
          <w:rtl w:val="true"/>
          <w:lang w:bidi="ar-SA"/>
        </w:rPr>
        <w:t>أَيُّهَا النَّاسُ إِنَّمَا الدُّنْيَا دَارُ مَجَازِ وَالآخِرَةُ دَارُ قَرَارٍ فَخُذُوا مِنْ مَمَرَّكُمْ لِمَقَرِّكُمْ</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ای مردم، دنیا تنها سرای عبور و آخرت خانه جاودانه است حال که چنین است از این گذرگاه خود برای محل استقرار خویش، توشه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بسیاری از مشکلات از این جا ناشی می شود که انسان دنیا را سرای باقی می نگرد؛ از این رو به اندوختن مال و ثروت از هر طریق و به هر قیمت می پردازد و در صرف آن برای مقاصد خیر بخل می ورزد و بر این اساس مرتکب اعمال خلاف فراوانی می شود و تو به را به تأخیر می اندازد</w:t>
      </w:r>
      <w:r>
        <w:rPr>
          <w:rFonts w:eastAsia="IRNazanin" w:cs="IRNazanin"/>
          <w:color w:val="111111"/>
          <w:sz w:val="28"/>
          <w:szCs w:val="28"/>
          <w:rtl w:val="true"/>
          <w:lang w:bidi="fa-IR"/>
        </w:rPr>
        <w:t xml:space="preserve">. </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مَمَرَّكُمْ لِمَقَرَّكُمْ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جای ماندن و جای قرار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روی سنگ قبرها می نویسند آرامگاه ابدی به اعتبار آخرت است مثل این که صاحب این قبر از دنیا گذشته و وارد آخرت شده است وگرنه همین قبر هم خانه ابدی نیست؛ چون قبر برزخ است و عالم برزخ هم ابدی نیست و با آمدن روز قیامت عالم برزخ هم به پایان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قَنْطَرَةٌ فَاعْبُرُوهَا وَ لَا تَعْمُرُوهَا</w:t>
      </w:r>
      <w:r>
        <w:rPr>
          <w:rStyle w:val="FootnoteAnchor"/>
          <w:rtl w:val="true"/>
        </w:rPr>
        <w:footnoteReference w:id="509"/>
      </w:r>
      <w:r>
        <w:rPr>
          <w:rFonts w:ascii="IRNazanin" w:hAnsi="IRNazanin" w:eastAsia="IRNazanin"/>
          <w:color w:val="111111"/>
          <w:sz w:val="28"/>
          <w:sz w:val="28"/>
          <w:szCs w:val="28"/>
          <w:rtl w:val="true"/>
          <w:lang w:bidi="fa-IR"/>
        </w:rPr>
        <w:t>دنیا پلی است، از آن بگذرید و آبادش نکنید</w:t>
      </w:r>
      <w:r>
        <w:rPr>
          <w:rFonts w:eastAsia="IRNazanin" w:cs="IRNazanin"/>
          <w:color w:val="111111"/>
          <w:sz w:val="28"/>
          <w:szCs w:val="28"/>
          <w:rtl w:val="true"/>
          <w:lang w:bidi="fa-IR"/>
        </w:rPr>
        <w:t xml:space="preserve">. </w:t>
      </w:r>
      <w:bookmarkStart w:id="708" w:name="pg20326_223064"/>
    </w:p>
    <w:p>
      <w:pPr>
        <w:pStyle w:val="BookText"/>
        <w:rPr/>
      </w:pPr>
      <w:bookmarkEnd w:id="708"/>
      <w:r>
        <w:rPr>
          <w:rFonts w:ascii="Amiri" w:hAnsi="Amiri" w:eastAsia="Amiri" w:cs="Amiri"/>
          <w:color w:val="111111"/>
          <w:sz w:val="28"/>
          <w:sz w:val="28"/>
          <w:szCs w:val="28"/>
          <w:rtl w:val="true"/>
          <w:lang w:bidi="ar-SA"/>
        </w:rPr>
        <w:t>الَّذِينَ يَسْتَحِبُّونَ الْحَياةَ الدُّنْيا عَلَى الْآخِرَةِ وَيَصُدُّونَ عَنْ سَبِيلِ اللَّهِ وَ يَبْغُونَها عِوَجاً أُولئِكَ في ضَلالٍ بَعيدٍ</w:t>
      </w:r>
      <w:r>
        <w:rPr>
          <w:rStyle w:val="FootnoteAnchor"/>
          <w:rtl w:val="true"/>
        </w:rPr>
        <w:footnoteReference w:id="510"/>
      </w:r>
      <w:r>
        <w:rPr>
          <w:rFonts w:ascii="IRNazanin" w:hAnsi="IRNazanin" w:eastAsia="IRNazanin"/>
          <w:color w:val="111111"/>
          <w:sz w:val="28"/>
          <w:sz w:val="28"/>
          <w:szCs w:val="28"/>
          <w:rtl w:val="true"/>
          <w:lang w:bidi="fa-IR"/>
        </w:rPr>
        <w:t>آنان که زندگی دنیا را از آخرت دوست تر دارند و دیگران را از راه خدا باز می دارند و آن را منحرف می خواهند سخت در گمراهی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ما أُوتِيتُمْ مِنْ شَيْءٍ فَمَتاعُ الْحَيَاةِ الدُّنْيَا وَزِينَتُها وَ مَا عِنْدَ اللَّهِ خَيْرٌ وَ أَبْقَى أَفَلَا تَعْقِلُونَ أَ فَمَنْ وَعَدْناهُ وَعْداً حَسَناً فَهُوَ لاقيهِ كَمَنْ مَتَّعْنَاهُ مَتاعَ الْحَيَاةِ الدُّنْيَا ثُمَّ هُوَ يَوْمَ الْقِيَامَةِ مِنَ الْمُحْضَرين</w:t>
      </w:r>
      <w:r>
        <w:rPr>
          <w:rStyle w:val="FootnoteAnchor"/>
          <w:rtl w:val="true"/>
        </w:rPr>
        <w:footnoteReference w:id="511"/>
      </w:r>
      <w:r>
        <w:rPr>
          <w:rFonts w:ascii="IRNazanin" w:hAnsi="IRNazanin" w:eastAsia="IRNazanin"/>
          <w:color w:val="111111"/>
          <w:sz w:val="28"/>
          <w:sz w:val="28"/>
          <w:szCs w:val="28"/>
          <w:rtl w:val="true"/>
          <w:lang w:bidi="fa-IR"/>
        </w:rPr>
        <w:t>چیزهایی که به شما داده شده است برخورداری و آرایش این زندگی دنیوی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 که آن چه نزد خداست بهتر و ماندنی تر است چرا در نمی یابید؟ آیا آن کس که او را وعده های نیک داده ایم و آن وعده ها را خواهد دید همانند کسی است که او را از متاع این جهانی برخوردار کرده ایم و در روز قیامت هم به بازخواستش فرامی خوانیم؟</w:t>
      </w:r>
    </w:p>
    <w:p>
      <w:pPr>
        <w:pStyle w:val="Heading3"/>
        <w:numPr>
          <w:ilvl w:val="2"/>
          <w:numId w:val="1"/>
        </w:numPr>
        <w:rPr/>
      </w:pPr>
      <w:bookmarkStart w:id="709" w:name="__RefHeading___Toc5815035_2320776876"/>
      <w:bookmarkStart w:id="710" w:name="_Toc287"/>
      <w:bookmarkEnd w:id="709"/>
      <w:r>
        <w:rPr/>
        <w:t>2</w:t>
      </w:r>
      <w:r>
        <w:rPr>
          <w:rtl w:val="true"/>
        </w:rPr>
        <w:t xml:space="preserve">. </w:t>
      </w:r>
      <w:r>
        <w:rPr>
          <w:rtl w:val="true"/>
        </w:rPr>
        <w:t>پرده دری ممنوع</w:t>
      </w:r>
      <w:bookmarkEnd w:id="710"/>
    </w:p>
    <w:p>
      <w:pPr>
        <w:pStyle w:val="BookText"/>
        <w:rPr/>
      </w:pPr>
      <w:r>
        <w:rPr>
          <w:rFonts w:ascii="Amiri" w:hAnsi="Amiri" w:eastAsia="Amiri" w:cs="Amiri"/>
          <w:color w:val="111111"/>
          <w:sz w:val="28"/>
          <w:sz w:val="28"/>
          <w:szCs w:val="28"/>
          <w:rtl w:val="true"/>
          <w:lang w:bidi="ar-SA"/>
        </w:rPr>
        <w:t>وَ لَا تَهْتِكُوا أَسْتَارَكُمْ عِنْدَ مَنْ يَعْلَمُ أَسْرَارَكُمْ</w:t>
      </w:r>
      <w:r>
        <w:rPr>
          <w:rStyle w:val="FootnoteAnchor"/>
          <w:rtl w:val="true"/>
        </w:rPr>
        <w:footnoteReference w:id="512"/>
      </w:r>
      <w:r>
        <w:rPr>
          <w:rFonts w:ascii="IRNazanin" w:hAnsi="IRNazanin" w:eastAsia="IRNazanin"/>
          <w:color w:val="111111"/>
          <w:sz w:val="28"/>
          <w:sz w:val="28"/>
          <w:szCs w:val="28"/>
          <w:rtl w:val="true"/>
          <w:lang w:bidi="fa-IR"/>
        </w:rPr>
        <w:t xml:space="preserve"> پرده های حرمت خود را نزد خداوندی که اسرار شما را می داند پاره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به عدم تجاهر به گناه است؛ زیرا گناه پنهانی در واقع یک گناه است و گناه آشکار، به جهت پرده دری و آلوده ساختن محیط اجتماع چند گناه محسوب می شود</w:t>
      </w:r>
      <w:r>
        <w:rPr>
          <w:rFonts w:eastAsia="IRNazanin" w:cs="IRNazanin"/>
          <w:color w:val="111111"/>
          <w:sz w:val="28"/>
          <w:szCs w:val="28"/>
          <w:rtl w:val="true"/>
          <w:lang w:bidi="fa-IR"/>
        </w:rPr>
        <w:t xml:space="preserve">. </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مِنْ عَبْدٍ إِلَّا وَ عَلَيْهِ أَرْبَعُونَ جُنَّةً حَتَّى يَعْمَلَ أَرْبَعِينَ كَبِيرَةً فَإِذَا عَمِلَ أَرْبَعِينَ كَبِيرَةً انْكَشَفَتْ عَنْهُ الْجُنَن</w:t>
      </w:r>
      <w:r>
        <w:rPr>
          <w:rStyle w:val="FootnoteAnchor"/>
          <w:rtl w:val="true"/>
        </w:rPr>
        <w:footnoteReference w:id="514"/>
      </w:r>
      <w:r>
        <w:rPr>
          <w:rFonts w:ascii="IRNazanin" w:hAnsi="IRNazanin" w:eastAsia="IRNazanin"/>
          <w:color w:val="111111"/>
          <w:sz w:val="28"/>
          <w:sz w:val="28"/>
          <w:szCs w:val="28"/>
          <w:rtl w:val="true"/>
          <w:lang w:bidi="fa-IR"/>
        </w:rPr>
        <w:t>بر هر بندهای چهل پرده کشیده شده تا وقتی چهل گناه کبیره مرتکب شود، چون مرتکب چهل کبیره شد پرده ها از او برداشته شود</w:t>
      </w:r>
      <w:r>
        <w:rPr>
          <w:rFonts w:eastAsia="IRNazanin" w:cs="IRNazanin"/>
          <w:color w:val="111111"/>
          <w:sz w:val="28"/>
          <w:szCs w:val="28"/>
          <w:rtl w:val="true"/>
          <w:lang w:bidi="fa-IR"/>
        </w:rPr>
        <w:t>.</w:t>
      </w:r>
    </w:p>
    <w:p>
      <w:pPr>
        <w:pStyle w:val="Heading3"/>
        <w:numPr>
          <w:ilvl w:val="2"/>
          <w:numId w:val="1"/>
        </w:numPr>
        <w:rPr/>
      </w:pPr>
      <w:bookmarkStart w:id="711" w:name="__RefHeading___Toc5815037_2320776876"/>
      <w:bookmarkStart w:id="712" w:name="_Toc288"/>
      <w:bookmarkEnd w:id="711"/>
      <w:r>
        <w:rPr/>
        <w:t>3</w:t>
      </w:r>
      <w:r>
        <w:rPr>
          <w:rtl w:val="true"/>
        </w:rPr>
        <w:t xml:space="preserve">. </w:t>
      </w:r>
      <w:r>
        <w:rPr>
          <w:rtl w:val="true"/>
        </w:rPr>
        <w:t>زهد در دنیا</w:t>
      </w:r>
      <w:bookmarkEnd w:id="712"/>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أَخْرِجُوا مِنَ الدُّنْيَا قُلُوبَكُمْ مِنْ قَبْلِ أَنْ تَخْرُجَ مِنْهَا أَبْدَانُكُمْ</w:t>
      </w:r>
      <w:r>
        <w:rPr>
          <w:rFonts w:ascii="IRNazanin" w:hAnsi="IRNazanin" w:eastAsia="IRNazanin"/>
          <w:color w:val="111111"/>
          <w:sz w:val="28"/>
          <w:sz w:val="28"/>
          <w:szCs w:val="28"/>
          <w:rtl w:val="true"/>
          <w:lang w:bidi="fa-IR"/>
        </w:rPr>
        <w:t xml:space="preserve"> پیش از آن که بدن هایتان را از دنیا خارج کنند دل هایتان را از آن بیرون کنید</w:t>
      </w:r>
      <w:r>
        <w:rPr>
          <w:rFonts w:eastAsia="IRNazanin" w:cs="IRNazanin"/>
          <w:color w:val="111111"/>
          <w:sz w:val="28"/>
          <w:szCs w:val="28"/>
          <w:rtl w:val="true"/>
          <w:lang w:bidi="fa-IR"/>
        </w:rPr>
        <w:t xml:space="preserve">. </w:t>
      </w:r>
      <w:bookmarkStart w:id="713" w:name="pg20326_223065"/>
    </w:p>
    <w:p>
      <w:pPr>
        <w:pStyle w:val="BookText"/>
        <w:rPr/>
      </w:pPr>
      <w:bookmarkEnd w:id="71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خارج ساختن قلوب کنایه از ترک تعلقات دنیوی و وابستگی ها به زرق و برق دنیاست</w:t>
      </w:r>
      <w:r>
        <w:rPr>
          <w:rFonts w:eastAsia="IRNazanin" w:cs="IRNazanin"/>
          <w:color w:val="111111"/>
          <w:sz w:val="28"/>
          <w:szCs w:val="28"/>
          <w:rtl w:val="true"/>
          <w:lang w:bidi="fa-IR"/>
        </w:rPr>
        <w:t xml:space="preserve">. </w:t>
      </w:r>
      <w:r>
        <w:rPr>
          <w:rStyle w:val="FootnoteAnchor"/>
          <w:rtl w:val="true"/>
        </w:rPr>
        <w:footnoteReference w:id="515"/>
      </w:r>
      <w:r>
        <w:rPr>
          <w:rFonts w:ascii="IRNazanin" w:hAnsi="IRNazanin" w:eastAsia="IRNazanin"/>
          <w:color w:val="111111"/>
          <w:sz w:val="28"/>
          <w:sz w:val="28"/>
          <w:szCs w:val="28"/>
          <w:rtl w:val="true"/>
          <w:lang w:bidi="fa-IR"/>
        </w:rPr>
        <w:t>مقصود حضرت این است که به ظواهر فریبنده دنیا دل نبندید و به فکر قبر و عذابهای قبر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أَنْ تَخْرُجَ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است بر ناپایداری این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سخن این نیست که مسلمانان از نیازهای زندگی بی بهره باشند یا از پیشرفت های اقتصادی از دیگران عقب بمانند بلکه منظور وابستگی شدیدی است که انسان را وادار به هرگونه قانون شکنی می کند</w:t>
      </w:r>
      <w:r>
        <w:rPr>
          <w:rFonts w:eastAsia="IRNazanin" w:cs="IRNazanin"/>
          <w:color w:val="111111"/>
          <w:sz w:val="28"/>
          <w:szCs w:val="28"/>
          <w:rtl w:val="true"/>
          <w:lang w:bidi="fa-IR"/>
        </w:rPr>
        <w:t xml:space="preserve">. </w:t>
      </w:r>
      <w:r>
        <w:rPr>
          <w:rStyle w:val="FootnoteAnchor"/>
          <w:rtl w:val="true"/>
        </w:rPr>
        <w:footnoteReference w:id="516"/>
      </w:r>
    </w:p>
    <w:p>
      <w:pPr>
        <w:pStyle w:val="Heading3"/>
        <w:numPr>
          <w:ilvl w:val="2"/>
          <w:numId w:val="1"/>
        </w:numPr>
        <w:rPr/>
      </w:pPr>
      <w:bookmarkStart w:id="714" w:name="__RefHeading___Toc5815039_2320776876"/>
      <w:bookmarkStart w:id="715" w:name="_Toc289"/>
      <w:bookmarkEnd w:id="714"/>
      <w:r>
        <w:rPr/>
        <w:t>4</w:t>
      </w:r>
      <w:r>
        <w:rPr>
          <w:rtl w:val="true"/>
        </w:rPr>
        <w:t xml:space="preserve">. </w:t>
      </w:r>
      <w:r>
        <w:rPr>
          <w:rtl w:val="true"/>
        </w:rPr>
        <w:t>دنیا سرای امتحان</w:t>
      </w:r>
      <w:bookmarkEnd w:id="715"/>
    </w:p>
    <w:p>
      <w:pPr>
        <w:pStyle w:val="BookText"/>
        <w:rPr/>
      </w:pPr>
      <w:r>
        <w:rPr>
          <w:rFonts w:ascii="Amiri" w:hAnsi="Amiri" w:eastAsia="Amiri" w:cs="Amiri"/>
          <w:color w:val="111111"/>
          <w:sz w:val="28"/>
          <w:sz w:val="28"/>
          <w:szCs w:val="28"/>
          <w:rtl w:val="true"/>
          <w:lang w:bidi="ar-SA"/>
        </w:rPr>
        <w:t>فَفِيهَا اخْتُبِرْتُمْ وَ لِغَيْرِهَا خُلِقْتُمْ</w:t>
      </w:r>
      <w:r>
        <w:rPr>
          <w:rStyle w:val="FootnoteAnchor"/>
          <w:rtl w:val="true"/>
        </w:rPr>
        <w:footnoteReference w:id="517"/>
      </w:r>
      <w:r>
        <w:rPr>
          <w:rFonts w:ascii="IRNazanin" w:hAnsi="IRNazanin" w:eastAsia="IRNazanin"/>
          <w:color w:val="111111"/>
          <w:sz w:val="28"/>
          <w:sz w:val="28"/>
          <w:szCs w:val="28"/>
          <w:rtl w:val="true"/>
          <w:lang w:bidi="fa-IR"/>
        </w:rPr>
        <w:t xml:space="preserve"> چراکه شما در دنیا آزمایش می شوید و برای غیر آن آفریده شده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گفتار امام اشاره به این است که آزمایش در این دنیا از عنایات و توجهات خداست؛ چون باعث بیداری انسان برای آخرت می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الَّذی خَلَقَ الْمَوْتَ وَ الْحَيَاةَ لِيَبْلُوَكُمْ أَيُّكُمْ أَحْسَنُ عَمَلا</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مشابه</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أَحَسِبَ النَّاسُ أَنْ يُتْرَكُوا أَنْ يَقُولُوا آمَنَّا وَهُمْ لا يُفْتَنُونَ وَ لَقَدْ فَتَنَّا الَّذِينَ مِنْ قَبْلِهِم</w:t>
      </w:r>
      <w:r>
        <w:rPr>
          <w:rStyle w:val="FootnoteAnchor"/>
          <w:rtl w:val="true"/>
        </w:rPr>
        <w:footnoteReference w:id="519"/>
      </w:r>
      <w:r>
        <w:rPr>
          <w:rFonts w:ascii="IRNazanin" w:hAnsi="IRNazanin" w:eastAsia="IRNazanin"/>
          <w:color w:val="111111"/>
          <w:sz w:val="28"/>
          <w:sz w:val="28"/>
          <w:szCs w:val="28"/>
          <w:rtl w:val="true"/>
          <w:lang w:bidi="fa-IR"/>
        </w:rPr>
        <w:t>آيا مردم پنداشتند که تا گفتند ایمان آوردیم رها می شوند و مورد آزمایش قرار نمی گیرند؟ و به یقین کسانی را که پیش از اینان بودند، آزمودیم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إِنَّا جَعَلْنا ما عَلَى الْأَرْضِ زِينَةً لَها لِنَبْلُوَهُمْ أَيُّهُمْ أَحْسَنُ عَمَلاً</w:t>
      </w:r>
      <w:r>
        <w:rPr>
          <w:rStyle w:val="FootnoteAnchor"/>
          <w:rtl w:val="true"/>
        </w:rPr>
        <w:footnoteReference w:id="520"/>
      </w:r>
      <w:r>
        <w:rPr>
          <w:rFonts w:ascii="IRNazanin" w:hAnsi="IRNazanin" w:eastAsia="IRNazanin"/>
          <w:color w:val="111111"/>
          <w:sz w:val="28"/>
          <w:sz w:val="28"/>
          <w:szCs w:val="28"/>
          <w:rtl w:val="true"/>
          <w:lang w:bidi="fa-IR"/>
        </w:rPr>
        <w:t>ما هرچه در روی زمین است زینت آن قرار دادیم تا امتحانشان کنیم که کدامشان به عمل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نَفْسٍ ذَائِقَةُ الْمَوْتِ وَ نَبْلُوكُمْ بِالشَّرِّ وَ الْخَيْرِ فِتْنَةً وَإِلَيْنَا تُرْجَعُونَ﴾ </w:t>
      </w:r>
      <w:r>
        <w:rPr>
          <w:rStyle w:val="FootnoteAnchor"/>
          <w:rtl w:val="true"/>
        </w:rPr>
        <w:footnoteReference w:id="521"/>
      </w:r>
      <w:r>
        <w:rPr>
          <w:rFonts w:ascii="IRNazanin" w:hAnsi="IRNazanin" w:eastAsia="IRNazanin"/>
          <w:color w:val="111111"/>
          <w:sz w:val="28"/>
          <w:sz w:val="28"/>
          <w:szCs w:val="28"/>
          <w:rtl w:val="true"/>
          <w:lang w:bidi="fa-IR"/>
        </w:rPr>
        <w:t xml:space="preserve">هرکسی طعم مرگ </w:t>
      </w:r>
      <w:bookmarkStart w:id="716" w:name="pg20326_223066"/>
    </w:p>
    <w:p>
      <w:pPr>
        <w:pStyle w:val="BookText"/>
        <w:rPr/>
      </w:pPr>
      <w:bookmarkEnd w:id="716"/>
      <w:r>
        <w:rPr>
          <w:rFonts w:ascii="IRNazanin" w:hAnsi="IRNazanin" w:eastAsia="IRNazanin"/>
          <w:color w:val="111111"/>
          <w:sz w:val="28"/>
          <w:sz w:val="28"/>
          <w:szCs w:val="28"/>
          <w:rtl w:val="true"/>
          <w:lang w:bidi="fa-IR"/>
        </w:rPr>
        <w:t>را می چشد و شما را به خیر و شر می آزماییم و همه به نزد ما بازمی گردید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قَوْمِ إِنَّما هذِهِ الْحَياةُ الدُّنْيا مَتَاعٌ وَ إِنَّ الْآخِرَةَ هِيَ دارُ الْقَرار</w:t>
      </w:r>
      <w:r>
        <w:rPr>
          <w:rStyle w:val="FootnoteAnchor"/>
          <w:rtl w:val="true"/>
        </w:rPr>
        <w:footnoteReference w:id="522"/>
      </w:r>
      <w:r>
        <w:rPr>
          <w:rFonts w:ascii="IRNazanin" w:hAnsi="IRNazanin" w:eastAsia="IRNazanin"/>
          <w:color w:val="111111"/>
          <w:sz w:val="28"/>
          <w:sz w:val="28"/>
          <w:szCs w:val="28"/>
          <w:rtl w:val="true"/>
          <w:lang w:bidi="fa-IR"/>
        </w:rPr>
        <w:t xml:space="preserve">ای قوم من، این زندگی دنیا فقط کالایی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حقیقت آن آخرت است که سرای پایدار است</w:t>
      </w:r>
      <w:r>
        <w:rPr>
          <w:rFonts w:eastAsia="IRNazanin" w:cs="IRNazanin"/>
          <w:color w:val="111111"/>
          <w:sz w:val="28"/>
          <w:szCs w:val="28"/>
          <w:rtl w:val="true"/>
          <w:lang w:bidi="fa-IR"/>
        </w:rPr>
        <w:t>.</w:t>
      </w:r>
    </w:p>
    <w:p>
      <w:pPr>
        <w:pStyle w:val="Heading3"/>
        <w:numPr>
          <w:ilvl w:val="2"/>
          <w:numId w:val="1"/>
        </w:numPr>
        <w:rPr/>
      </w:pPr>
      <w:bookmarkStart w:id="717" w:name="__RefHeading___Toc5815041_2320776876"/>
      <w:bookmarkStart w:id="718" w:name="_Toc290"/>
      <w:bookmarkEnd w:id="717"/>
      <w:r>
        <w:rPr/>
        <w:t>5</w:t>
      </w:r>
      <w:r>
        <w:rPr>
          <w:rtl w:val="true"/>
        </w:rPr>
        <w:t xml:space="preserve">. </w:t>
      </w:r>
      <w:r>
        <w:rPr>
          <w:rtl w:val="true"/>
        </w:rPr>
        <w:t>سؤال مردم و سؤال فرشتگان</w:t>
      </w:r>
      <w:bookmarkEnd w:id="718"/>
    </w:p>
    <w:p>
      <w:pPr>
        <w:pStyle w:val="BookText"/>
        <w:rPr/>
      </w:pPr>
      <w:r>
        <w:rPr>
          <w:rFonts w:ascii="Amiri" w:hAnsi="Amiri" w:eastAsia="Amiri" w:cs="Amiri"/>
          <w:color w:val="111111"/>
          <w:sz w:val="28"/>
          <w:sz w:val="28"/>
          <w:szCs w:val="28"/>
          <w:rtl w:val="true"/>
          <w:lang w:bidi="ar-SA"/>
        </w:rPr>
        <w:t>إِنَّ الْمَرْءَ إِذَا هَلَكَ قَالَ النَّاسُ مَا تَرَكَ وَ قَالَتِ الْمَلَائِكَةُ مَا قَدَّمَ</w:t>
      </w:r>
      <w:r>
        <w:rPr>
          <w:rStyle w:val="FootnoteAnchor"/>
          <w:rtl w:val="true"/>
        </w:rPr>
        <w:footnoteReference w:id="523"/>
      </w:r>
      <w:r>
        <w:rPr>
          <w:rFonts w:ascii="IRNazanin" w:hAnsi="IRNazanin" w:eastAsia="IRNazanin"/>
          <w:color w:val="111111"/>
          <w:sz w:val="28"/>
          <w:sz w:val="28"/>
          <w:szCs w:val="28"/>
          <w:rtl w:val="true"/>
          <w:lang w:bidi="fa-IR"/>
        </w:rPr>
        <w:t xml:space="preserve"> هنگامی که انسان می میرد مردم می گویند چه چیز باقی گذاشت؟ ولی فرشتگان می گویند چه چیز پیش از خود فرستاد؟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دنیاپرستان هستند که همیشه سؤالشان از مال و اموال است در حالی که رابطه آن ها با آن اموال به کلی بریده شده و نقطه مقابل آن ها فرشتگان هستند که تمام توجه آن ها به مسائل معنوی و الهی است</w:t>
      </w:r>
      <w:r>
        <w:rPr>
          <w:rFonts w:eastAsia="IRNazanin" w:cs="IRNazanin"/>
          <w:color w:val="111111"/>
          <w:sz w:val="28"/>
          <w:szCs w:val="28"/>
          <w:rtl w:val="true"/>
          <w:lang w:bidi="fa-IR"/>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همراه آوردن دو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قدّم این مفهوم را بیان می کند که امور مادی و دنیوی جداشدنی است و کارهای نیک پیش فرستاده و برای آخرت انسان، ماندنی و سودمند است پس باید به کارهای شایسته بیشتر توجه کرد و به امور مادی دنیا که جداشدنی و رها کردنی است، اعتنایی نکرد</w:t>
      </w:r>
      <w:r>
        <w:rPr>
          <w:rFonts w:eastAsia="IRNazanin" w:cs="IRNazanin"/>
          <w:color w:val="111111"/>
          <w:sz w:val="28"/>
          <w:szCs w:val="28"/>
          <w:rtl w:val="true"/>
          <w:lang w:bidi="fa-IR"/>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مشابه</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لا يَنْفَعُ مَالٌ وَلا بَنُونَ إِلا مَنْ أَتَى اللَّهَ بِقَلْبٍ سَلِيمٍ</w:t>
      </w:r>
      <w:r>
        <w:rPr>
          <w:rStyle w:val="FootnoteAnchor"/>
          <w:rtl w:val="true"/>
        </w:rPr>
        <w:footnoteReference w:id="526"/>
      </w:r>
      <w:r>
        <w:rPr>
          <w:rFonts w:ascii="IRNazanin" w:hAnsi="IRNazanin" w:eastAsia="IRNazanin"/>
          <w:color w:val="111111"/>
          <w:sz w:val="28"/>
          <w:sz w:val="28"/>
          <w:szCs w:val="28"/>
          <w:rtl w:val="true"/>
          <w:lang w:bidi="fa-IR"/>
        </w:rPr>
        <w:t>روزی که نه مال سود می دهد و نه فرزندان مگر آن کس که با قلبی سلیم به نزد خدا بیاید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وَلْتَنْظُرْ نَفْسٌ مَا قَدَّمَتْ لِغَد</w:t>
      </w:r>
      <w:r>
        <w:rPr>
          <w:rStyle w:val="FootnoteAnchor"/>
          <w:rtl w:val="true"/>
        </w:rPr>
        <w:footnoteReference w:id="527"/>
      </w:r>
      <w:r>
        <w:rPr>
          <w:rFonts w:ascii="IRNazanin" w:hAnsi="IRNazanin" w:eastAsia="IRNazanin"/>
          <w:color w:val="111111"/>
          <w:sz w:val="28"/>
          <w:sz w:val="28"/>
          <w:szCs w:val="28"/>
          <w:rtl w:val="true"/>
          <w:lang w:bidi="fa-IR"/>
        </w:rPr>
        <w:t>ای کسانی که ایمان آورده اید، از خدا بترسید و هرکس باید بنگرد که برای فردایش چه فرستاده است</w:t>
      </w:r>
      <w:r>
        <w:rPr>
          <w:rFonts w:eastAsia="IRNazanin" w:cs="IRNazanin"/>
          <w:color w:val="111111"/>
          <w:sz w:val="28"/>
          <w:szCs w:val="28"/>
          <w:rtl w:val="true"/>
          <w:lang w:bidi="fa-IR"/>
        </w:rPr>
        <w:t xml:space="preserve">. </w:t>
      </w:r>
      <w:bookmarkStart w:id="719" w:name="pg20326_223067"/>
    </w:p>
    <w:p>
      <w:pPr>
        <w:pStyle w:val="Heading3"/>
        <w:numPr>
          <w:ilvl w:val="2"/>
          <w:numId w:val="1"/>
        </w:numPr>
        <w:rPr/>
      </w:pPr>
      <w:bookmarkStart w:id="720" w:name="__RefHeading___Toc5815043_2320776876"/>
      <w:bookmarkStart w:id="721" w:name="_Toc291"/>
      <w:bookmarkEnd w:id="719"/>
      <w:bookmarkEnd w:id="720"/>
      <w:r>
        <w:rPr/>
        <w:t>6</w:t>
      </w:r>
      <w:r>
        <w:rPr>
          <w:rtl w:val="true"/>
        </w:rPr>
        <w:t xml:space="preserve">. </w:t>
      </w:r>
      <w:r>
        <w:rPr>
          <w:rtl w:val="true"/>
        </w:rPr>
        <w:t>انفاق در راه خدا</w:t>
      </w:r>
      <w:bookmarkEnd w:id="721"/>
    </w:p>
    <w:p>
      <w:pPr>
        <w:pStyle w:val="BookText"/>
        <w:rPr/>
      </w:pPr>
      <w:r>
        <w:rPr>
          <w:rFonts w:ascii="Amiri" w:hAnsi="Amiri" w:eastAsia="Amiri" w:cs="Amiri"/>
          <w:color w:val="111111"/>
          <w:sz w:val="28"/>
          <w:sz w:val="28"/>
          <w:szCs w:val="28"/>
          <w:rtl w:val="true"/>
          <w:lang w:bidi="ar-SA"/>
        </w:rPr>
        <w:t>لِلَّهِ آبَاؤُكُمْ فَقَدِّمُوا بَعْضاً يَكُنْ لَكُمْ قَرْضاً وَ لَا تُخْلِفُوا كُلَّا فَيَكُونَ فَرْضاً عَلَيْكُم</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فَرْضاً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ضرر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بر پدرانتان رحمت آورد مقداری برای آخرت پیش فرستید تا برایتان ذخیره شود و تمام دارایی خود را بر جای نگذارید که به زیان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 آبَاؤُكُمْ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مقام تعجب توأم با احترام ذکر می شود و معادل آن در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رحمت خدا بر پدرانتان است</w:t>
      </w:r>
      <w:r>
        <w:rPr>
          <w:rFonts w:eastAsia="IRNazanin" w:cs="IRNazanin"/>
          <w:color w:val="111111"/>
          <w:sz w:val="28"/>
          <w:szCs w:val="28"/>
          <w:rtl w:val="true"/>
          <w:lang w:bidi="fa-IR"/>
        </w:rPr>
        <w:t xml:space="preserve">. </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فَقَدِّمُوا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انسان تا زنده است با دست خود بخشی از اموال خویش را در راه خدا به محرومین یا برای کارهای خیر بپردازد</w:t>
      </w:r>
      <w:r>
        <w:rPr>
          <w:rFonts w:eastAsia="IRNazanin" w:cs="IRNazanin"/>
          <w:color w:val="111111"/>
          <w:sz w:val="28"/>
          <w:szCs w:val="28"/>
          <w:rtl w:val="true"/>
          <w:lang w:bidi="fa-IR"/>
        </w:rPr>
        <w:t xml:space="preserve">. </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انسان نباید وارثان خود را که غالباً نیازمند هستند، محروم کند</w:t>
      </w:r>
      <w:r>
        <w:rPr>
          <w:rFonts w:eastAsia="IRNazanin" w:cs="IRNazanin"/>
          <w:color w:val="111111"/>
          <w:sz w:val="28"/>
          <w:szCs w:val="28"/>
          <w:rtl w:val="true"/>
          <w:lang w:bidi="fa-IR"/>
        </w:rPr>
        <w:t xml:space="preserve">. </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فَرْضاً عَلَيْكُم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اگر تمام اموال خود را برای وارثان بگذارید روز قیامت حسابش بر شماست و منافعش در دنیا برای دیگران</w:t>
      </w:r>
      <w:r>
        <w:rPr>
          <w:rFonts w:eastAsia="IRNazanin" w:cs="IRNazanin"/>
          <w:color w:val="111111"/>
          <w:sz w:val="28"/>
          <w:szCs w:val="28"/>
          <w:rtl w:val="true"/>
          <w:lang w:bidi="fa-IR"/>
        </w:rPr>
        <w:t xml:space="preserve">. </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مشابه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ذَا الَّذِى يُقْرِضُ اللَّهَ قَرْضاً حَسَنا</w:t>
      </w:r>
      <w:r>
        <w:rPr>
          <w:rStyle w:val="FootnoteAnchor"/>
          <w:rtl w:val="true"/>
        </w:rPr>
        <w:footnoteReference w:id="533"/>
      </w:r>
      <w:r>
        <w:rPr>
          <w:rFonts w:ascii="IRNazanin" w:hAnsi="IRNazanin" w:eastAsia="IRNazanin"/>
          <w:color w:val="111111"/>
          <w:sz w:val="28"/>
          <w:sz w:val="28"/>
          <w:szCs w:val="28"/>
          <w:rtl w:val="true"/>
          <w:lang w:bidi="fa-IR"/>
        </w:rPr>
        <w:t xml:space="preserve">کیست آن کس که به خدا وام نیکویی دهد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او چند برابر بیفزاید؟ امام صادق سلام در تفسير آية</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يُرِيهِمُ اللَّهُ أَعْمالَهُمْ حَسَراتٍ عَلَيْهِمْ</w:t>
      </w:r>
      <w:r>
        <w:rPr>
          <w:rStyle w:val="FootnoteAnchor"/>
          <w:rtl w:val="true"/>
        </w:rPr>
        <w:footnoteReference w:id="534"/>
      </w:r>
      <w:r>
        <w:rPr>
          <w:rFonts w:ascii="IRNazanin" w:hAnsi="IRNazanin" w:eastAsia="IRNazanin"/>
          <w:color w:val="111111"/>
          <w:sz w:val="28"/>
          <w:sz w:val="28"/>
          <w:szCs w:val="28"/>
          <w:rtl w:val="true"/>
          <w:lang w:bidi="fa-IR"/>
        </w:rPr>
        <w:t>این گونه خداوند اعمال آن ها را به آنان نشان می دهد که مایۀ حسرت او هستند؛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الرَّجُلُ يَدَعْ مَالَهُ</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يُنْفِقُهُ فِي طَاعَةِ اللَّهِ عَزَّ وَ جَلَّ بُخْلًا ثُمَّ يَمُوتُ فَيَدَعُهُ لِمَنْ يَعْمَلُ فِيهِ بِطَاعَةِ اللَّهِ عَزَّ وَ جَلَّ أَوْ بِمَعْصِيَةِ اللَّهِ فَإِنْ عَمِلَ فِيهِ بِطَاعَةِ اللَّهِ رَآهُ فِي مِيزَانِ غَيْرِهِ فَرَآهُ حَسْرَةً وَ قَدْ كَانَ الْمَالُ لَهُ وَإِنْ كَانَ عَمِلَ فِيهِ بِمَعْصِيَةِ اللَّهِ عَزَّ وَ جَلَّ قَوَّاهُ بِذَلِكَ الْمَالِ حَتَّى عَمِلَ بِهِ فِي مَعْصِيَةِ اللَّهِ عَزَّ وَ جل</w:t>
      </w:r>
      <w:r>
        <w:rPr>
          <w:rStyle w:val="FootnoteAnchor"/>
          <w:rtl w:val="true"/>
        </w:rPr>
        <w:footnoteReference w:id="535"/>
      </w:r>
      <w:r>
        <w:rPr>
          <w:rFonts w:ascii="IRNazanin" w:hAnsi="IRNazanin" w:eastAsia="IRNazanin"/>
          <w:color w:val="111111"/>
          <w:sz w:val="28"/>
          <w:sz w:val="28"/>
          <w:szCs w:val="28"/>
          <w:rtl w:val="true"/>
          <w:lang w:bidi="fa-IR"/>
        </w:rPr>
        <w:t>این آیه اشاره به کسی است که اموالی دارد که از روی بخل چیزی از آن را در راه خدا اتفاق نمی کند سپس می میرد و آن را برای کسی باقی می گذارد که با آن اطاعت یا معصیت پروردگار را انجام می دهد هرگاه با آن مال اطاعت خدا کند صاحب اصلی مال نتیجه آن را در ترازوی عمل بازماندگان می بیند در حالی که آن مال متعلق به او بوده و اگر با آن معصیت خدا کند در واقع کمک به معصیت کرده و او را تقویت نموده تا نافرمانی خدا کند</w:t>
      </w:r>
      <w:r>
        <w:rPr>
          <w:rFonts w:eastAsia="IRNazanin" w:cs="IRNazanin"/>
          <w:color w:val="111111"/>
          <w:sz w:val="28"/>
          <w:szCs w:val="28"/>
          <w:rtl w:val="true"/>
          <w:lang w:bidi="fa-IR"/>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2" w:name="pg20326_223070"/>
      <w:bookmarkStart w:id="723" w:name="pg20326_223070"/>
      <w:bookmarkEnd w:id="723"/>
    </w:p>
    <w:p>
      <w:pPr>
        <w:pStyle w:val="Heading2"/>
        <w:numPr>
          <w:ilvl w:val="1"/>
          <w:numId w:val="1"/>
        </w:numPr>
        <w:rPr/>
      </w:pPr>
      <w:bookmarkStart w:id="724" w:name="pg20326_223070"/>
      <w:bookmarkStart w:id="725" w:name="__RefHeading___Toc5815045_2320776876"/>
      <w:bookmarkStart w:id="726" w:name="_Toc292"/>
      <w:bookmarkEnd w:id="724"/>
      <w:bookmarkEnd w:id="725"/>
      <w:r>
        <w:rPr>
          <w:rtl w:val="true"/>
        </w:rPr>
        <w:t xml:space="preserve">خطبه </w:t>
      </w:r>
      <w:r>
        <w:rPr/>
        <w:t>204</w:t>
      </w:r>
      <w:bookmarkEnd w:id="726"/>
    </w:p>
    <w:p>
      <w:pPr>
        <w:pStyle w:val="Heading3"/>
        <w:numPr>
          <w:ilvl w:val="2"/>
          <w:numId w:val="1"/>
        </w:numPr>
        <w:rPr/>
      </w:pPr>
      <w:bookmarkStart w:id="727" w:name="__RefHeading___Toc5815047_2320776876"/>
      <w:bookmarkStart w:id="728" w:name="_Toc293"/>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شناسی </w:t>
      </w:r>
      <w:r>
        <w:rPr>
          <w:rStyle w:val="FootnoteAnchor"/>
          <w:rtl w:val="true"/>
        </w:rPr>
        <w:footnoteReference w:id="536"/>
      </w:r>
    </w:p>
    <w:p>
      <w:pPr>
        <w:pStyle w:val="Heading3"/>
        <w:numPr>
          <w:ilvl w:val="2"/>
          <w:numId w:val="1"/>
        </w:numPr>
        <w:rPr/>
      </w:pPr>
      <w:bookmarkStart w:id="729" w:name="__RefHeading___Toc5815049_2320776876"/>
      <w:bookmarkStart w:id="730" w:name="_Toc294"/>
      <w:bookmarkEnd w:id="729"/>
      <w:r>
        <w:rPr>
          <w:rtl w:val="true"/>
        </w:rPr>
        <w:t>پیشگفتار خطبه</w:t>
      </w:r>
      <w:bookmarkEnd w:id="730"/>
    </w:p>
    <w:p>
      <w:pPr>
        <w:pStyle w:val="Heading3"/>
        <w:numPr>
          <w:ilvl w:val="2"/>
          <w:numId w:val="1"/>
        </w:numPr>
        <w:rPr/>
      </w:pPr>
      <w:bookmarkStart w:id="731" w:name="__RefHeading___Toc5815051_2320776876"/>
      <w:bookmarkStart w:id="732" w:name="_Toc295"/>
      <w:bookmarkEnd w:id="731"/>
      <w:r>
        <w:rPr>
          <w:rtl w:val="true"/>
        </w:rPr>
        <w:t>اشاره</w:t>
      </w:r>
      <w:bookmarkEnd w:id="732"/>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هشداری است به همه انسان ها که زندگی دنیا کوتاه است و منازل وحشتناکی از قبر، برزخ و قیامت در پیش روست که باید آمادۀ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هشداری است به قطع وابستگی های بی حد و حساب به دنیا و این که عمر دنیا کوتاه است و پایان عمر نزدیک و هشداری است برای فراهم کردن زادو توشه تقوا</w:t>
      </w:r>
      <w:r>
        <w:rPr>
          <w:rFonts w:eastAsia="IRNazanin" w:cs="IRNazanin"/>
          <w:color w:val="111111"/>
          <w:sz w:val="28"/>
          <w:szCs w:val="28"/>
          <w:rtl w:val="true"/>
          <w:lang w:bidi="fa-IR"/>
        </w:rPr>
        <w:t xml:space="preserve">. </w:t>
      </w:r>
      <w:bookmarkStart w:id="733" w:name="pg20326_223071"/>
    </w:p>
    <w:p>
      <w:pPr>
        <w:pStyle w:val="BookText"/>
        <w:rPr/>
      </w:pPr>
      <w:bookmarkEnd w:id="733"/>
      <w:r>
        <w:rPr>
          <w:rFonts w:ascii="Amiri" w:hAnsi="Amiri" w:eastAsia="Amiri" w:cs="Amiri"/>
          <w:color w:val="111111"/>
          <w:sz w:val="28"/>
          <w:sz w:val="28"/>
          <w:szCs w:val="28"/>
          <w:rtl w:val="true"/>
          <w:lang w:bidi="ar-SA"/>
        </w:rPr>
        <w:t>تَجَهَّزُوا رَحِمَكُمُ اللَّهُ فَقَدْ نُودِيَ فِيكُمْ بِالرَّحِيلِ وَ أَقِلُّوا الْعُرْجَةَ عَلَى الدُّنْيَا وَ انْقَلِبُوا بِصَالِحٍ مَا بِحَضْرَتِكُمْ مِنَ الزَّادِ فَإِنَّ أَمَامَكُمْ عَقَبَةً كَنُوداً وَ مَنَازِلَ مَخُوفَةً مَهُولَةً لَا بُدَّ مِنَ الْوَرُودِ عَلَيْهَا وَالْوُقُوفِ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وَاعْلَمُوا أَنَّ مَلَاحِظَ الْمَنِيَّةِ نَحْوَكُمْ دَانِيَةٌ وَكَأَنَّكُمْ بِمَخَالِبِهَا وَ قَدْ نَشِبَتْ فِيكُمْ وَقَدْ دَهَمَتْكُمْ فِيهَا مُفْطِعَاتُ الْأُمُورِ وَ مُعْضِلَاتُ الْمَحْذُور فَقَطَّعُوا عَلَائِقَ الدُّنْيَا وَ اسْتَظْهِرُوا بِزَادِ التَّقْوَى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4" w:name="__RefHeading___Toc5815053_2320776876"/>
      <w:bookmarkStart w:id="735" w:name="_Toc296"/>
      <w:bookmarkEnd w:id="734"/>
      <w:r>
        <w:rPr/>
        <w:t>1</w:t>
      </w:r>
      <w:r>
        <w:rPr>
          <w:rtl w:val="true"/>
        </w:rPr>
        <w:t xml:space="preserve">. </w:t>
      </w:r>
      <w:r>
        <w:rPr>
          <w:rtl w:val="true"/>
        </w:rPr>
        <w:t>بانگ کوچ از دنیا</w:t>
      </w:r>
      <w:bookmarkEnd w:id="735"/>
    </w:p>
    <w:p>
      <w:pPr>
        <w:pStyle w:val="BookText"/>
        <w:rPr/>
      </w:pPr>
      <w:r>
        <w:rPr>
          <w:rFonts w:ascii="Amiri" w:hAnsi="Amiri" w:eastAsia="Amiri" w:cs="Amiri"/>
          <w:color w:val="111111"/>
          <w:sz w:val="28"/>
          <w:sz w:val="28"/>
          <w:szCs w:val="28"/>
          <w:rtl w:val="true"/>
          <w:lang w:bidi="ar-SA"/>
        </w:rPr>
        <w:t>تَجَهَّرُوا رَحِمَكُمُ اللَّهُ فَقَدْ نُودِيَ فِيكُمْ بِالرَّحِيلِ وَ أَقِلُّوا الْعُرْجَةَ عَلَى الدُّنْيَا</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بالرَّحِيلِ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 کردن، مصدر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توقف، محل 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تَعَرّجَ على المكان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مرکب خود را در آنجا متوقف كرد؛ العرجة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 الاقامة من عرّج تعريجا وتعرّج تعرّجا أى أقام و حبس المطيّة على المنزل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 و آماده شوید خدا شما را رحمت کند که در میان شما بانگ کوچ سر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 ماندن در دنیا را بکاهید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کوچ کردن است دو احتمال می رود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سفر به وسیله مرگ است که در این صورت ندادهنده حوادث و اتفاق های روزانه است که ناگزیر موجود را به نابودی و مرگ فرامی خواند؛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به سوی خدا با ریاضت های کامل باشد که در این صورت ندادهنده آن پیامبر خدا و قرآن و اولیای خدا خواهند بود؛ سپس امام علیه السلام دستور می دهد که انسان باید نسبت به دنیا و ماندن در آن علاقه زیاد نشان ندهد بلکه فقط به مقدار لازم به آن توجه کند</w:t>
      </w:r>
      <w:r>
        <w:rPr>
          <w:rFonts w:eastAsia="IRNazanin" w:cs="IRNazanin"/>
          <w:color w:val="111111"/>
          <w:sz w:val="28"/>
          <w:szCs w:val="28"/>
          <w:rtl w:val="true"/>
          <w:lang w:bidi="fa-IR"/>
        </w:rPr>
        <w:t xml:space="preserve">. </w:t>
      </w:r>
      <w:r>
        <w:rPr>
          <w:rStyle w:val="FootnoteAnchor"/>
          <w:rtl w:val="true"/>
        </w:rPr>
        <w:footnoteReference w:id="53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آماده بودن به این است که در مورد کارهای گذشته توجه کنیم و خلاف های گذشته را جبران نماییم و برای آینده هم عمل بهتری انجام دهیم</w:t>
      </w:r>
      <w:r>
        <w:rPr>
          <w:rFonts w:eastAsia="IRNazanin" w:cs="IRNazanin"/>
          <w:color w:val="111111"/>
          <w:sz w:val="28"/>
          <w:szCs w:val="28"/>
          <w:rtl w:val="true"/>
          <w:lang w:bidi="fa-IR"/>
        </w:rPr>
        <w:t xml:space="preserve">. </w:t>
      </w:r>
      <w:bookmarkStart w:id="736" w:name="pg20326_223072"/>
    </w:p>
    <w:p>
      <w:pPr>
        <w:pStyle w:val="BookText"/>
        <w:rPr/>
      </w:pPr>
      <w:bookmarkEnd w:id="736"/>
      <w:r>
        <w:rPr>
          <w:rFonts w:ascii="IRNazanin" w:hAnsi="IRNazanin" w:eastAsia="IRNazanin"/>
          <w:color w:val="111111"/>
          <w:sz w:val="28"/>
          <w:sz w:val="28"/>
          <w:szCs w:val="28"/>
          <w:rtl w:val="true"/>
          <w:lang w:bidi="fa-IR"/>
        </w:rPr>
        <w:t xml:space="preserve">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علاقه به اقامت در دنیا را کم کند و همچون دنیاپرستان دنیا را عملاً جاودان نپندارد</w:t>
      </w:r>
      <w:r>
        <w:rPr>
          <w:rFonts w:eastAsia="IRNazanin" w:cs="IRNazanin"/>
          <w:color w:val="111111"/>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یعنی جمله دعایی است که با اصل مطلب هم چندان ارتباطی ندارد و شاید هم منظور حضرت این بوده که اگر رحمت خدا شامل افراد نشود در آخرت بهره ای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الَّذِى تَفِرُّونَ مِنْهُ فَإِنَّهُ مُلَاقِيكُمْ ثُمَّ تُرَدُّونَ إِلى عَالِمِ الْغَيْبِ وَالشَّهَادَةِ فَيُنَبِّئُكُمْ بما كُنْتُمْ تَعْمَلُون</w:t>
      </w:r>
      <w:r>
        <w:rPr>
          <w:rStyle w:val="FootnoteAnchor"/>
          <w:rtl w:val="true"/>
        </w:rPr>
        <w:footnoteReference w:id="54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شما را خواهد یافت و سپس نزد آن دانای نهان و آشکارا برگردانده می شوید تا به کارهایی که کرده اید آگاهتان سازد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541"/>
      </w:r>
      <w:r>
        <w:rPr>
          <w:rFonts w:ascii="IRNazanin" w:hAnsi="IRNazanin" w:eastAsia="IRNazanin"/>
          <w:color w:val="111111"/>
          <w:sz w:val="28"/>
          <w:sz w:val="28"/>
          <w:szCs w:val="28"/>
          <w:rtl w:val="true"/>
          <w:lang w:bidi="fa-IR"/>
        </w:rPr>
        <w:t>به راستی که بیهوشی مرگ فرا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آن چه از آن می گریختی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نَحْنُ قَدَّرْنا بَيْنَكُمُ الْمَوْتَ وَ ما نَحْنُ بِمَسْبُوقين</w:t>
      </w:r>
      <w:r>
        <w:rPr>
          <w:rStyle w:val="FootnoteAnchor"/>
          <w:rtl w:val="true"/>
        </w:rPr>
        <w:footnoteReference w:id="542"/>
      </w:r>
      <w:r>
        <w:rPr>
          <w:rFonts w:ascii="IRNazanin" w:hAnsi="IRNazanin" w:eastAsia="IRNazanin"/>
          <w:color w:val="111111"/>
          <w:sz w:val="28"/>
          <w:sz w:val="28"/>
          <w:szCs w:val="28"/>
          <w:rtl w:val="true"/>
          <w:lang w:bidi="fa-IR"/>
        </w:rPr>
        <w:t>ما مرگ را بر شما مقدر ساختیم و ناتوان از آن نیستیم 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بشری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جامعه بشری را به کاروانی تشبیه کرده که مقصد مهمی در پیش دارد و او به عنوان رهبر کاروان به همۀ کاروانیان فریاد می زند که برخیزید و آماده حرکت شوید</w:t>
      </w:r>
      <w:r>
        <w:rPr>
          <w:rFonts w:eastAsia="IRNazanin" w:cs="IRNazanin"/>
          <w:color w:val="111111"/>
          <w:sz w:val="28"/>
          <w:szCs w:val="28"/>
          <w:rtl w:val="true"/>
          <w:lang w:bidi="fa-IR"/>
        </w:rPr>
        <w:t>.</w:t>
      </w:r>
    </w:p>
    <w:p>
      <w:pPr>
        <w:pStyle w:val="Heading3"/>
        <w:numPr>
          <w:ilvl w:val="2"/>
          <w:numId w:val="1"/>
        </w:numPr>
        <w:rPr/>
      </w:pPr>
      <w:bookmarkStart w:id="737" w:name="__RefHeading___Toc5815055_2320776876"/>
      <w:bookmarkStart w:id="738" w:name="_Toc297"/>
      <w:bookmarkEnd w:id="737"/>
      <w:r>
        <w:rPr/>
        <w:t>2</w:t>
      </w:r>
      <w:r>
        <w:rPr>
          <w:rtl w:val="true"/>
        </w:rPr>
        <w:t xml:space="preserve">. </w:t>
      </w:r>
      <w:r>
        <w:rPr>
          <w:rtl w:val="true"/>
        </w:rPr>
        <w:t>آمادگی برای سفر آخرت</w:t>
      </w:r>
      <w:bookmarkEnd w:id="738"/>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انْقَلِبُوا بِصَالِحٍ مَا بِحَضْرَتِكُمْ مِنَ الزَّادِ</w:t>
      </w:r>
      <w:r>
        <w:rPr>
          <w:rStyle w:val="FootnoteAnchor"/>
          <w:rtl w:val="true"/>
        </w:rPr>
        <w:footnoteReference w:id="543"/>
      </w:r>
    </w:p>
    <w:p>
      <w:pPr>
        <w:pStyle w:val="BookText"/>
        <w:rPr/>
      </w:pPr>
      <w:r>
        <w:rPr>
          <w:rFonts w:ascii="IRNazanin" w:hAnsi="IRNazanin" w:eastAsia="IRNazanin"/>
          <w:color w:val="111111"/>
          <w:sz w:val="28"/>
          <w:sz w:val="28"/>
          <w:szCs w:val="28"/>
          <w:rtl w:val="true"/>
          <w:lang w:bidi="fa-IR"/>
        </w:rPr>
        <w:t>و همراه توشه شایسته ای که دارید به سوی خدا بازگردید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تحول درونی دارد؛ یعنی توجه خود را از دنیا پرستی به تهیه زادو توشه آخرت بازگردانید</w:t>
      </w:r>
      <w:r>
        <w:rPr>
          <w:rFonts w:eastAsia="IRNazanin" w:cs="IRNazanin"/>
          <w:color w:val="111111"/>
          <w:sz w:val="28"/>
          <w:szCs w:val="28"/>
          <w:rtl w:val="true"/>
          <w:lang w:bidi="fa-IR"/>
        </w:rPr>
        <w:t xml:space="preserve">. </w:t>
      </w:r>
      <w:r>
        <w:rPr>
          <w:rStyle w:val="FootnoteAnchor"/>
          <w:rtl w:val="true"/>
        </w:rPr>
        <w:footnoteReference w:id="5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بِحَضْرَتِكُمْ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توانایی ها و فرصت هایی است که انسان ها در اختیار دارند</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در این عبارت حضرت می فرماید از این زادو توشه های خوبی که خداوند در دنیا در اختیارتان گذاشته به طرف آخرت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به نیازمندان کمک کنید تا خداوند در آخرت از نعمت ها آن جا به شما بدهد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لَنْ تَنالُوا الْبِرَّ حَتَّى تُنْفِقُوا مِمَّا تُحِبُّون</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لزوم تحصیل زادو توشه برای سفری سخت</w:t>
      </w:r>
    </w:p>
    <w:p>
      <w:pPr>
        <w:pStyle w:val="BookText"/>
        <w:rPr/>
      </w:pPr>
      <w:r>
        <w:rPr>
          <w:rFonts w:ascii="Amiri" w:hAnsi="Amiri" w:eastAsia="Amiri" w:cs="Amiri"/>
          <w:color w:val="111111"/>
          <w:sz w:val="28"/>
          <w:sz w:val="28"/>
          <w:szCs w:val="28"/>
          <w:rtl w:val="true"/>
          <w:lang w:bidi="ar-SA"/>
        </w:rPr>
        <w:t>فَإِنَّ أَمَامَكُمْ عَقَبَةً كَنُوداً وَ مَنَازِلَ مَخُوفَةً مَهُولَةٌ لَا بُدَّ مِنَ الْوُرُودِ عَلَيْهَا وَالْوُقُوفِ عِنْدَهَا</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كوداً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صعب العبور؛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شدت و صعوبت گرفته شده و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گردنه سخت و صعب العبور است؛ عقبة كئود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ككفور و كأداء أى صعبة شاقة من تكأدنى الأمر شق 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هولناک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ترس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یعنی خوفناک؛ 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هولا أفزعه، و الهول المخافة والجمع أهوال و هول هائل و مهول كمصون 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گردنه سخت و منزلگاه های مخوف و هولناکی در پیش دارید که باید در آن ها وارد شوید و نزد هر یک توقف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گردنه سخت و منزلگاه های خوفناک اشاره به مرگ و منزلگاه های آخرت است؛ زیرا در روایتی از امام صادق می فرماید در قیامت پنجاه موقف است و هر موقفی به اندازه هزار سال از سال های دنیا به طول می انجامد</w:t>
      </w:r>
      <w:r>
        <w:rPr>
          <w:rFonts w:eastAsia="IRNazanin" w:cs="IRNazanin"/>
          <w:color w:val="111111"/>
          <w:sz w:val="28"/>
          <w:szCs w:val="28"/>
          <w:rtl w:val="true"/>
          <w:lang w:bidi="fa-IR"/>
        </w:rPr>
        <w:t xml:space="preserve">. </w:t>
      </w:r>
      <w:r>
        <w:rPr>
          <w:rStyle w:val="FootnoteAnchor"/>
          <w:rtl w:val="true"/>
        </w:rPr>
        <w:footnoteReference w:id="548"/>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منظور امام علیه السلام از منازل ترس آور و هولناک منزلگاه های پس از مرگ از قبیل قبر و بقیه </w:t>
      </w:r>
      <w:bookmarkStart w:id="739" w:name="pg20326_223074"/>
    </w:p>
    <w:p>
      <w:pPr>
        <w:pStyle w:val="BookText"/>
        <w:rPr/>
      </w:pPr>
      <w:bookmarkEnd w:id="739"/>
      <w:r>
        <w:rPr>
          <w:rFonts w:ascii="IRNazanin" w:hAnsi="IRNazanin" w:eastAsia="IRNazanin"/>
          <w:color w:val="111111"/>
          <w:sz w:val="28"/>
          <w:sz w:val="28"/>
          <w:szCs w:val="28"/>
          <w:rtl w:val="true"/>
          <w:lang w:bidi="fa-IR"/>
        </w:rPr>
        <w:t>حالاتی است که با درجات مختلف برای گناهکاران در آخرت وجود دارد و روشن است که انسان ناگزیر است که به این منزل ها وارد شود و در آن ها تا زمان عبور توقف کند؛ چون توقف آن ها در آن منزلگاه ها طولانی تر و سختی های آنان در آن منزل ها هولناک تر است</w:t>
      </w:r>
      <w:r>
        <w:rPr>
          <w:rFonts w:eastAsia="IRNazanin" w:cs="IRNazanin"/>
          <w:color w:val="111111"/>
          <w:sz w:val="28"/>
          <w:szCs w:val="28"/>
          <w:rtl w:val="true"/>
          <w:lang w:bidi="fa-IR"/>
        </w:rPr>
        <w:t xml:space="preserve">. </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سختی های پس از مرگ در این جمله به عبور از گردنه تشبیه شده است؛ زیرا عبور از گردنه مشکل است و حضرت خواسته است بفهماند مراحل پس از مرگ بسیار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مِنْكُمْ إِلا وارِدُها كَانَ عَلَى رَبِّكَ حَتْماً مَقْضِيَّا</w:t>
      </w:r>
      <w:r>
        <w:rPr>
          <w:rStyle w:val="FootnoteAnchor"/>
          <w:rtl w:val="true"/>
        </w:rPr>
        <w:footnoteReference w:id="550"/>
      </w:r>
      <w:r>
        <w:rPr>
          <w:rFonts w:ascii="IRNazanin" w:hAnsi="IRNazanin" w:eastAsia="IRNazanin"/>
          <w:color w:val="111111"/>
          <w:sz w:val="28"/>
          <w:sz w:val="28"/>
          <w:szCs w:val="28"/>
          <w:rtl w:val="true"/>
          <w:lang w:bidi="fa-IR"/>
        </w:rPr>
        <w:t>و هیچ یک از شما نیست که وارد جهنم نشود و این حکمی است حتمی از جانب پروردگار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كَنُوداً</w:t>
      </w:r>
    </w:p>
    <w:p>
      <w:pPr>
        <w:pStyle w:val="BookText"/>
        <w:rPr/>
      </w:pPr>
      <w:r>
        <w:rPr>
          <w:rFonts w:ascii="Amiri" w:hAnsi="Amiri" w:eastAsia="Amiri" w:cs="Amiri"/>
          <w:color w:val="111111"/>
          <w:sz w:val="28"/>
          <w:sz w:val="28"/>
          <w:szCs w:val="28"/>
          <w:rtl w:val="true"/>
          <w:lang w:bidi="ar-SA"/>
        </w:rPr>
        <w:t>مُستَعار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رنج و سختی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کئود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مرگ استعاره آورده است و مناسبت این تشبیه، برخورد سخت با مرگ داشتن و با درد و رنج روحی منزلگاه های مرگ را تا پایان آن سپری کردن است</w:t>
      </w:r>
      <w:r>
        <w:rPr>
          <w:rFonts w:eastAsia="IRNazanin" w:cs="IRNazanin"/>
          <w:color w:val="111111"/>
          <w:sz w:val="28"/>
          <w:szCs w:val="28"/>
          <w:rtl w:val="true"/>
          <w:lang w:bidi="fa-IR"/>
        </w:rPr>
        <w:t>.</w:t>
      </w:r>
    </w:p>
    <w:p>
      <w:pPr>
        <w:pStyle w:val="Heading3"/>
        <w:numPr>
          <w:ilvl w:val="2"/>
          <w:numId w:val="1"/>
        </w:numPr>
        <w:rPr/>
      </w:pPr>
      <w:bookmarkStart w:id="740" w:name="__RefHeading___Toc5815057_2320776876"/>
      <w:bookmarkStart w:id="741" w:name="_Toc298"/>
      <w:bookmarkEnd w:id="740"/>
      <w:r>
        <w:rPr/>
        <w:t>4</w:t>
      </w:r>
      <w:r>
        <w:rPr>
          <w:rtl w:val="true"/>
        </w:rPr>
        <w:t xml:space="preserve">. </w:t>
      </w:r>
      <w:r>
        <w:rPr>
          <w:rtl w:val="true"/>
        </w:rPr>
        <w:t>چشم در چشم مرگ</w:t>
      </w:r>
      <w:bookmarkEnd w:id="741"/>
    </w:p>
    <w:p>
      <w:pPr>
        <w:pStyle w:val="BookText"/>
        <w:rPr/>
      </w:pPr>
      <w:r>
        <w:rPr>
          <w:rFonts w:ascii="Amiri" w:hAnsi="Amiri" w:eastAsia="Amiri" w:cs="Amiri"/>
          <w:color w:val="111111"/>
          <w:sz w:val="28"/>
          <w:sz w:val="28"/>
          <w:szCs w:val="28"/>
          <w:rtl w:val="true"/>
          <w:lang w:bidi="ar-SA"/>
        </w:rPr>
        <w:t>وَ اعْلَمُوا أَنَّ مَلَاحِظَ الْمَنِيَّةِ نَحْوَكُمْ دَانِيَةٌ وَ كَأَنَّكُمْ بِمَخَالِبِهَا وَ قَدْ نَشِبَتْ فِيكُمْ وَ قَدْ دَهَمَتْكُمْ فِيهَا مُفْظِعَاتُ الْأُمُورِ وَ مُعْضِلَاتُ الْمَحْذُورِ</w:t>
      </w:r>
      <w:r>
        <w:rPr>
          <w:rStyle w:val="FootnoteAnchor"/>
          <w:rtl w:val="true"/>
        </w:rPr>
        <w:footnoteReference w:id="551"/>
      </w:r>
    </w:p>
    <w:p>
      <w:pPr>
        <w:pStyle w:val="BookText"/>
        <w:rPr/>
      </w:pPr>
      <w:r>
        <w:rPr>
          <w:rFonts w:ascii="IRNazanin" w:hAnsi="IRNazanin" w:eastAsia="IRNazanin"/>
          <w:color w:val="111111"/>
          <w:sz w:val="28"/>
          <w:sz w:val="28"/>
          <w:szCs w:val="28"/>
          <w:rtl w:val="true"/>
          <w:lang w:bidi="fa-IR"/>
        </w:rPr>
        <w:t>بِمَخَالِب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چنگال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و چنگال حیوانات یا پرندگان است؛ من السباع كالظفر من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فروبرد؛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فرورفتن است؛ نشبا من باب تعب علق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کرده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غافلگیر ساختن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مُفْطَعَاتُ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دشواری ها؛ جمع</w:t>
      </w:r>
    </w:p>
    <w:p>
      <w:pPr>
        <w:pStyle w:val="BookText"/>
        <w:rPr/>
      </w:pPr>
      <w:r>
        <w:rPr>
          <w:rFonts w:ascii="IRNazanin" w:hAnsi="IRNazanin" w:eastAsia="IRNazanin"/>
          <w:color w:val="111111"/>
          <w:sz w:val="28"/>
          <w:sz w:val="28"/>
          <w:szCs w:val="28"/>
          <w:rtl w:val="true"/>
          <w:lang w:bidi="fa-IR"/>
        </w:rPr>
        <w:t>مفظعه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حادثه ای است که بیش از حد شدید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فوق العاده انسان را در تنگنا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جاده تنگ به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مُعْضِلَاتُ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ترسناک خمیده که مشکلات امور را به آن تعبیر کرده اند؛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الشدايد من أعضل به الأمر اشتدّو في نسخة الشارح المعتزلى مضلعات المحذور و فسّرها بالخطوب التي تضلع أى تجعل الانسان ضلعا أى معوجا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أخذه من ضلع السيف ضلعا من باب فرح اعوج، و لا قیمن ضلعك بالتحریک و بالسكون أيضا و هو الاعوجاج خلقة و لكن الأظهر أن يكون مأخوذا من أضلعه الدّين أثقله حتى يميل صاحبه عن الاستواء و حمل مضلع وزان محسن أى ثقيل و ان كان مرجعه أيضا إلى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معضلات المحذور بالظاء المشالة، 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الامور التي تجعل الانسان ظالعا أي يغمر في مشيه لثقلها عليه و الماضى ظلع بالفتح يظلع ظلعا فهو ظالع، وفي القاموس طلع البعير كمنع غمز في مشيه و الطالع المائل و الظلاع كغراب داء في قوائم الدابة لا من سير و لا تعب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مرگ از نزدیک به شما چشم دوخته و گویی چنگال های خود را در پیکرتان فرو برده، و رویدادهای سخت و سنگین و توان فرسا بر شما هجوم آورده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میان انسان و مرگ در هیچ سنوسالی فاصله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ممکن است حادثه ناگهانی رخ دهد</w:t>
      </w:r>
      <w:r>
        <w:rPr>
          <w:rFonts w:eastAsia="IRNazanin" w:cs="IRNazanin"/>
          <w:color w:val="111111"/>
          <w:sz w:val="28"/>
          <w:szCs w:val="28"/>
          <w:rtl w:val="true"/>
          <w:lang w:bidi="fa-IR"/>
        </w:rPr>
        <w:t xml:space="preserve">. </w:t>
      </w:r>
      <w:r>
        <w:rPr>
          <w:rStyle w:val="FootnoteAnchor"/>
          <w:rtl w:val="true"/>
        </w:rPr>
        <w:footnoteReference w:id="552"/>
      </w:r>
    </w:p>
    <w:p>
      <w:pPr>
        <w:pStyle w:val="BookText"/>
        <w:rPr/>
      </w:pPr>
      <w:r>
        <w:rPr>
          <w:rFonts w:ascii="IRNazanin" w:hAnsi="IRNazanin" w:eastAsia="IRNazanin"/>
          <w:color w:val="111111"/>
          <w:sz w:val="28"/>
          <w:sz w:val="28"/>
          <w:szCs w:val="28"/>
          <w:rtl w:val="true"/>
          <w:lang w:bidi="fa-IR"/>
        </w:rPr>
        <w:t>امام علیه السلام در این عبارت بعضی از لوازم مرگ را به صورت کنایه آورده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دائمی و غضبناک با گوشه چشم را گرفته و آن را کنایه از این قرار داده است که مرگ در کمین آنان می باشد و از آن ها صرف نظر نمی کند؛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این است که نگاه های مرگ به آن ها نزدیک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چنگال ها و فرو بردن آن، کنایه از بلاها و دردهای هلاکت زایی است که هنگام مرگ به انسان گنهکار می رسد</w:t>
      </w:r>
      <w:r>
        <w:rPr>
          <w:rFonts w:eastAsia="IRNazanin" w:cs="IRNazanin"/>
          <w:color w:val="111111"/>
          <w:sz w:val="28"/>
          <w:szCs w:val="28"/>
          <w:rtl w:val="true"/>
          <w:lang w:bidi="fa-IR"/>
        </w:rPr>
        <w:t xml:space="preserve">. </w:t>
      </w:r>
      <w:r>
        <w:rPr>
          <w:rStyle w:val="FootnoteAnchor"/>
          <w:rtl w:val="true"/>
        </w:rPr>
        <w:footnoteReference w:id="55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درنده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حضرت مرگ را به یک حیوان درنده که دارای چنگال است تشبیه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موی سفید و آن زانوی سست و ریختن دندان ها همه این ها به منزله چنگال های مرگ است که در انسان فرورفته و او را به مرگ تحویل می دهند</w:t>
      </w:r>
      <w:r>
        <w:rPr>
          <w:rFonts w:eastAsia="IRNazanin" w:cs="IRNazanin"/>
          <w:color w:val="111111"/>
          <w:sz w:val="28"/>
          <w:szCs w:val="28"/>
          <w:rtl w:val="true"/>
          <w:lang w:bidi="fa-IR"/>
        </w:rPr>
        <w:t xml:space="preserve">. </w:t>
      </w:r>
      <w:bookmarkStart w:id="742" w:name="pg20326_223076"/>
    </w:p>
    <w:p>
      <w:pPr>
        <w:pStyle w:val="BookText"/>
        <w:rPr/>
      </w:pPr>
      <w:bookmarkEnd w:id="742"/>
      <w:r>
        <w:rPr>
          <w:rFonts w:ascii="IRNazanin" w:hAnsi="IRNazanin" w:eastAsia="IRNazanin"/>
          <w:color w:val="111111"/>
          <w:sz w:val="28"/>
          <w:sz w:val="28"/>
          <w:szCs w:val="28"/>
          <w:rtl w:val="true"/>
          <w:lang w:bidi="fa-IR"/>
        </w:rPr>
        <w:t>و فرار از چنگال مرگ برای هیچ کس میسر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أَيْنَمَا تَكُونُوا يُدْرِكْكُمُ الْمَوْتُ وَ لَوْ كُنتُمْ فِي بُرُوج مُشَيَّدَة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54"/>
      </w:r>
    </w:p>
    <w:p>
      <w:pPr>
        <w:pStyle w:val="Heading3"/>
        <w:numPr>
          <w:ilvl w:val="2"/>
          <w:numId w:val="1"/>
        </w:numPr>
        <w:rPr/>
      </w:pPr>
      <w:bookmarkStart w:id="743" w:name="__RefHeading___Toc5815059_2320776876"/>
      <w:bookmarkStart w:id="744" w:name="_Toc299"/>
      <w:bookmarkEnd w:id="743"/>
      <w:r>
        <w:rPr/>
        <w:t>5</w:t>
      </w:r>
      <w:r>
        <w:rPr>
          <w:rtl w:val="true"/>
        </w:rPr>
        <w:t xml:space="preserve">. </w:t>
      </w:r>
      <w:r>
        <w:rPr>
          <w:rtl w:val="true"/>
        </w:rPr>
        <w:t>لزوم قطع علایق دنیا</w:t>
      </w:r>
      <w:bookmarkEnd w:id="744"/>
    </w:p>
    <w:p>
      <w:pPr>
        <w:pStyle w:val="BookText"/>
        <w:rPr/>
      </w:pPr>
      <w:r>
        <w:rPr>
          <w:rFonts w:ascii="Amiri" w:hAnsi="Amiri" w:eastAsia="Amiri" w:cs="Amiri"/>
          <w:color w:val="111111"/>
          <w:sz w:val="28"/>
          <w:sz w:val="28"/>
          <w:szCs w:val="28"/>
          <w:rtl w:val="true"/>
          <w:lang w:bidi="ar-SA"/>
        </w:rPr>
        <w:t>فَقَطْعُوا عَلَائِقَ الدُّنْيَا وَ اسْتَظْهِرُوا بِزَادِ التَّقْوَى</w:t>
      </w:r>
      <w:r>
        <w:rPr>
          <w:rStyle w:val="FootnoteAnchor"/>
          <w:rtl w:val="true"/>
        </w:rPr>
        <w:footnoteReference w:id="555"/>
      </w:r>
      <w:r>
        <w:rPr>
          <w:rFonts w:ascii="IRNazanin" w:hAnsi="IRNazanin" w:eastAsia="IRNazanin"/>
          <w:color w:val="111111"/>
          <w:sz w:val="28"/>
          <w:sz w:val="28"/>
          <w:szCs w:val="28"/>
          <w:rtl w:val="true"/>
          <w:lang w:bidi="fa-IR"/>
        </w:rPr>
        <w:t xml:space="preserve"> وابستگی های دنیا را به خود قطع کنید و بر توشه تقوا تکیه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قطع علایق دنیا وابستگی شدید به مال و مقام و فرزند است؛ آن گونه وابستگی که انسان را از خدا غافل کند و ارتکاب به گناه را آسان سازد</w:t>
      </w:r>
      <w:r>
        <w:rPr>
          <w:rFonts w:eastAsia="IRNazanin" w:cs="IRNazanin"/>
          <w:color w:val="111111"/>
          <w:sz w:val="28"/>
          <w:szCs w:val="28"/>
          <w:rtl w:val="true"/>
          <w:lang w:bidi="fa-IR"/>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اسْتَظْهِرُوا بِزَادِ التَّقْوَى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دارد که در این سفر پرخوف وخطر آخرت، انسان نیاز به تکیه گاهی دارد و تکیه گاهی بهتر از توشه تقوا نیست</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عبارت می فرماید که دل بستگی های خود را نسبت به دنیا قطع کنید و به وسیله توشه تقوا پشتوانه خود را قوی نمایید تا هنگام رسیدن به عقبات و گردنه ها بتوانید خود را نجات دهید</w:t>
      </w:r>
      <w:r>
        <w:rPr>
          <w:rFonts w:eastAsia="IRNazanin" w:cs="IRNazanin"/>
          <w:color w:val="111111"/>
          <w:sz w:val="28"/>
          <w:szCs w:val="28"/>
          <w:rtl w:val="true"/>
          <w:lang w:bidi="fa-IR"/>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5" w:name="pg20326_223078"/>
      <w:bookmarkStart w:id="746" w:name="pg20326_223078"/>
      <w:bookmarkEnd w:id="746"/>
    </w:p>
    <w:p>
      <w:pPr>
        <w:pStyle w:val="Heading2"/>
        <w:numPr>
          <w:ilvl w:val="1"/>
          <w:numId w:val="1"/>
        </w:numPr>
        <w:rPr/>
      </w:pPr>
      <w:bookmarkStart w:id="747" w:name="pg20326_223078"/>
      <w:bookmarkStart w:id="748" w:name="__RefHeading___Toc5815061_2320776876"/>
      <w:bookmarkStart w:id="749" w:name="_Toc300"/>
      <w:bookmarkEnd w:id="747"/>
      <w:bookmarkEnd w:id="748"/>
      <w:r>
        <w:rPr>
          <w:rtl w:val="true"/>
        </w:rPr>
        <w:t xml:space="preserve">خطبه </w:t>
      </w:r>
      <w:r>
        <w:rPr/>
        <w:t>205</w:t>
      </w:r>
      <w:bookmarkEnd w:id="749"/>
    </w:p>
    <w:p>
      <w:pPr>
        <w:pStyle w:val="Heading3"/>
        <w:numPr>
          <w:ilvl w:val="2"/>
          <w:numId w:val="1"/>
        </w:numPr>
        <w:rPr/>
      </w:pPr>
      <w:bookmarkStart w:id="750" w:name="__RefHeading___Toc5815063_2320776876"/>
      <w:bookmarkStart w:id="751" w:name="_Toc301"/>
      <w:bookmarkEnd w:id="750"/>
      <w:r>
        <w:rPr>
          <w:rtl w:val="true"/>
        </w:rPr>
        <w:t>اشاره</w:t>
      </w:r>
      <w:bookmarkEnd w:id="75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بیعت طلحه و زبیر در مدینه اواخر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و زبیر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حکومتی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Style w:val="FootnoteAnchor"/>
          <w:rtl w:val="true"/>
        </w:rPr>
        <w:footnoteReference w:id="558"/>
      </w:r>
    </w:p>
    <w:p>
      <w:pPr>
        <w:pStyle w:val="Heading3"/>
        <w:numPr>
          <w:ilvl w:val="2"/>
          <w:numId w:val="1"/>
        </w:numPr>
        <w:rPr/>
      </w:pPr>
      <w:bookmarkStart w:id="752" w:name="__RefHeading___Toc5815065_2320776876"/>
      <w:bookmarkStart w:id="753" w:name="_Toc302"/>
      <w:bookmarkEnd w:id="752"/>
      <w:r>
        <w:rPr>
          <w:rtl w:val="true"/>
        </w:rPr>
        <w:t>پیشگفتار خطبه</w:t>
      </w:r>
      <w:bookmarkEnd w:id="753"/>
    </w:p>
    <w:p>
      <w:pPr>
        <w:pStyle w:val="Heading3"/>
        <w:numPr>
          <w:ilvl w:val="2"/>
          <w:numId w:val="1"/>
        </w:numPr>
        <w:rPr/>
      </w:pPr>
      <w:bookmarkStart w:id="754" w:name="__RefHeading___Toc5815067_2320776876"/>
      <w:bookmarkStart w:id="755" w:name="_Toc303"/>
      <w:bookmarkEnd w:id="754"/>
      <w:r>
        <w:rPr>
          <w:rtl w:val="true"/>
        </w:rPr>
        <w:t>اشاره</w:t>
      </w:r>
      <w:bookmarkEnd w:id="75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پاسخی است به پاره ای از ایرادهای طلحه و زبیر که انتظار داشتند امام السلام در حکومت سهم عظیمی برای آن ها قائل شود و در همه امور با آن ها مشورت نماید امام نکاتی را بیان فرمودند که مسیر حکومت امام را روشن ساخت</w:t>
      </w:r>
      <w:r>
        <w:rPr>
          <w:rFonts w:eastAsia="IRNazanin" w:cs="IRNazanin"/>
          <w:color w:val="111111"/>
          <w:sz w:val="28"/>
          <w:szCs w:val="28"/>
          <w:rtl w:val="true"/>
          <w:lang w:bidi="fa-IR"/>
        </w:rPr>
        <w:t xml:space="preserve">. </w:t>
      </w:r>
      <w:bookmarkStart w:id="756" w:name="pg20326_223079"/>
    </w:p>
    <w:p>
      <w:pPr>
        <w:pStyle w:val="BookText"/>
        <w:rPr/>
      </w:pPr>
      <w:bookmarkEnd w:id="756"/>
      <w:r>
        <w:rPr>
          <w:rFonts w:ascii="Amiri" w:hAnsi="Amiri" w:eastAsia="Amiri" w:cs="Amiri"/>
          <w:color w:val="111111"/>
          <w:sz w:val="28"/>
          <w:sz w:val="28"/>
          <w:szCs w:val="28"/>
          <w:rtl w:val="true"/>
          <w:lang w:bidi="ar-SA"/>
        </w:rPr>
        <w:t>لَقَدْ نَقَمْتُمَا يَسِيراً وَ أَرْجَأْتُمَا كَثِيراً أَ لَا تُخْبِرَانِي أَيُّ شَيْءٍ كَانَ لَكُمَا فِيهِ حَقِّ دَفَعْتُكُمَا عَنْهُ أَمْ أَيُّ قَسْمِ اسْتَأْثَرْتُ عَلَيْكُمَا بِهِ أَمْ أَيُّ حَقٌّ رَفَعَهُ إِلَيَّ أَحَدٌ مِنَ الْمُسْلِمِينَ ضَعُفْتُ عَنْهُ أَمْ جَهِلْتُهُ أَمْ أَخْطَأْتُ 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كَانَتْ لِي فِي الْخِلَافَةِ رَغْبَةٌ وَ لَا فِي الْوِلَايَةِ إِرْبَةُ وَلَكِنَّكُمْ دَعَوْتُمُونِي إِلَيْهَا وَ حَمَلْتُمُونِي عَلَيْهَا فَلَمَّا أَفْضَتْ إِلَيَّ نَظَرْتُ إِلَى كِتَابِ اللَّهِ وَ مَا وَضَعَ لَنَا وَ أَمَرَنَا بِالْحُكْمِ بِهِ فَاتَّبَعْتُهُ وَ مَا اسْتَنَّ النَّبِيُّ صلى الله عليه وسلم فَاقْتَدَيْتُهُ فَلَمْ أَحْتَجْ فِي ذَلِكَ إِلَى رَأْيِكُمَا وَ لَا رَأْي غَيْرِكُمَا وَلَا وَقَعَ حُكْمٌ جَهِلْتُهُ فَأَسْتَشِيرَكُمَا وَ إِخْوَانِى مِنَ الْمُسْلِمِينَ وَ لَوْ كَانَ ذَلِكَ لَمْ أَرْغَبْ عَنْكُمَا وَلَا عَنْ غَيْرِكُمَا وَ أَمَّا مَا ذَكَرْتُمَا مِنْ أَمْرِ الْأُسْوَةِ فَإِنَّ ذَلِكَ أَمْرٌ لَمْ أَحْكُمْ أَنَا فِيهِ بِرَأْيِي وَ لَا وَلَيَتُهُ هَوَى مِنِّي بَلْ وَجَدْتُ أَنَا وَ أَنْتُمَا مَا جَاءَ بِهِ رَسُولُ اللَّهِ صلى الله عليه وسلم قَدْ فُرِغَ مِنْهُ فَلَمْ أَحْتَجْ إِلَيْكُمَا فِيمَا قَدْ فَرَغَ اللَّهُ مِنْ قَسْمِهِ وَ أَمْضَى فِيهِ حُكْمَهُ فَلَيْسَ لَكُمَا وَ اللَّهِ عِنْدِى وَ لَا لِغَيْرِكُمَا فِي هَذَا عُتْبَى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اللَّهُ بِقُلُوبِنَا وَقُلُوبِكُمْ إِلَى الْحَقِّ وَ أَلْهَمَنَا وَ إِيَّاكُمُ 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رَجُلًا رَأَى حَقًّا فَأَعَانَ عَلَيْهِ أَوْ رَأَى جَوْراً فَرَدَّهُ وَكَانَ عَوْناً بِالْحَقِّ عَلَى صَاحِبِهِ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57" w:name="__RefHeading___Toc5815069_2320776876"/>
      <w:bookmarkStart w:id="758" w:name="_Toc304"/>
      <w:bookmarkEnd w:id="757"/>
      <w:r>
        <w:rPr/>
        <w:t>1</w:t>
      </w:r>
      <w:r>
        <w:rPr>
          <w:rtl w:val="true"/>
        </w:rPr>
        <w:t xml:space="preserve">. </w:t>
      </w:r>
      <w:r>
        <w:rPr>
          <w:rtl w:val="true"/>
        </w:rPr>
        <w:t>بهانه جویی طلحه و زبیر</w:t>
      </w:r>
      <w:bookmarkEnd w:id="758"/>
    </w:p>
    <w:p>
      <w:pPr>
        <w:pStyle w:val="BookText"/>
        <w:rPr/>
      </w:pPr>
      <w:r>
        <w:rPr>
          <w:rFonts w:ascii="Amiri" w:hAnsi="Amiri" w:eastAsia="Amiri" w:cs="Amiri"/>
          <w:color w:val="111111"/>
          <w:sz w:val="28"/>
          <w:sz w:val="28"/>
          <w:szCs w:val="28"/>
          <w:rtl w:val="true"/>
          <w:lang w:bidi="ar-SA"/>
        </w:rPr>
        <w:t>لَقَدْ نَقَمْتُمَا يَسِيراً وَ أَرْجَأْتُمَا كَثِيراً</w:t>
      </w:r>
      <w:r>
        <w:rPr>
          <w:rStyle w:val="FootnoteAnchor"/>
          <w:rtl w:val="true"/>
        </w:rPr>
        <w:footnoteReference w:id="559"/>
      </w:r>
    </w:p>
    <w:p>
      <w:pPr>
        <w:pStyle w:val="BookText"/>
        <w:rPr/>
      </w:pPr>
      <w:r>
        <w:rPr>
          <w:rFonts w:ascii="IRNazanin" w:hAnsi="IRNazanin" w:eastAsia="IRNazanin"/>
          <w:color w:val="111111"/>
          <w:sz w:val="28"/>
          <w:sz w:val="28"/>
          <w:szCs w:val="28"/>
          <w:rtl w:val="true"/>
          <w:lang w:bidi="fa-IR"/>
        </w:rPr>
        <w:t>أَرْجَأَتُمَا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عقب انداختید از ریشهٔ ارجاء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به تأخیر انداختن گرفته شده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امیدواری است و از آنجا که انسان در بسیاری از مواقع کاری را به امید رسیدن به هدفی به تأخیر می اندازد، این واژه در این معنا استعمال شده است؛ أرجأته بالهمزة أخرته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امر ناچیزی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نکردن امام آنان را در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شده اید و چیزهای فراوانی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ادای وظیفه در رعایت مصلحت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واگذاشته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ناچیز ترک مشورت با آن هاست و منظور از امور مهم و فراوان مصالح </w:t>
      </w:r>
      <w:bookmarkStart w:id="759" w:name="pg20326_223080"/>
    </w:p>
    <w:p>
      <w:pPr>
        <w:pStyle w:val="BookText"/>
        <w:rPr/>
      </w:pPr>
      <w:bookmarkEnd w:id="759"/>
      <w:r>
        <w:rPr>
          <w:rFonts w:ascii="IRNazanin" w:hAnsi="IRNazanin" w:eastAsia="IRNazanin"/>
          <w:color w:val="111111"/>
          <w:sz w:val="28"/>
          <w:sz w:val="28"/>
          <w:szCs w:val="28"/>
          <w:rtl w:val="true"/>
          <w:lang w:bidi="fa-IR"/>
        </w:rPr>
        <w:t>مسلمانان است</w:t>
      </w:r>
      <w:r>
        <w:rPr>
          <w:rFonts w:eastAsia="IRNazanin" w:cs="IRNazanin"/>
          <w:color w:val="111111"/>
          <w:sz w:val="28"/>
          <w:szCs w:val="28"/>
          <w:rtl w:val="true"/>
          <w:lang w:bidi="fa-IR"/>
        </w:rPr>
        <w:t xml:space="preserve">. </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خواسته های طلحه و زبیر به عنوان دو شخصیت سابقه دار و صحابی پیامبر خدا صلی الله علیه و آله در سه چیز خلاصه می 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شخصیت سابقه دار در اسلام بودند، خواسته بودند که حضرت امیر علیه السلام آن ها را از مشاوران درجه اول خود قرار دهد و در کارها و حوادث مهمی که در امور خلافت وجود دارد با آن ها مشورت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هم مانند خلیفه دوم و سوم مساوات و برابری را هنگام تقسیم بیت المال رها کند و به آن دو سهم بیشتری از بیت المال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زبیر را حاکم کوفه و طلحه را حاکم بصره کند</w:t>
      </w:r>
      <w:r>
        <w:rPr>
          <w:rFonts w:eastAsia="IRNazanin" w:cs="IRNazanin"/>
          <w:color w:val="111111"/>
          <w:sz w:val="28"/>
          <w:szCs w:val="28"/>
          <w:rtl w:val="true"/>
          <w:lang w:bidi="fa-IR"/>
        </w:rPr>
        <w:t>.</w:t>
      </w:r>
    </w:p>
    <w:p>
      <w:pPr>
        <w:pStyle w:val="Heading3"/>
        <w:numPr>
          <w:ilvl w:val="2"/>
          <w:numId w:val="1"/>
        </w:numPr>
        <w:rPr/>
      </w:pPr>
      <w:bookmarkStart w:id="760" w:name="__RefHeading___Toc5815071_2320776876"/>
      <w:bookmarkStart w:id="761" w:name="_Toc305"/>
      <w:bookmarkEnd w:id="760"/>
      <w:r>
        <w:rPr/>
        <w:t>2</w:t>
      </w:r>
      <w:r>
        <w:rPr>
          <w:rtl w:val="true"/>
        </w:rPr>
        <w:t xml:space="preserve">. </w:t>
      </w:r>
      <w:r>
        <w:rPr>
          <w:rtl w:val="true"/>
        </w:rPr>
        <w:t>بسته بودن راه انتقاد و خرده گیری بر امام</w:t>
      </w:r>
      <w:bookmarkEnd w:id="761"/>
    </w:p>
    <w:p>
      <w:pPr>
        <w:pStyle w:val="BookText"/>
        <w:rPr/>
      </w:pPr>
      <w:r>
        <w:rPr>
          <w:rFonts w:ascii="Amiri" w:hAnsi="Amiri" w:eastAsia="Amiri" w:cs="Amiri"/>
          <w:color w:val="111111"/>
          <w:sz w:val="28"/>
          <w:sz w:val="28"/>
          <w:szCs w:val="28"/>
          <w:rtl w:val="true"/>
          <w:lang w:bidi="ar-SA"/>
        </w:rPr>
        <w:t>أَ لَا تُخْبِرَانِي أَيُّ شَيْءٍ كَانَ لَكُمَا فِيهِ حَقٌّ دَفَعْتُكُمَا عَنْهُ أَمْ أَيُّ قَسْمِ اِسْتَأْثَرْتُ عَلَيْكُمَا بِهِ أَمْ أَوْا أَيُّ حَقٌّ رَفَعَهُ إِلَى أَحَدٌ مِنَ الْمُسْلِمِينَ ضَعُفْتُ عَنْهُ أَمْ جَهِلْتُهُ أَمْ أَخْطَأْتُ بَابَهُ</w:t>
      </w:r>
      <w:r>
        <w:rPr>
          <w:rStyle w:val="FootnoteAnchor"/>
          <w:rtl w:val="true"/>
        </w:rPr>
        <w:footnoteReference w:id="561"/>
      </w:r>
    </w:p>
    <w:p>
      <w:pPr>
        <w:pStyle w:val="BookText"/>
        <w:rPr/>
      </w:pPr>
      <w:r>
        <w:rPr>
          <w:rFonts w:ascii="IRNazanin" w:hAnsi="IRNazanin" w:eastAsia="IRNazanin"/>
          <w:color w:val="111111"/>
          <w:sz w:val="28"/>
          <w:sz w:val="28"/>
          <w:szCs w:val="28"/>
          <w:rtl w:val="true"/>
          <w:lang w:bidi="fa-IR"/>
        </w:rPr>
        <w:t>اسْتَأْثَرْتُ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مقدم داشتم؛ از ریشه استیثار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 خوبی را به خود اختصاص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نیز به معنای استبداد و انحصار طلبی تفسیر شده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علامت است؛ استأثر بالشيء استبد به أى انفرد به من غير مشارك له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ناتوان گشتم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أخْطَأْتُ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 رفتم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من نمی گویید چه حقی برای شما بود که آن را از شما بازداشتم؟ یا در کدام سهمیه خودم را بر شما مقدم ساختم؟ یا کدام حق بود که مسلمانی به من ارجاع داد و من از حلش عاجز بودم یا حکمش را ندانستم یا در شناخت و اجرای آن به خطا رفتم؟</w:t>
      </w:r>
    </w:p>
    <w:p>
      <w:pPr>
        <w:pStyle w:val="BookText"/>
        <w:rPr/>
      </w:pPr>
      <w:r>
        <w:rPr>
          <w:rFonts w:ascii="IRNazanin" w:hAnsi="IRNazanin" w:eastAsia="IRNazanin"/>
          <w:color w:val="111111"/>
          <w:sz w:val="28"/>
          <w:sz w:val="28"/>
          <w:szCs w:val="28"/>
          <w:rtl w:val="true"/>
          <w:lang w:bidi="fa-IR"/>
        </w:rPr>
        <w:t>نکته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طلحه و زبیر در زمان خلافت خلفای پیشین منصب و مقامی نداشتند و پس از روی کار آمدن علی علیه السلام هم چیزی از دست آن ها گرفته نشد؛ بنابراین حقی از آن ها ضایع نشده و چیزی از دست آن ها نرفته است تا بخواهند برای رسیدن به آن پافشاری و جنگ و خونریزی به راه بیندازند؛ از این رو حضرت از آن ها می پرسد شما دو نفر در چه چیز حق داشته اید که شما را از آن بازداشته ام؟ </w:t>
      </w:r>
      <w:bookmarkStart w:id="762" w:name="pg20326_223081"/>
    </w:p>
    <w:p>
      <w:pPr>
        <w:pStyle w:val="BookText"/>
        <w:rPr/>
      </w:pPr>
      <w:bookmarkEnd w:id="76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قَسْمِ اسْتَأْثَرْتُ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در تقسیم عادلانه بیت المال کدام قسمت را به شما ندادم و به خود اختصاص داده و برای خود برداشته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حَقٌّ رَفَعَهُ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اموری که انجامش بر زمین می ماند به یکی از سه علت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آن فردی که متولی امر است ضعف اراده دارد و به همین علت کار به زمین می ماند؛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متولی امر راه حل مسئله را نمی داند؛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تطبیق حکم بر مصداق خطا می کند و به این علت احتیاج به مشورت دارد و حضرت در این جمله به هر سه مورد اشاره فرموده است</w:t>
      </w:r>
      <w:r>
        <w:rPr>
          <w:rFonts w:eastAsia="IRNazanin" w:cs="IRNazanin"/>
          <w:color w:val="111111"/>
          <w:sz w:val="28"/>
          <w:szCs w:val="28"/>
          <w:rtl w:val="true"/>
          <w:lang w:bidi="fa-IR"/>
        </w:rPr>
        <w:t>.</w:t>
      </w:r>
    </w:p>
    <w:p>
      <w:pPr>
        <w:pStyle w:val="Heading3"/>
        <w:numPr>
          <w:ilvl w:val="2"/>
          <w:numId w:val="1"/>
        </w:numPr>
        <w:rPr/>
      </w:pPr>
      <w:bookmarkStart w:id="763" w:name="__RefHeading___Toc5815073_2320776876"/>
      <w:bookmarkStart w:id="764" w:name="_Toc306"/>
      <w:bookmarkEnd w:id="763"/>
      <w:r>
        <w:rPr/>
        <w:t>3</w:t>
      </w:r>
      <w:r>
        <w:rPr>
          <w:rtl w:val="true"/>
        </w:rPr>
        <w:t xml:space="preserve">. </w:t>
      </w:r>
      <w:r>
        <w:rPr>
          <w:rtl w:val="true"/>
        </w:rPr>
        <w:t>بی رغبتی امام به خلافت</w:t>
      </w:r>
      <w:bookmarkEnd w:id="764"/>
    </w:p>
    <w:p>
      <w:pPr>
        <w:pStyle w:val="BookText"/>
        <w:rPr/>
      </w:pPr>
      <w:r>
        <w:rPr>
          <w:rFonts w:ascii="Amiri" w:hAnsi="Amiri" w:eastAsia="Amiri" w:cs="Amiri"/>
          <w:color w:val="111111"/>
          <w:sz w:val="28"/>
          <w:sz w:val="28"/>
          <w:szCs w:val="28"/>
          <w:rtl w:val="true"/>
          <w:lang w:bidi="ar-SA"/>
        </w:rPr>
        <w:t>وَ اللَّهِ مَا كَانَتْ لِي فِى الْخِلَافَةِ رَغْبَةٌ وَ لَا فِي الْوِلَايَةِ إِرْبَةٌ وَ لَكِنَّكُمْ دَعَوْتُمُونِي إِلَيْهَا وَ حَمَلْتُمُونِي عَلَيْهَا</w:t>
      </w:r>
      <w:r>
        <w:rPr>
          <w:rStyle w:val="FootnoteAnchor"/>
          <w:rtl w:val="true"/>
        </w:rPr>
        <w:footnoteReference w:id="562"/>
      </w:r>
    </w:p>
    <w:p>
      <w:pPr>
        <w:pStyle w:val="BookText"/>
        <w:rPr/>
      </w:pPr>
      <w:r>
        <w:rPr>
          <w:rFonts w:ascii="Amiri" w:hAnsi="Amiri" w:eastAsia="Amiri" w:cs="Amiri"/>
          <w:color w:val="111111"/>
          <w:sz w:val="28"/>
          <w:sz w:val="28"/>
          <w:szCs w:val="28"/>
          <w:rtl w:val="true"/>
          <w:lang w:bidi="ar-SA"/>
        </w:rPr>
        <w:t>حَمَلْتُمُونِی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 وادار کردید؛ حمله على الأمر يحمله فانحمل أغراه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من به خلافت رغبتی نداشتم و به زمامداری شما علاقه ای نشان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بودید که مرا به آن دعوت کردید و به اصرار مرا به آن واداشتید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گفتار امام عالم مقدمه ای است برای جواب اعتراض اول آن ها که می پنداشتند آن حضرت به خلافت تمایل دارد و دوستدار حکومت و امارت است و به همان سبب خود را بر آن دو ترجیح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این پندار نادرست را با این مقدمه درهم می شکند و پس از آن علت پذیرفتن حکومت مسلمین از طرف آن حضرت به یاری کردن و بر پا داشتن حق منحصر می شود؛ چنان که خود حضرت در موارد زیادی به روشنی آن را بیان فرموده است و در این صورت اشکال آن ها برطرف شده و شبه های باقی نمی ماند</w:t>
      </w:r>
      <w:r>
        <w:rPr>
          <w:rFonts w:eastAsia="IRNazanin" w:cs="IRNazanin"/>
          <w:color w:val="111111"/>
          <w:sz w:val="28"/>
          <w:szCs w:val="28"/>
          <w:rtl w:val="true"/>
          <w:lang w:bidi="fa-IR"/>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امام در این عبارت اشاره می کند که پیش دستی در قبول خلافت ظاهری نکرده و اصرار افرادی چون طلحه و زبیر حجت را تمام کرده است</w:t>
      </w:r>
      <w:r>
        <w:rPr>
          <w:rFonts w:eastAsia="IRNazanin" w:cs="IRNazanin"/>
          <w:color w:val="111111"/>
          <w:sz w:val="28"/>
          <w:szCs w:val="28"/>
          <w:rtl w:val="true"/>
          <w:lang w:bidi="fa-IR"/>
        </w:rPr>
        <w:t xml:space="preserve">. </w:t>
      </w:r>
      <w:r>
        <w:rPr>
          <w:rStyle w:val="FootnoteAnchor"/>
          <w:rtl w:val="true"/>
        </w:rPr>
        <w:footnoteReference w:id="564"/>
      </w:r>
    </w:p>
    <w:p>
      <w:pPr>
        <w:pStyle w:val="Heading3"/>
        <w:numPr>
          <w:ilvl w:val="2"/>
          <w:numId w:val="1"/>
        </w:numPr>
        <w:rPr/>
      </w:pPr>
      <w:bookmarkStart w:id="765" w:name="__RefHeading___Toc5815075_2320776876"/>
      <w:bookmarkStart w:id="766" w:name="_Toc307"/>
      <w:bookmarkEnd w:id="765"/>
      <w:r>
        <w:rPr/>
        <w:t>4</w:t>
      </w:r>
      <w:r>
        <w:rPr>
          <w:rtl w:val="true"/>
        </w:rPr>
        <w:t xml:space="preserve">. </w:t>
      </w:r>
      <w:r>
        <w:rPr>
          <w:rtl w:val="true"/>
        </w:rPr>
        <w:t xml:space="preserve">پیروی از قرآن و سنت رسول الله </w:t>
      </w:r>
      <w:r>
        <w:rPr>
          <w:rtl w:val="true"/>
        </w:rPr>
        <w:t>(</w:t>
      </w:r>
      <w:r>
        <w:rPr>
          <w:rtl w:val="true"/>
        </w:rPr>
        <w:t>صلی الله علیه و آله</w:t>
      </w:r>
      <w:r>
        <w:rPr>
          <w:rtl w:val="true"/>
        </w:rPr>
        <w:t>)</w:t>
      </w:r>
      <w:bookmarkEnd w:id="766"/>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أَفْضَتْ إِلَيَّ نَظَرْتُ إِلَى كِتَابِ اللَّهِ وَ مَا وَضَعَ لَنَا وَ أَمَرَنَا بِالْحُكْمِ بِهِ فَاتَّبَعْتُهُ وَ مَا</w:t>
      </w:r>
      <w:bookmarkStart w:id="767" w:name="pg20326_223082"/>
    </w:p>
    <w:p>
      <w:pPr>
        <w:pStyle w:val="BookText"/>
        <w:rPr/>
      </w:pPr>
      <w:bookmarkEnd w:id="767"/>
      <w:r>
        <w:rPr>
          <w:rFonts w:ascii="Amiri" w:hAnsi="Amiri" w:eastAsia="Amiri" w:cs="Amiri"/>
          <w:color w:val="111111"/>
          <w:sz w:val="28"/>
          <w:sz w:val="28"/>
          <w:szCs w:val="28"/>
          <w:rtl w:val="true"/>
          <w:lang w:bidi="ar-SA"/>
        </w:rPr>
        <w:t>اسْتَسنَّ النَّبِيُّ صلى الله عليه وسلم فَاقْتَدَيْتُهُ فَلَمْ أَحْتَجْ فِي ذَلِكَ إِلَى رَأْيِكُمَا وَ لَا رَأْي غَيْرِكُمَا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اقْتَدَيْتُ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کردم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آن گاه که زمام حکومت را به دست گرفتم به کتاب خدا و قانونی که برای ما مقرر داشته و ما را به آن فرمان داده و به آن چه پیامبر اهل سنت قرار داده نگریستم و از آن پیروی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باره به نظر شما و نظر دیگران نیازی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مشورت کردن صحیح است ولی در مسائل قطعی اسلام و فرمان های صریح خدا و پیامبر مشورت مفهومی ندارد</w:t>
      </w:r>
      <w:r>
        <w:rPr>
          <w:rFonts w:eastAsia="IRNazanin" w:cs="IRNazanin"/>
          <w:color w:val="111111"/>
          <w:sz w:val="28"/>
          <w:szCs w:val="28"/>
          <w:rtl w:val="true"/>
          <w:lang w:bidi="fa-IR"/>
        </w:rPr>
        <w:t xml:space="preserve">. </w:t>
      </w:r>
      <w:r>
        <w:rPr>
          <w:rStyle w:val="FootnoteAnchor"/>
          <w:rtl w:val="true"/>
        </w:rPr>
        <w:footnoteReference w:id="56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أَحْتَجْ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اعتراض دارید که چرا مشورت نکرده ام، اگر مقصودتان این است که چرا حکم آن را از شما نپرسیدم، جوابش این است که هنوز کاری را که حکمش را ندانم پیش نیامده است و اگر مقصودتان این است که چرا در تقسیم بیت المال تبعیض قائل نشدم جوابش این است که مسلمان ها در تقسیم بیت المال برابر هستند و من در کتاب و سنت خدا دلیل نابرابری آن ها را نیافته ام</w:t>
      </w:r>
      <w:r>
        <w:rPr>
          <w:rFonts w:eastAsia="IRNazanin" w:cs="IRNazanin"/>
          <w:color w:val="111111"/>
          <w:sz w:val="28"/>
          <w:szCs w:val="28"/>
          <w:rtl w:val="true"/>
          <w:lang w:bidi="fa-IR"/>
        </w:rPr>
        <w:t>.</w:t>
      </w:r>
    </w:p>
    <w:p>
      <w:pPr>
        <w:pStyle w:val="Heading3"/>
        <w:numPr>
          <w:ilvl w:val="2"/>
          <w:numId w:val="1"/>
        </w:numPr>
        <w:rPr/>
      </w:pPr>
      <w:bookmarkStart w:id="768" w:name="__RefHeading___Toc5815077_2320776876"/>
      <w:bookmarkStart w:id="769" w:name="_Toc308"/>
      <w:bookmarkEnd w:id="768"/>
      <w:r>
        <w:rPr/>
        <w:t>5</w:t>
      </w:r>
      <w:r>
        <w:rPr>
          <w:rtl w:val="true"/>
        </w:rPr>
        <w:t xml:space="preserve">. </w:t>
      </w:r>
      <w:r>
        <w:rPr>
          <w:rtl w:val="true"/>
        </w:rPr>
        <w:t>روی گردان نبودن حضرت از مشورت</w:t>
      </w:r>
      <w:bookmarkEnd w:id="769"/>
    </w:p>
    <w:p>
      <w:pPr>
        <w:pStyle w:val="BookText"/>
        <w:rPr/>
      </w:pPr>
      <w:r>
        <w:rPr>
          <w:rFonts w:ascii="Amiri" w:hAnsi="Amiri" w:eastAsia="Amiri" w:cs="Amiri"/>
          <w:color w:val="111111"/>
          <w:sz w:val="28"/>
          <w:sz w:val="28"/>
          <w:szCs w:val="28"/>
          <w:rtl w:val="true"/>
          <w:lang w:bidi="ar-SA"/>
        </w:rPr>
        <w:t>وَ لَا وَقَعَ حُكْمٌ جَهِلْتُهُ فَأَسْتَشِيرَكُمَا وَ إِخْوَانِى مِنَ الْمُسْلِمِينَ وَ لَوْ كَانَ ذَلِكَ لَمْ أَرْغَبْ عَنْكُمَا وَ لَا عَنْ غَيْرِكُمَا</w:t>
      </w:r>
      <w:r>
        <w:rPr>
          <w:rFonts w:ascii="IRNazanin" w:hAnsi="IRNazanin" w:eastAsia="IRNazanin"/>
          <w:color w:val="111111"/>
          <w:sz w:val="28"/>
          <w:sz w:val="28"/>
          <w:szCs w:val="28"/>
          <w:rtl w:val="true"/>
          <w:lang w:bidi="fa-IR"/>
        </w:rPr>
        <w:t xml:space="preserve"> و حادثه ای روی نداده که حکم آن را ندانم تا مشورت شما و برادران مسلمانم را بخواهم و اگر چنین بود از شما و از دیگران روی برنمی تافتم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از این جهت که باب علم پیامبر بود در امور جاری کشور نیازی به مطالعه یا پرسش از این و آن نداشت و حکم تمامی مسائل و مشکلات جامعه را می دانست حتماً طلحه و زبیر امام را با خلفای پیشین مقایسه می کردند و همان طور که آن ها در امور جاری مشورت می کردند توقع داشتند که علی دام هم در امور مشورت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حضرت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الْمُسْلِمِينَ وَ لَوْ كَانَ ذَلِكَ لَمْ أَرْغَبْ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موردی برای مشورت پیدا شد، من از مشورت با شما یا دیگران اعراض نمی کنم؛ پس علی علیه السلام از مشورت روی گردان نیست و اهل مشورت است منتها مشورت در جایی است که انسان حکم موضوعی را نداند</w:t>
      </w:r>
      <w:r>
        <w:rPr>
          <w:rFonts w:eastAsia="IRNazanin" w:cs="IRNazanin"/>
          <w:color w:val="111111"/>
          <w:sz w:val="28"/>
          <w:szCs w:val="28"/>
          <w:rtl w:val="true"/>
          <w:lang w:bidi="fa-IR"/>
        </w:rPr>
        <w:t xml:space="preserve">. </w:t>
      </w:r>
      <w:bookmarkStart w:id="770" w:name="pg20326_223083"/>
    </w:p>
    <w:p>
      <w:pPr>
        <w:pStyle w:val="Heading3"/>
        <w:numPr>
          <w:ilvl w:val="2"/>
          <w:numId w:val="1"/>
        </w:numPr>
        <w:rPr/>
      </w:pPr>
      <w:bookmarkStart w:id="771" w:name="__RefHeading___Toc5815079_2320776876"/>
      <w:bookmarkStart w:id="772" w:name="_Toc309"/>
      <w:bookmarkEnd w:id="770"/>
      <w:bookmarkEnd w:id="771"/>
      <w:r>
        <w:rPr/>
        <w:t>6</w:t>
      </w:r>
      <w:r>
        <w:rPr>
          <w:rtl w:val="true"/>
        </w:rPr>
        <w:t xml:space="preserve">. </w:t>
      </w:r>
      <w:r>
        <w:rPr>
          <w:rtl w:val="true"/>
        </w:rPr>
        <w:t>حکم تقسیم بیت المال حکم پیامبر</w:t>
      </w:r>
      <w:bookmarkEnd w:id="772"/>
    </w:p>
    <w:p>
      <w:pPr>
        <w:pStyle w:val="BookText"/>
        <w:rPr/>
      </w:pPr>
      <w:r>
        <w:rPr>
          <w:rFonts w:ascii="Amiri" w:hAnsi="Amiri" w:eastAsia="Amiri" w:cs="Amiri"/>
          <w:color w:val="111111"/>
          <w:sz w:val="28"/>
          <w:sz w:val="28"/>
          <w:szCs w:val="28"/>
          <w:rtl w:val="true"/>
          <w:lang w:bidi="ar-SA"/>
        </w:rPr>
        <w:t>وَ أَمَّا مَا ذَكَرْتُمَا مِنْ أَمْرِ الْأُسْوَةِ فَإِنَّ ذَلِكَ أَمْرُ لَمْ أَحْكُمْ أَنَا فِيهِ بِرَأْيِي وَ لَا وَلِيتُهُ هَوَى مِنِّي بَلْ وَجَدْتُ أَنَا وَ أَنْتُمَا مَا جَاءَ بِهِ رَسُولُ اللَّهِ صلى الله عليه وسلم قَدْ فُرِغَ مِنْهُ</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و اما اعتراضی که شما در امر تقسیم بیت المال به طور مساوی داشتید، این حکمی نبوده که به رأی خود صادر کرده باشم یا مطابق خواسته دلم باشد بلکه من و شما می دانیم این همان دستوری است که پیامبر اکرم صلی الله علیه و آله آورده و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امام بیان می کند که عمل مساوات و برابری که در تقسیم بیت المال انجام دادم و شما را هم سنگ دیگران قرار دادم نه از اندیشه خودم بود و نه هواوهوسی را پیروی کردم، بلکه من و شما خود می دانیم که خداوند آن را تمام و تکمیل کرده و از حکم به آن در لوح محفوظ فراغت یافته و آن را برای عمل به زمین فرو فرستاده است و نیازی به ایجاد حکم جدید یا تکمیل آن نیست</w:t>
      </w:r>
      <w:r>
        <w:rPr>
          <w:rFonts w:eastAsia="IRNazanin" w:cs="IRNazanin"/>
          <w:color w:val="111111"/>
          <w:sz w:val="28"/>
          <w:szCs w:val="28"/>
          <w:rtl w:val="true"/>
          <w:lang w:bidi="fa-IR"/>
        </w:rPr>
        <w:t xml:space="preserve">. </w:t>
      </w:r>
      <w:r>
        <w:rPr>
          <w:rStyle w:val="FootnoteAnchor"/>
          <w:rtl w:val="true"/>
        </w:rPr>
        <w:footnoteReference w:id="568"/>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لَقَدْ كانَ لَكُمْ فى رَسُولِ اللَّهِ أُسْوَةٌ حَسَنَةٌ</w:t>
      </w:r>
      <w:r>
        <w:rPr>
          <w:rStyle w:val="FootnoteAnchor"/>
          <w:rtl w:val="true"/>
        </w:rPr>
        <w:footnoteReference w:id="569"/>
      </w:r>
      <w:r>
        <w:rPr>
          <w:rFonts w:ascii="IRNazanin" w:hAnsi="IRNazanin" w:eastAsia="IRNazanin"/>
          <w:color w:val="111111"/>
          <w:sz w:val="28"/>
          <w:sz w:val="28"/>
          <w:szCs w:val="28"/>
          <w:rtl w:val="true"/>
          <w:lang w:bidi="fa-IR"/>
        </w:rPr>
        <w:t>شخص رسول الله صلى الله عليه وسلم برای شما مقتدای پسندیده ای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نیازی از مشورت</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أَحْتَجْ إِلَيْكُمَا فِيمَا قَدْ فَرَغَ اللَّهُ مِنْ قَسْمِهِ وَ أَمْضَى فِيهِ حُكْمَهُ فَلَيْسَ لَكُمَا وَاللَّهِ عِنْدِي وَ لَا لِغَيْرِكُمَا فِي هَذَا عُتْبَى</w:t>
      </w:r>
      <w:r>
        <w:rPr>
          <w:rStyle w:val="FootnoteAnchor"/>
          <w:rtl w:val="true"/>
        </w:rPr>
        <w:footnoteReference w:id="570"/>
      </w:r>
      <w:bookmarkStart w:id="773" w:name="pg20326_223084"/>
    </w:p>
    <w:p>
      <w:pPr>
        <w:pStyle w:val="BookText"/>
        <w:rPr/>
      </w:pPr>
      <w:bookmarkEnd w:id="773"/>
      <w:r>
        <w:rPr>
          <w:rFonts w:ascii="IRNazanin" w:hAnsi="IRNazanin" w:eastAsia="IRNazanin"/>
          <w:color w:val="111111"/>
          <w:sz w:val="28"/>
          <w:sz w:val="28"/>
          <w:szCs w:val="28"/>
          <w:rtl w:val="true"/>
          <w:lang w:bidi="fa-IR"/>
        </w:rPr>
        <w:t>در چیزی که خداوند آن را روشن ساخته و حکمش را صادر فرموده نیازی به مشورت با شما نداشتم به خدا سوگند نه شما و نه غیر شما نمی توانند در این موضوع اعتراضی به من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بند به موضوع عدالت و مساوات اشاره دارد امام می گوید که او از دین خود آگاهی کامل دارد و با روشنی در آن گام برداشته و در آن پای می فشارد و او در هیچ صورتی حاضر نیست که خشنودی مردم را به بهانه خشم خداوند به دست آورد</w:t>
      </w:r>
      <w:r>
        <w:rPr>
          <w:rFonts w:eastAsia="IRNazanin" w:cs="IRNazanin"/>
          <w:color w:val="111111"/>
          <w:sz w:val="28"/>
          <w:szCs w:val="28"/>
          <w:rtl w:val="true"/>
          <w:lang w:bidi="fa-IR"/>
        </w:rPr>
        <w:t xml:space="preserve">. </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 xml:space="preserve">اگر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برگردانیم یعنی خداوند حکم را بیان کرده و آن را هم امضا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هم دارد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معنای عبارت چنین می شود خداوند حکم مسئله را بیان فرموده و رسول خدا هم در هنگام عمل به آن، آن را امضا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عتاب و بازخواست است؛ یعنی شما حق ندارید در این که من مطابق دستور خدا و عمل رسول الله صلى الله عليه وسلم عمل کرده ام مرا مورد عتاب و بازخواست قرار دهید که چرا چنین کرده ام و به معنای رضایت هم آمده است؛ یعنی شما حق ندارید که از من بخواهید رضایت شما را جلب کنم حضرت بر مبنای حق و عدالت عمل کرده است و چنین شخصی مورد عتاب و بازخواست قرار نمی گیرد</w:t>
      </w:r>
      <w:r>
        <w:rPr>
          <w:rFonts w:eastAsia="IRNazanin" w:cs="IRNazanin"/>
          <w:color w:val="111111"/>
          <w:sz w:val="28"/>
          <w:szCs w:val="28"/>
          <w:rtl w:val="true"/>
          <w:lang w:bidi="fa-IR"/>
        </w:rPr>
        <w:t>.</w:t>
      </w:r>
    </w:p>
    <w:p>
      <w:pPr>
        <w:pStyle w:val="Heading3"/>
        <w:numPr>
          <w:ilvl w:val="2"/>
          <w:numId w:val="1"/>
        </w:numPr>
        <w:rPr/>
      </w:pPr>
      <w:bookmarkStart w:id="774" w:name="__RefHeading___Toc5815081_2320776876"/>
      <w:bookmarkStart w:id="775" w:name="_Toc310"/>
      <w:bookmarkEnd w:id="774"/>
      <w:r>
        <w:rPr/>
        <w:t>8</w:t>
      </w:r>
      <w:r>
        <w:rPr>
          <w:rtl w:val="true"/>
        </w:rPr>
        <w:t xml:space="preserve">. </w:t>
      </w:r>
      <w:r>
        <w:rPr>
          <w:rtl w:val="true"/>
        </w:rPr>
        <w:t>دعای امام برای شکیبایی در برابر حق</w:t>
      </w:r>
      <w:bookmarkEnd w:id="775"/>
    </w:p>
    <w:p>
      <w:pPr>
        <w:pStyle w:val="BookText"/>
        <w:rPr/>
      </w:pPr>
      <w:r>
        <w:rPr>
          <w:rFonts w:ascii="Amiri" w:hAnsi="Amiri" w:eastAsia="Amiri" w:cs="Amiri"/>
          <w:color w:val="111111"/>
          <w:sz w:val="28"/>
          <w:sz w:val="28"/>
          <w:szCs w:val="28"/>
          <w:rtl w:val="true"/>
          <w:lang w:bidi="ar-SA"/>
        </w:rPr>
        <w:t>أَخَذَ اللَّهُ بِقُلُوبِنَا وَقُلُوبِكُمْ إِلَى الْحَقِّ وَأَلْهَمَنَا وَإِيَّاكُمُ الصَّبْرَ</w:t>
      </w:r>
      <w:r>
        <w:rPr>
          <w:rStyle w:val="FootnoteAnchor"/>
          <w:rtl w:val="true"/>
        </w:rPr>
        <w:footnoteReference w:id="572"/>
      </w:r>
      <w:r>
        <w:rPr>
          <w:rFonts w:ascii="IRNazanin" w:hAnsi="IRNazanin" w:eastAsia="IRNazanin"/>
          <w:color w:val="111111"/>
          <w:sz w:val="28"/>
          <w:sz w:val="28"/>
          <w:szCs w:val="28"/>
          <w:rtl w:val="true"/>
          <w:lang w:bidi="fa-IR"/>
        </w:rPr>
        <w:t xml:space="preserve"> خداوند دل های ما و شما را به سوی حق برگرداند و به ما و شما شکیبایی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طلحه و زبیر با آن مقام شامخی که در زمان رسول خدا صلی الله علیه و آله داشتند، هواپرستی آن ها موجب شد آن مقام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علاقه زبیر به حضرت علی علیه السلام زبانزد اصحاب رسول خدا بود ولی در آخر عمر به همراهی طلحه و عایشه جنگ جمل را به راه انداختند و در نهایت هم در همین جنگ کشته شدند</w:t>
      </w:r>
      <w:r>
        <w:rPr>
          <w:rFonts w:eastAsia="IRNazanin" w:cs="IRNazanin"/>
          <w:color w:val="111111"/>
          <w:sz w:val="28"/>
          <w:szCs w:val="28"/>
          <w:rtl w:val="true"/>
          <w:lang w:bidi="fa-IR"/>
        </w:rPr>
        <w:t>.</w:t>
      </w:r>
    </w:p>
    <w:p>
      <w:pPr>
        <w:pStyle w:val="Heading3"/>
        <w:numPr>
          <w:ilvl w:val="2"/>
          <w:numId w:val="1"/>
        </w:numPr>
        <w:rPr/>
      </w:pPr>
      <w:bookmarkStart w:id="776" w:name="__RefHeading___Toc5815083_2320776876"/>
      <w:bookmarkStart w:id="777" w:name="_Toc311"/>
      <w:bookmarkEnd w:id="776"/>
      <w:r>
        <w:rPr/>
        <w:t>9</w:t>
      </w:r>
      <w:r>
        <w:rPr>
          <w:rtl w:val="true"/>
        </w:rPr>
        <w:t xml:space="preserve">. </w:t>
      </w:r>
      <w:r>
        <w:rPr>
          <w:rtl w:val="true"/>
        </w:rPr>
        <w:t>یاری حق و قیام علیه ستمگر</w:t>
      </w:r>
      <w:bookmarkEnd w:id="777"/>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رَحِمَ اللَّهُ رَجُلًا رَأَى حَقَّاً فَأَعَانَ عَلَيْهِ أَوْ رَأَى جَوْراً فَرَدَّهُ وَ كَانَ عَوْنَا بِالْحَقِّ</w:t>
      </w:r>
    </w:p>
    <w:p>
      <w:pPr>
        <w:pStyle w:val="BookText"/>
        <w:rPr/>
      </w:pPr>
      <w:r>
        <w:rPr>
          <w:rFonts w:ascii="Amiri" w:hAnsi="Amiri" w:eastAsia="Amiri" w:cs="Amiri"/>
          <w:color w:val="111111"/>
          <w:sz w:val="28"/>
          <w:sz w:val="28"/>
          <w:szCs w:val="28"/>
          <w:rtl w:val="true"/>
          <w:lang w:bidi="ar-SA"/>
        </w:rPr>
        <w:t>عَلَى صَاحِبِه</w:t>
      </w:r>
      <w:r>
        <w:rPr>
          <w:rStyle w:val="FootnoteAnchor"/>
          <w:rtl w:val="true"/>
        </w:rPr>
        <w:footnoteReference w:id="573"/>
      </w:r>
      <w:r>
        <w:rPr>
          <w:rFonts w:ascii="IRNazanin" w:hAnsi="IRNazanin" w:eastAsia="IRNazanin"/>
          <w:color w:val="111111"/>
          <w:sz w:val="28"/>
          <w:sz w:val="28"/>
          <w:szCs w:val="28"/>
          <w:rtl w:val="true"/>
          <w:lang w:bidi="fa-IR"/>
        </w:rPr>
        <w:t xml:space="preserve"> خدا رحمت کند کسی را که هرگاه حقی را ببیند آن را یاری کند و اگر ستمی را مشاهده کرد آن را دفع نماید و به یاری صاحب حق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رَجُلًا رَأَى حَقَّاً فَأَعَانَ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حق و دریافتن حق به این است که در راه شناخت حق قدم بردارد و بخواهد که حق را بشناسد اگر انسان برای شناخت حق حرکت کرد و حق را شناخت، باید آن را یاری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عَوْناً بِالْحَقِّ عَلَى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جامعه نباید در امور آن بی تفاوت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باید به اندازه توانش از حق دفاع کند و مخالف ظالم باشد حضرت در کلام آخر عمرشان به حسنین علیهما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كُونَا لِلظَّالِمِ خَصْماً وَ لِلْمَظْلُومِ عَوْناً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تقسیم اموال بیت المال به طور مساوی</w:t>
      </w:r>
    </w:p>
    <w:p>
      <w:pPr>
        <w:pStyle w:val="BookText"/>
        <w:rPr/>
      </w:pPr>
      <w:r>
        <w:rPr>
          <w:rFonts w:ascii="IRNazanin" w:hAnsi="IRNazanin" w:eastAsia="IRNazanin"/>
          <w:color w:val="111111"/>
          <w:sz w:val="28"/>
          <w:sz w:val="28"/>
          <w:szCs w:val="28"/>
          <w:rtl w:val="true"/>
          <w:lang w:bidi="fa-IR"/>
        </w:rPr>
        <w:t>امام علیه السلام زمانی بر روی کار آمد که مردم به تبعیض های زمان خلیفه دوم و سوم خو گرفته بودند و امام علیه السلام اموال بیت المال را به صورت مساوی تقسیم می کرد که این برای افرادی مانند طلحه و زبیر سخت بود بخشی از اموال بیت المال مانند زکات، مصارف مختلفی داشت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Style w:val="FootnoteAnchor"/>
          <w:rtl w:val="true"/>
        </w:rPr>
        <w:footnoteReference w:id="575"/>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عاملین علیها</w:t>
      </w:r>
      <w:r>
        <w:rPr>
          <w:rFonts w:eastAsia="IRNazanin" w:cs="IRNazanin"/>
          <w:color w:val="111111"/>
          <w:sz w:val="28"/>
          <w:szCs w:val="28"/>
          <w:rtl w:val="true"/>
          <w:lang w:bidi="fa-IR"/>
        </w:rPr>
        <w:t xml:space="preserve">» </w:t>
      </w:r>
      <w:r>
        <w:rPr>
          <w:rStyle w:val="FootnoteAnchor"/>
          <w:rtl w:val="true"/>
        </w:rPr>
        <w:footnoteReference w:id="576"/>
      </w:r>
      <w:r>
        <w:rPr>
          <w:rFonts w:ascii="IRNazanin" w:hAnsi="IRNazanin" w:eastAsia="IRNazanin"/>
          <w:color w:val="111111"/>
          <w:sz w:val="28"/>
          <w:sz w:val="28"/>
          <w:szCs w:val="28"/>
          <w:rtl w:val="true"/>
          <w:lang w:bidi="fa-IR"/>
        </w:rPr>
        <w:t>یا قضات و مانند این ها که هر یک متناسب با زحمات و موقعیتشان سهمی از زکات را دریافت می کردند؛ همچنین پیامبر در غنائم جنگی میان سواره و پیاده تفاوت قائل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موارد بقیه اموال بیت المال به صورت مساوی تقسیم می شد</w:t>
      </w:r>
      <w:r>
        <w:rPr>
          <w:rFonts w:eastAsia="IRNazanin" w:cs="IRNazanin"/>
          <w:color w:val="111111"/>
          <w:sz w:val="28"/>
          <w:szCs w:val="28"/>
          <w:rtl w:val="true"/>
          <w:lang w:bidi="fa-IR"/>
        </w:rPr>
        <w:t xml:space="preserve">. </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مشابه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الْحَقَّ ثَقِيلٌ مَرِيءٌ وَ إِنَّ الْبَاطِلَ خَفِيفٌ وَبِیء</w:t>
      </w:r>
      <w:r>
        <w:rPr>
          <w:rStyle w:val="FootnoteAnchor"/>
          <w:rtl w:val="true"/>
        </w:rPr>
        <w:footnoteReference w:id="578"/>
      </w:r>
      <w:r>
        <w:rPr>
          <w:rFonts w:ascii="IRNazanin" w:hAnsi="IRNazanin" w:eastAsia="IRNazanin"/>
          <w:color w:val="111111"/>
          <w:sz w:val="28"/>
          <w:sz w:val="28"/>
          <w:szCs w:val="28"/>
          <w:rtl w:val="true"/>
          <w:lang w:bidi="fa-IR"/>
        </w:rPr>
        <w:t>حق سنگین اما گواراست و باطل سبک اما بیماری زاست</w:t>
      </w:r>
      <w:r>
        <w:rPr>
          <w:rFonts w:eastAsia="IRNazanin" w:cs="IRNazanin"/>
          <w:color w:val="111111"/>
          <w:sz w:val="28"/>
          <w:szCs w:val="28"/>
          <w:rtl w:val="true"/>
          <w:lang w:bidi="fa-IR"/>
        </w:rPr>
        <w:t xml:space="preserve">. </w:t>
      </w:r>
      <w:bookmarkStart w:id="778" w:name="pg20326_223086"/>
    </w:p>
    <w:p>
      <w:pPr>
        <w:pStyle w:val="Heading2"/>
        <w:numPr>
          <w:ilvl w:val="1"/>
          <w:numId w:val="1"/>
        </w:numPr>
        <w:rPr/>
      </w:pPr>
      <w:bookmarkStart w:id="779" w:name="__RefHeading___Toc5815085_2320776876"/>
      <w:bookmarkStart w:id="780" w:name="_Toc312"/>
      <w:bookmarkEnd w:id="778"/>
      <w:bookmarkEnd w:id="779"/>
      <w:r>
        <w:rPr>
          <w:rtl w:val="true"/>
        </w:rPr>
        <w:t xml:space="preserve">خطبه </w:t>
      </w:r>
      <w:r>
        <w:rPr/>
        <w:t>206</w:t>
      </w:r>
      <w:bookmarkEnd w:id="780"/>
    </w:p>
    <w:p>
      <w:pPr>
        <w:pStyle w:val="Heading3"/>
        <w:numPr>
          <w:ilvl w:val="2"/>
          <w:numId w:val="1"/>
        </w:numPr>
        <w:rPr/>
      </w:pPr>
      <w:bookmarkStart w:id="781" w:name="__RefHeading___Toc5815087_2320776876"/>
      <w:bookmarkStart w:id="782" w:name="_Toc313"/>
      <w:bookmarkEnd w:id="781"/>
      <w:r>
        <w:rPr>
          <w:rtl w:val="true"/>
        </w:rPr>
        <w:t>اشاره</w:t>
      </w:r>
      <w:bookmarkEnd w:id="78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نظامی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شیعی </w:t>
      </w:r>
      <w:r>
        <w:rPr>
          <w:rStyle w:val="FootnoteAnchor"/>
          <w:rtl w:val="true"/>
        </w:rPr>
        <w:footnoteReference w:id="579"/>
      </w:r>
    </w:p>
    <w:p>
      <w:pPr>
        <w:pStyle w:val="Heading3"/>
        <w:numPr>
          <w:ilvl w:val="2"/>
          <w:numId w:val="1"/>
        </w:numPr>
        <w:rPr/>
      </w:pPr>
      <w:bookmarkStart w:id="783" w:name="__RefHeading___Toc5815089_2320776876"/>
      <w:bookmarkStart w:id="784" w:name="_Toc314"/>
      <w:bookmarkEnd w:id="783"/>
      <w:r>
        <w:rPr>
          <w:rtl w:val="true"/>
        </w:rPr>
        <w:t>پیشگفتار خطبه</w:t>
      </w:r>
      <w:bookmarkEnd w:id="784"/>
    </w:p>
    <w:p>
      <w:pPr>
        <w:pStyle w:val="Heading3"/>
        <w:numPr>
          <w:ilvl w:val="2"/>
          <w:numId w:val="1"/>
        </w:numPr>
        <w:rPr/>
      </w:pPr>
      <w:bookmarkStart w:id="785" w:name="__RefHeading___Toc5815091_2320776876"/>
      <w:bookmarkStart w:id="786" w:name="_Toc315"/>
      <w:bookmarkEnd w:id="785"/>
      <w:r>
        <w:rPr>
          <w:rtl w:val="true"/>
        </w:rPr>
        <w:t>اشاره</w:t>
      </w:r>
      <w:bookmarkEnd w:id="78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هنگامی ایراد کردند که شنیدند بعضی از یارانش مانند حجر بن عدی و عمرو بن حمق در ایام جنگ صفین به شامیان دشنام می دادند امام آن ها را خواست و از این کار نهی کرد این سخن نشان می دهد که امام علیه السلام در عین قاطعیت در برابر دشمن از خشونت های بی مورد که نشانه ضعف شخصیت،است، جلوگیری می فرمود</w:t>
      </w:r>
      <w:r>
        <w:rPr>
          <w:rFonts w:eastAsia="IRNazanin" w:cs="IRNazanin"/>
          <w:color w:val="111111"/>
          <w:sz w:val="28"/>
          <w:szCs w:val="28"/>
          <w:rtl w:val="true"/>
          <w:lang w:bidi="fa-IR"/>
        </w:rPr>
        <w:t xml:space="preserve">. </w:t>
      </w:r>
      <w:bookmarkStart w:id="787" w:name="pg20326_223087"/>
    </w:p>
    <w:p>
      <w:pPr>
        <w:pStyle w:val="BookText"/>
        <w:rPr/>
      </w:pPr>
      <w:bookmarkEnd w:id="787"/>
      <w:r>
        <w:rPr>
          <w:rFonts w:ascii="Amiri" w:hAnsi="Amiri" w:eastAsia="Amiri" w:cs="Amiri"/>
          <w:color w:val="111111"/>
          <w:sz w:val="28"/>
          <w:sz w:val="28"/>
          <w:szCs w:val="28"/>
          <w:rtl w:val="true"/>
          <w:lang w:bidi="ar-SA"/>
        </w:rPr>
        <w:t>إِنِّي أَكْرَهُ لَكُمْ أَنْ تَكُونُوا سَبَّابِينَ وَ لَكِنَّكُمْ لَوْ وَصَفْتُمْ أَعْمَالَهُمْ وَ ذَكَرْتُمْ حَالَهُمْ كَانَ أَصْوَبَ فِى الْقَوْلِ وَ أَبْلَغَ فِي الْعُذْرِ وَ قُلْتُمْ مَكَانَ سَبِّكُمْ إِيَّاهُمْ اللَّهُمَّ احْقِنُ دِمَاءَنَا وَ دِمَاءَهُمْ وَ أَصْلِحْ ذَاتَ بَيْنِنَا وَبَيْنِهِمْ وَاهْدِهِمْ مِنْ ضَلَالَتِهِمْ حَتَّى يَعْرِفَ الْحَقَّ مَنْ جَهِلَهُ وَيَرْعَوِيَ عَنِ الْغَيِّ وَالْعُدْوَانِ مَنْ لَهِجَ 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8" w:name="__RefHeading___Toc5815093_2320776876"/>
      <w:bookmarkStart w:id="789" w:name="_Toc316"/>
      <w:bookmarkEnd w:id="788"/>
      <w:r>
        <w:rPr/>
        <w:t>1</w:t>
      </w:r>
      <w:r>
        <w:rPr>
          <w:rtl w:val="true"/>
        </w:rPr>
        <w:t xml:space="preserve">. </w:t>
      </w:r>
      <w:r>
        <w:rPr>
          <w:rtl w:val="true"/>
        </w:rPr>
        <w:t>نهی از بدگویی به دشمن</w:t>
      </w:r>
      <w:bookmarkEnd w:id="789"/>
    </w:p>
    <w:p>
      <w:pPr>
        <w:pStyle w:val="BookText"/>
        <w:rPr/>
      </w:pPr>
      <w:r>
        <w:rPr>
          <w:rFonts w:ascii="Amiri" w:hAnsi="Amiri" w:eastAsia="Amiri" w:cs="Amiri"/>
          <w:color w:val="111111"/>
          <w:sz w:val="28"/>
          <w:sz w:val="28"/>
          <w:szCs w:val="28"/>
          <w:rtl w:val="true"/>
          <w:lang w:bidi="ar-SA"/>
        </w:rPr>
        <w:t>إِنِّى أَكْرَهُ لَكُمْ أَنْ تَكُونُوا سَبَّابِينَ وَ لَكِنَّكُمْ لَوْ وَصَفْتُمْ أَعْمَالَهُمْ وَ ذَكَرْتُمْ حَالَهُمْ كَانَ أَصَّوَبَ فِي الْقَوْلِ وَ أَبْلَغَ فِي الْعُذْرِ</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ابلغ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بليغ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خوش ندارم که شما دشنام دهنده باشید اگر شما رفتار آنان را افشا کنید و حالشان را بازگو نمایید گفتارتان صوابتر و عذرتان پذیرفته 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 شود که بسیار بدگویی می کند و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بدگویی کردن و دشنام دادن همراه با هتک حرمت است لعن کردن یکی از مصداق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581"/>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مؤمنی را نباید سبّ و لعن کرد و در مورد کافران و مخالفان نیز اصل بر ترک آن است؛ چراکه غالباً با دو اثر منفی همراه است یکی این که چه بسا طرف مقابله به مثل کند و به مقدسات توهین کند و دیگر این که ممکن است این گونه بدگویی ها آن ها را تحریک کند و پافشاری آن ها در کفر و ضلالت بیشتر شود</w:t>
      </w:r>
      <w:r>
        <w:rPr>
          <w:rFonts w:eastAsia="IRNazanin" w:cs="IRNazanin"/>
          <w:color w:val="111111"/>
          <w:sz w:val="28"/>
          <w:szCs w:val="28"/>
          <w:rtl w:val="true"/>
          <w:lang w:bidi="fa-IR"/>
        </w:rPr>
        <w:t xml:space="preserve">. </w:t>
      </w:r>
      <w:r>
        <w:rPr>
          <w:rStyle w:val="FootnoteAnchor"/>
          <w:rtl w:val="true"/>
        </w:rPr>
        <w:footnoteReference w:id="582"/>
      </w:r>
      <w:bookmarkStart w:id="790" w:name="pg20326_223088"/>
    </w:p>
    <w:p>
      <w:pPr>
        <w:pStyle w:val="BookText"/>
        <w:rPr/>
      </w:pPr>
      <w:bookmarkEnd w:id="790"/>
      <w:r>
        <w:rPr>
          <w:rFonts w:ascii="IRNazanin" w:hAnsi="IRNazanin" w:eastAsia="IRNazanin"/>
          <w:color w:val="111111"/>
          <w:sz w:val="28"/>
          <w:sz w:val="28"/>
          <w:szCs w:val="28"/>
          <w:rtl w:val="true"/>
          <w:lang w:bidi="fa-IR"/>
        </w:rPr>
        <w:t xml:space="preserve">علت اساسی کراهت حضرت این است که دشنام جنبۀ انتقام جویی دارد و کسی که دشنام می دهد در حقیقت قصد دارد از دشمن انتقام بگیرد و دین مقدس اسلام اینگونه انتقام جویی را مذمت کرده است و حدودی که در اسلام وجود دارد، برای تأدیب و اصلاح جامعه است و شارع می خواهد که جامعه آن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تا تأدیب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امیرالمؤمنين علیه السلام از این که در جنگ با معاویه شرکت کرده قصدش انتقام جویی نبوده و هدفش این است که مردمی را که طغیان کرده و قصد بر هم زدن نظام مسلمین را دارند سرجایشان بنشاند اما مشاهده می کند که اصحابش به اصحاب معاویه دشنام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اصل جنگ حضرت اصرار ندارد؛ زیرا شاید آن ها بدون جنگ و خونریزی تسلیم حق شوند ولی زمانی که می بیند اصحابش با دشنام دادن موجب خونریزی می شوند و همین دشنام است که جنگ را به راه می اندازد آن ها را نصیحت فرموده که من خوشم نمی آید که شما دشنام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لا تَسُبُّوا الَّذِينَ يَدْعُونَ مِنْ دُونِ اللَّهِ فَيَسُبُّوا اللَّهَ عَدْواً بِغَيْرِ عِلْمٍ</w:t>
      </w:r>
      <w:r>
        <w:rPr>
          <w:rStyle w:val="FootnoteAnchor"/>
          <w:rtl w:val="true"/>
        </w:rPr>
        <w:footnoteReference w:id="583"/>
      </w:r>
      <w:r>
        <w:rPr>
          <w:rFonts w:ascii="IRNazanin" w:hAnsi="IRNazanin" w:eastAsia="IRNazanin"/>
          <w:color w:val="111111"/>
          <w:sz w:val="28"/>
          <w:sz w:val="28"/>
          <w:szCs w:val="28"/>
          <w:rtl w:val="true"/>
          <w:lang w:bidi="fa-IR"/>
        </w:rPr>
        <w:t xml:space="preserve">چیزهایی را که آنان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خوانند دشنام مدهید که آنان نیز بی هیچ دانشی، از روی کینه توزی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دهند</w:t>
      </w:r>
      <w:r>
        <w:rPr>
          <w:rFonts w:eastAsia="IRNazanin" w:cs="IRNazanin"/>
          <w:color w:val="111111"/>
          <w:sz w:val="28"/>
          <w:szCs w:val="28"/>
          <w:rtl w:val="true"/>
          <w:lang w:bidi="fa-IR"/>
        </w:rPr>
        <w:t>.</w:t>
      </w:r>
    </w:p>
    <w:p>
      <w:pPr>
        <w:pStyle w:val="Heading3"/>
        <w:numPr>
          <w:ilvl w:val="2"/>
          <w:numId w:val="1"/>
        </w:numPr>
        <w:rPr/>
      </w:pPr>
      <w:bookmarkStart w:id="791" w:name="__RefHeading___Toc5815095_2320776876"/>
      <w:bookmarkStart w:id="792" w:name="_Toc317"/>
      <w:bookmarkEnd w:id="791"/>
      <w:r>
        <w:rPr/>
        <w:t>2</w:t>
      </w:r>
      <w:r>
        <w:rPr>
          <w:rtl w:val="true"/>
        </w:rPr>
        <w:t xml:space="preserve">. </w:t>
      </w:r>
      <w:r>
        <w:rPr>
          <w:rtl w:val="true"/>
        </w:rPr>
        <w:t>شیوه برخورد با دشمن</w:t>
      </w:r>
      <w:bookmarkEnd w:id="792"/>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قُلْتُمْ مَكَانَ سَبِّكُمْ إِيَّاهُمُ اللَّهُمَّ احْقِنُ دِمَاءَنَا وَ دِمَاءَهُمْ وَ أَصْلِحْ ذَاتَ بَيْنِنَا وَ بَيْنِهِمْ وَ اهْدِهِمْ مِنْ ضَلَالَتِهِمْ حَتَّى يَعْرِفَ الْحَقَّ مَنْ جَهِلَهُ وَيَرْعَوِيَ عَنِ الْغَيِّ وَالْعُدْوَانِ مَنْ لَهِجَ بِهِ</w:t>
      </w:r>
      <w:r>
        <w:rPr>
          <w:rStyle w:val="FootnoteAnchor"/>
          <w:rtl w:val="true"/>
        </w:rPr>
        <w:footnoteReference w:id="584"/>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 است به جای ناسزا گفتن بگویید خداوندا خون های ما و خون های ایشان را از این که بر زمین بریزد، حفظ کن و روابط میان ما و آنان را اصلاح فرما این گروه را هدایت نما و از گمراهی نجات ده تا کسی که جاهل به حق است آن را بشناسد و کسی که شیفته گمراهی است از آن بازایستد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نکتهگاهی میان دو نفر اختلاف ایجاد می شود و بعد که درصدد رفع اختلاف بر می آییم ممکن است یکی از دو طرف به حسب ظاهر اظهار مسرت کند ولی در واقع نگرانی او تمام نشده باشد اما گاهی این اختلاف به طور کلی برطرف می شود و در ظاهر و واقع اختلافی وجود ندارد در این جمله حضرت می خواهد به گونه ای اختلاف برداشته شود که از صمیم قلب این عداوت ریشه کن شود و جنگ و خونریزی برطرف 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اشارهشناسنامه خطبهتاریخ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گرماگرم نبرد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 خطبه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اشارهاین سخن کوتاه را امام علیه السلام در روزهای جنگ صفین هنگامی که مشاهده کرد که امام حسن و امام حسین علیهما السلام شتاب برای جنگ دارند بیان فرمود که ناظر به حفظ آن ها از آسیب هاست تا نسل رسول خدا صلی الله علیه و آله به وسیله آن ها باقی بماند</w:t>
      </w:r>
      <w:r>
        <w:rPr>
          <w:rFonts w:eastAsia="IRNazanin" w:cs="IRNazanin"/>
          <w:color w:val="111111"/>
          <w:sz w:val="28"/>
          <w:szCs w:val="28"/>
          <w:rtl w:val="true"/>
          <w:lang w:bidi="fa-IR"/>
        </w:rPr>
        <w:t>.</w:t>
      </w:r>
      <w:bookmarkStart w:id="793" w:name="pg20326_223091"/>
    </w:p>
    <w:p>
      <w:pPr>
        <w:pStyle w:val="BookText"/>
        <w:rPr/>
      </w:pPr>
      <w:bookmarkEnd w:id="793"/>
      <w:r>
        <w:rPr>
          <w:rFonts w:ascii="Amiri" w:hAnsi="Amiri" w:eastAsia="Amiri" w:cs="Amiri"/>
          <w:color w:val="111111"/>
          <w:sz w:val="28"/>
          <w:sz w:val="28"/>
          <w:szCs w:val="28"/>
          <w:rtl w:val="true"/>
          <w:lang w:bidi="ar-SA"/>
        </w:rPr>
        <w:t>﴿امْلِكُوا عَنِّى هَذَا الْغُلَامَ لَا يَهُدَّنِي، فَإِنَّنِي أَنْفَسُ بِهَذَيْنِ يَعْنِي الْحَسَنَ وَ الْحُسَيْنَ عَلَى الْمَوْتِ لِئَلَّا يَنْقَطِعَ بِهِمَا نَسْلُ رَسُولِ اللَّهِ</w:t>
      </w:r>
    </w:p>
    <w:p>
      <w:pPr>
        <w:pStyle w:val="Heading3"/>
        <w:numPr>
          <w:ilvl w:val="2"/>
          <w:numId w:val="1"/>
        </w:numPr>
        <w:rPr/>
      </w:pPr>
      <w:bookmarkStart w:id="794" w:name="__RefHeading___Toc5815097_2320776876"/>
      <w:bookmarkStart w:id="795" w:name="_Toc318"/>
      <w:bookmarkEnd w:id="794"/>
      <w:r>
        <w:rPr/>
        <w:t>1</w:t>
      </w:r>
      <w:r>
        <w:rPr>
          <w:rtl w:val="true"/>
        </w:rPr>
        <w:t xml:space="preserve">. </w:t>
      </w:r>
      <w:r>
        <w:rPr>
          <w:rtl w:val="true"/>
        </w:rPr>
        <w:t>لزوم حفظ نسل پیامبر</w:t>
      </w:r>
      <w:bookmarkEnd w:id="795"/>
    </w:p>
    <w:p>
      <w:pPr>
        <w:pStyle w:val="BookText"/>
        <w:rPr/>
      </w:pPr>
      <w:r>
        <w:rPr>
          <w:rFonts w:ascii="Amiri" w:hAnsi="Amiri" w:eastAsia="Amiri" w:cs="Amiri"/>
          <w:color w:val="111111"/>
          <w:sz w:val="28"/>
          <w:sz w:val="28"/>
          <w:szCs w:val="28"/>
          <w:rtl w:val="true"/>
          <w:lang w:bidi="ar-SA"/>
        </w:rPr>
        <w:t>امْلِكُوا عَنِّى هَذَا الْغُلَامَ لَا يَهْدَّنِي فَإِنَّنِي أَنْفَسُ بِهَذَيْنِ يَعْنِي الْحَسَنَ وَالْحُسَيْنَ عَلَى الْمَوْتِ لِئَلَّا يَنْقَطِعَ بِهِمَا نَسْلُ رَسُولِ اللهِ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این جوان را به فرمان من از جنگ مانع شوید مبادا پشتم را بشکند؛ زیرا دریغم می آید که با شهید شدن این دو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حسن و 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رسول خدا صلی الله علیه و آله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تأکیدی است برای جلوگیری کردن از شتاب امام حسن علام به سوی میدان جنگ؛ زیرا انسان هنگامی که مالک چیزی می شود آن را با تمام معنا در اختیار می گیرد</w:t>
      </w:r>
      <w:r>
        <w:rPr>
          <w:rFonts w:eastAsia="IRNazanin" w:cs="IRNazanin"/>
          <w:color w:val="111111"/>
          <w:sz w:val="28"/>
          <w:szCs w:val="28"/>
          <w:rtl w:val="true"/>
          <w:lang w:bidi="fa-IR"/>
        </w:rPr>
        <w:t xml:space="preserve">. </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 است؛ یعنی از جانب من جلوی این جوان را بگیرید امام روی حفظ حسن و حسین علیهما السلام حساسیت داشت؛ زیرا این دو نفر دو یادگار رسول خدا بودند و حضرت می داند که حفظ نسل پیامبر به حفظ حسنین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این که تصور نشود که این تأکیدات از مهر فرزندی نشئت می گیرد، فرمود من هدف بزرگ تری دارم و آن حفظ نسل رسول خداست</w:t>
      </w:r>
      <w:r>
        <w:rPr>
          <w:rFonts w:eastAsia="IRNazanin" w:cs="IRNazanin"/>
          <w:color w:val="111111"/>
          <w:sz w:val="28"/>
          <w:szCs w:val="28"/>
          <w:rtl w:val="true"/>
          <w:lang w:bidi="fa-IR"/>
        </w:rPr>
        <w:t xml:space="preserve">. </w:t>
      </w:r>
      <w:r>
        <w:rPr>
          <w:rStyle w:val="FootnoteAnchor"/>
          <w:rtl w:val="true"/>
        </w:rPr>
        <w:footnoteReference w:id="588"/>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برای تثنیه است و مقصود امام حسن و امام حسین علیهما السلام هستند</w:t>
      </w:r>
      <w:r>
        <w:rPr>
          <w:rFonts w:eastAsia="IRNazanin" w:cs="IRNazanin"/>
          <w:color w:val="111111"/>
          <w:sz w:val="28"/>
          <w:szCs w:val="28"/>
          <w:rtl w:val="true"/>
          <w:lang w:bidi="fa-IR"/>
        </w:rPr>
        <w:t xml:space="preserve">. </w:t>
      </w:r>
      <w:bookmarkStart w:id="796" w:name="pg20326_223092"/>
    </w:p>
    <w:p>
      <w:pPr>
        <w:pStyle w:val="Heading2"/>
        <w:numPr>
          <w:ilvl w:val="1"/>
          <w:numId w:val="1"/>
        </w:numPr>
        <w:rPr/>
      </w:pPr>
      <w:bookmarkStart w:id="797" w:name="__RefHeading___Toc5815099_2320776876"/>
      <w:bookmarkStart w:id="798" w:name="_Toc319"/>
      <w:bookmarkEnd w:id="796"/>
      <w:bookmarkEnd w:id="797"/>
      <w:r>
        <w:rPr>
          <w:rtl w:val="true"/>
        </w:rPr>
        <w:t xml:space="preserve">خطبه </w:t>
      </w:r>
      <w:r>
        <w:rPr/>
        <w:t>208</w:t>
      </w:r>
      <w:bookmarkEnd w:id="798"/>
    </w:p>
    <w:p>
      <w:pPr>
        <w:pStyle w:val="Heading3"/>
        <w:numPr>
          <w:ilvl w:val="2"/>
          <w:numId w:val="1"/>
        </w:numPr>
        <w:rPr/>
      </w:pPr>
      <w:bookmarkStart w:id="799" w:name="__RefHeading___Toc5815101_2320776876"/>
      <w:bookmarkStart w:id="800" w:name="_Toc320"/>
      <w:bookmarkEnd w:id="799"/>
      <w:r>
        <w:rPr>
          <w:rtl w:val="true"/>
        </w:rPr>
        <w:t>اشاره</w:t>
      </w:r>
      <w:bookmarkEnd w:id="80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حکمیت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سست پیمان </w:t>
      </w:r>
      <w:r>
        <w:rPr>
          <w:rStyle w:val="FootnoteAnchor"/>
          <w:rtl w:val="true"/>
        </w:rPr>
        <w:footnoteReference w:id="589"/>
      </w:r>
    </w:p>
    <w:p>
      <w:pPr>
        <w:pStyle w:val="Heading3"/>
        <w:numPr>
          <w:ilvl w:val="2"/>
          <w:numId w:val="1"/>
        </w:numPr>
        <w:rPr/>
      </w:pPr>
      <w:bookmarkStart w:id="801" w:name="__RefHeading___Toc5815103_2320776876"/>
      <w:bookmarkStart w:id="802" w:name="_Toc321"/>
      <w:bookmarkEnd w:id="801"/>
      <w:r>
        <w:rPr>
          <w:rtl w:val="true"/>
        </w:rPr>
        <w:t>پیشگفتار خطبه</w:t>
      </w:r>
      <w:bookmarkEnd w:id="802"/>
    </w:p>
    <w:p>
      <w:pPr>
        <w:pStyle w:val="Heading3"/>
        <w:numPr>
          <w:ilvl w:val="2"/>
          <w:numId w:val="1"/>
        </w:numPr>
        <w:rPr/>
      </w:pPr>
      <w:bookmarkStart w:id="803" w:name="__RefHeading___Toc5815105_2320776876"/>
      <w:bookmarkStart w:id="804" w:name="_Toc322"/>
      <w:bookmarkEnd w:id="803"/>
      <w:r>
        <w:rPr>
          <w:rtl w:val="true"/>
        </w:rPr>
        <w:t>اشاره</w:t>
      </w:r>
      <w:bookmarkEnd w:id="80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وقتی که عمرو عاص و کسانی که با او بودند قرآن ها را بر سر نیزه کردند تا سپاهیان علی را بفریبند در حالی که آثار فتح و پیروزی لشکر امام علیه السلام کاملاً آشکار بود و در چند قدمی پیروزی کامل بودند امام این سخنان را هنگامی که اصحابش در خصوص حکمیت دچار اختلاف شدند ایراد فرمود</w:t>
      </w:r>
      <w:r>
        <w:rPr>
          <w:rFonts w:eastAsia="IRNazanin" w:cs="IRNazanin"/>
          <w:color w:val="111111"/>
          <w:sz w:val="28"/>
          <w:szCs w:val="28"/>
          <w:rtl w:val="true"/>
          <w:lang w:bidi="fa-IR"/>
        </w:rPr>
        <w:t xml:space="preserve">. </w:t>
      </w:r>
      <w:bookmarkStart w:id="805" w:name="pg20326_223093"/>
    </w:p>
    <w:p>
      <w:pPr>
        <w:pStyle w:val="BookText"/>
        <w:rPr/>
      </w:pPr>
      <w:bookmarkEnd w:id="805"/>
      <w:r>
        <w:rPr>
          <w:rFonts w:ascii="Amiri" w:hAnsi="Amiri" w:eastAsia="Amiri" w:cs="Amiri"/>
          <w:color w:val="111111"/>
          <w:sz w:val="28"/>
          <w:sz w:val="28"/>
          <w:szCs w:val="28"/>
          <w:rtl w:val="true"/>
          <w:lang w:bidi="ar-SA"/>
        </w:rPr>
        <w:t>أَيُّهَا النَّاسُ إِنَّهُ لَمْ يَزَلْ أَمْرِي مَعَكُمْ عَلَى مَا أُحِبُّ حَتَّى نَهِكَتْكُمُ الْحَرْبُ وَقَدْ وَ اللَّهِ أَخَذَتْ مِنْكُمْ وَ تَرَكَتْ وَ هِيَ لِعَدُوِّكُمْ أَنْهَكَ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 وَقَدْ أَحْبَبْتُمُ الْبَقَاءَ وَلَيْسَ لِى أَنْ أَحْمِلَكُمْ عَلَى مَا تَكْرَهُونَ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06" w:name="__RefHeading___Toc5815107_2320776876"/>
      <w:bookmarkStart w:id="807" w:name="_Toc323"/>
      <w:bookmarkEnd w:id="806"/>
      <w:r>
        <w:rPr/>
        <w:t>1</w:t>
      </w:r>
      <w:r>
        <w:rPr>
          <w:rtl w:val="true"/>
        </w:rPr>
        <w:t xml:space="preserve">. </w:t>
      </w:r>
      <w:r>
        <w:rPr>
          <w:rtl w:val="true"/>
        </w:rPr>
        <w:t>خستگی از جنگ</w:t>
      </w:r>
      <w:bookmarkEnd w:id="807"/>
    </w:p>
    <w:p>
      <w:pPr>
        <w:pStyle w:val="BookText"/>
        <w:rPr/>
      </w:pPr>
      <w:r>
        <w:rPr>
          <w:rFonts w:ascii="Amiri" w:hAnsi="Amiri" w:eastAsia="Amiri" w:cs="Amiri"/>
          <w:color w:val="111111"/>
          <w:sz w:val="28"/>
          <w:sz w:val="28"/>
          <w:szCs w:val="28"/>
          <w:rtl w:val="true"/>
          <w:lang w:bidi="ar-SA"/>
        </w:rPr>
        <w:t>أَيُّهَا النَّاسُ إِنَّهُ لَمْ يَزَلْ أَمْرِى مَعَكُمْ عَلَى مَا أُحِبُّ حَتَّى نَهِكَتُكُمُ الْحَرْبُ وَ قَدْ وَ اللَّهِ أَخَذَتْ مِنْكُمْ وَ تَرَكَتْ وَ هِيَ لِعَدُوِّكُمْ أَنْهَكُ</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مؤنث سماعی و قد تذكر ذهابا إلى معنى القتال فيقال حرب 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رابطه من با شما همواره به گونه ای بود که دوست داشتم تا آن که جنگ شما را خسته و فرسوده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 جنگ گروهی از شما را گرفت و جمعی را باقی گذاشت اما برای دشمنانتان زیان بارتر و فرساینده 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در واقع پاسخ به طرفداران ادامه جنگ است آن ها که می دانستند پایانش پیروزی است ولی متأسفانه در اقلیت بودند امام در این سخن از یکسو عذر خود را در پذیرش پیشنهاد آتش بس و قبول حکمیت در مقابل این اقلیت بیان می کند و از سوی دیگر اعتقاد واقعی خود را به لزوم ادامه جنگ تا پیروزی نهایی در برابر اکثریت خسته از جنگ بیان می کند و کثرت شهدا را مجوز تسلیم در برابر خواسته های انحرافی دشمن نمی داند</w:t>
      </w:r>
      <w:r>
        <w:rPr>
          <w:rFonts w:eastAsia="IRNazanin" w:cs="IRNazanin"/>
          <w:color w:val="111111"/>
          <w:sz w:val="28"/>
          <w:szCs w:val="28"/>
          <w:rtl w:val="true"/>
          <w:lang w:bidi="fa-IR"/>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 اللَّهِ أَخَذَتْ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این جنگ بعضی را شهید کرد و بعضی را رها کرد و به شهادت نرساند؛ البته این از طبیعت جنگ و جهاد است که در جنگ عده ای شهید می شوند و عده ای معلول می شوند و عده ای نیز سالم می مانند</w:t>
      </w:r>
      <w:r>
        <w:rPr>
          <w:rFonts w:eastAsia="IRNazanin" w:cs="IRNazanin"/>
          <w:color w:val="111111"/>
          <w:sz w:val="28"/>
          <w:szCs w:val="28"/>
          <w:rtl w:val="true"/>
          <w:lang w:bidi="fa-IR"/>
        </w:rPr>
        <w:t>.</w:t>
      </w:r>
    </w:p>
    <w:p>
      <w:pPr>
        <w:pStyle w:val="Heading3"/>
        <w:numPr>
          <w:ilvl w:val="2"/>
          <w:numId w:val="1"/>
        </w:numPr>
        <w:rPr/>
      </w:pPr>
      <w:bookmarkStart w:id="808" w:name="__RefHeading___Toc5815109_2320776876"/>
      <w:bookmarkStart w:id="809" w:name="_Toc324"/>
      <w:bookmarkEnd w:id="808"/>
      <w:r>
        <w:rPr/>
        <w:t>2</w:t>
      </w:r>
      <w:r>
        <w:rPr>
          <w:rtl w:val="true"/>
        </w:rPr>
        <w:t xml:space="preserve">. </w:t>
      </w:r>
      <w:r>
        <w:rPr>
          <w:rtl w:val="true"/>
        </w:rPr>
        <w:t>حب بقای در دنیا</w:t>
      </w:r>
      <w:bookmarkEnd w:id="809"/>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كُنْتُ أَمْسِ أَمِيراً فَأَصْبَحْتُ الْيَوْمَ مَأْمُوراً وَ كُنْتُ أَمْسِ نَاهِيَاً فَأَصْبَحْتُ الْيَوْمَ مَنْهِيّاً</w:t>
      </w:r>
    </w:p>
    <w:p>
      <w:pPr>
        <w:pStyle w:val="BookText"/>
        <w:rPr/>
      </w:pPr>
      <w:r>
        <w:rPr>
          <w:rFonts w:ascii="Amiri" w:hAnsi="Amiri" w:eastAsia="Amiri" w:cs="Amiri"/>
          <w:color w:val="111111"/>
          <w:sz w:val="28"/>
          <w:sz w:val="28"/>
          <w:szCs w:val="28"/>
          <w:rtl w:val="true"/>
          <w:lang w:bidi="ar-SA"/>
        </w:rPr>
        <w:t>وَقَدْ أَحْبَبْتُمُ الْبَقَاءَ وَلَيْسَ لِى أَنْ أَحْمِلَكُمْ عَلَى مَا تَكْرَهُون</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دیروز امیر شما بودم و امروز مأمور شما شدم دیروز نهی می کردم و امروز مرا نهی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 خواهید زنده بمانید و من حق ندارم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ندارم،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کاری که میل ندارید وادار 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پاسخی است به دو گروه اقلیتی که طرفدار ادامه جنگ تا پیروزی بودند و دربارۀ قبول امر حکمین و پایان نبرد در آستانه پیروزی ایراد داشتند و اکثریتی که تسلیم پیشنهاد دشمن شده بودند</w:t>
      </w:r>
      <w:r>
        <w:rPr>
          <w:rFonts w:eastAsia="IRNazanin" w:cs="IRNazanin"/>
          <w:color w:val="111111"/>
          <w:sz w:val="28"/>
          <w:szCs w:val="28"/>
          <w:rtl w:val="true"/>
          <w:lang w:bidi="fa-IR"/>
        </w:rPr>
        <w:t xml:space="preserve">. </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مقصود از دیروز جنگ جمل و از امروز جنگ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فرموده است در جنگ جمل با آن موقعیتی که طرف مقابل یعنی عایشه و طلحه و زبیر داشتند، من فرمان دادم و شما عمل می کردید و پیروز هم شدیم و در این جنگ صفین که هیچ هم نبود، شما فرمانده شدید و به جای این که فرمان مرا ببرید بهانه گیری کردید و فرمان دادید و از هر جهت مرا شکست دادید و با ارعاب و تهدید به مرگ خواسته های خود را بر من تحمیل کردید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أَحْبَبْتُمُ الْبَقَاءَ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 حضرت این است که شما در جنگ خسته شده و بر اثر کراهت از ادامه جنگ می خواهید هر چه زودتر کار جنگ را تمام کنید و من هم قدرت ندارم که شما را به جنگی که به آن کراهت دارید و ادارم در واقع قصد حضرت این بود که ریشه ظلم و باطل را از بین ببرد اما آن ها می خواستند به جنگ پایان دهند و خودشان از درگیری نجات یابند</w:t>
      </w:r>
      <w:r>
        <w:rPr>
          <w:rFonts w:eastAsia="IRNazanin" w:cs="IRNazanin"/>
          <w:color w:val="111111"/>
          <w:sz w:val="28"/>
          <w:szCs w:val="28"/>
          <w:rtl w:val="true"/>
          <w:lang w:bidi="fa-IR"/>
        </w:rPr>
        <w:t xml:space="preserve">. </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10" w:name="pg20326_223096"/>
      <w:bookmarkStart w:id="811" w:name="pg20326_223096"/>
      <w:bookmarkEnd w:id="811"/>
    </w:p>
    <w:p>
      <w:pPr>
        <w:pStyle w:val="Heading2"/>
        <w:numPr>
          <w:ilvl w:val="1"/>
          <w:numId w:val="1"/>
        </w:numPr>
        <w:rPr/>
      </w:pPr>
      <w:bookmarkStart w:id="812" w:name="pg20326_223096"/>
      <w:bookmarkStart w:id="813" w:name="__RefHeading___Toc5815111_2320776876"/>
      <w:bookmarkStart w:id="814" w:name="_Toc325"/>
      <w:bookmarkEnd w:id="812"/>
      <w:bookmarkEnd w:id="813"/>
      <w:r>
        <w:rPr>
          <w:rtl w:val="true"/>
        </w:rPr>
        <w:t xml:space="preserve">خطبه </w:t>
      </w:r>
      <w:r>
        <w:rPr/>
        <w:t>209</w:t>
      </w:r>
      <w:bookmarkEnd w:id="814"/>
    </w:p>
    <w:p>
      <w:pPr>
        <w:pStyle w:val="Heading3"/>
        <w:numPr>
          <w:ilvl w:val="2"/>
          <w:numId w:val="1"/>
        </w:numPr>
        <w:rPr/>
      </w:pPr>
      <w:bookmarkStart w:id="815" w:name="__RefHeading___Toc5815113_2320776876"/>
      <w:bookmarkStart w:id="816" w:name="_Toc326"/>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جنگ جمل در بصره،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زیاد</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594"/>
      </w:r>
    </w:p>
    <w:p>
      <w:pPr>
        <w:pStyle w:val="Heading3"/>
        <w:numPr>
          <w:ilvl w:val="2"/>
          <w:numId w:val="1"/>
        </w:numPr>
        <w:rPr/>
      </w:pPr>
      <w:bookmarkStart w:id="817" w:name="__RefHeading___Toc5815115_2320776876"/>
      <w:bookmarkStart w:id="818" w:name="_Toc327"/>
      <w:bookmarkEnd w:id="817"/>
      <w:r>
        <w:rPr>
          <w:rtl w:val="true"/>
        </w:rPr>
        <w:t>پیشگفتار خطبه</w:t>
      </w:r>
      <w:bookmarkEnd w:id="818"/>
    </w:p>
    <w:p>
      <w:pPr>
        <w:pStyle w:val="Heading3"/>
        <w:numPr>
          <w:ilvl w:val="2"/>
          <w:numId w:val="1"/>
        </w:numPr>
        <w:rPr/>
      </w:pPr>
      <w:bookmarkStart w:id="819" w:name="__RefHeading___Toc5815117_2320776876"/>
      <w:bookmarkStart w:id="820" w:name="_Toc328"/>
      <w:bookmarkEnd w:id="819"/>
      <w:r>
        <w:rPr>
          <w:rtl w:val="true"/>
        </w:rPr>
        <w:t>اشاره</w:t>
      </w:r>
      <w:bookmarkEnd w:id="8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 اشاره به داستان عیادت علی علیه السلام از یکی از یارانش به نام علاء بن زیاد حارثی در بصره دارد و هنگامی که حضرت خانه وسیع او را دید این سخن را ایراد فرمود و تذکری پرمعنا به او و به همه انسان هایی که زندگی شبیه به او دارند داد</w:t>
      </w:r>
      <w:r>
        <w:rPr>
          <w:rFonts w:eastAsia="IRNazanin" w:cs="IRNazanin"/>
          <w:color w:val="111111"/>
          <w:sz w:val="28"/>
          <w:szCs w:val="28"/>
          <w:rtl w:val="true"/>
          <w:lang w:bidi="fa-IR"/>
        </w:rPr>
        <w:t xml:space="preserve">. </w:t>
      </w:r>
      <w:bookmarkStart w:id="821" w:name="pg20326_223097"/>
    </w:p>
    <w:p>
      <w:pPr>
        <w:pStyle w:val="BookText"/>
        <w:rPr/>
      </w:pPr>
      <w:bookmarkEnd w:id="821"/>
      <w:r>
        <w:rPr>
          <w:rFonts w:ascii="Amiri" w:hAnsi="Amiri" w:eastAsia="Amiri" w:cs="Amiri"/>
          <w:color w:val="111111"/>
          <w:sz w:val="28"/>
          <w:sz w:val="28"/>
          <w:szCs w:val="28"/>
          <w:rtl w:val="true"/>
          <w:lang w:bidi="ar-SA"/>
        </w:rPr>
        <w:t xml:space="preserve">مَا كُنْتَ تَصْنَعُ 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أَنْتَ إِلَيْهَا فِي الْآخِرَةِ كُنْتَ أَحْوَجَ وَ بَلَى إِنْ شِئْتَ بَلَغْتَ بِهَا الْآخِرَةَ تَقْرِى فِيهَا الضَّيْفَ وَ تَصِلُ فِيهَا الرَّحِمَ وَ تُطْلِعُ مِنْهَا الْعُقُوقَ مَطَالِعَهَا فَإِذا أَنْتَ قَدْ بَلَغْتَ بِهَا الْآخِرَةَ فَقَالَ لَهُ الْعَلَاءُ يَا أَمِيرَ الْمُؤْمِنِينَ أَشْكُو إِلَيْكَ أَخِي عَاصِمَ بْنَ زِيَادٍ قَالَ وَ مَا لَهُ قَالَ لَبِسَ الْعَبَاءَةَ وَتَخَلَّى عَنِ الدُّنْيَا قَالَ عَلَيَّ بِهِ فَلَمَّا جَاءَ قَالَ يَا عُدَى نَفْسِهِ لَقَدِ اسْتَهَامَ بِكَ الْخَبِيثُ أَمَا رَحِمْتَ أَهْلَكَ وَوَلَدَكَ أَتَرَى اللَّهَ أَحَلَّ لَكَ الطَّيِّبَاتِ وَهُوَ يَكْرَهُ أَنْ تَأْخُذَهَا أَنْتَ أَهْوَنُ عَلَى اللَّهِ مِنْ ذَلِكَ قَالَ يَا أَمِيرَ الْمُؤْمِنِينَ هَذَا أَنْتَ فِي خُشُونَةِ مَلْبَسِكَ وَ جُشُوبَةِ مَأْكَلِكَ قَالَ وَيْحَكَ إِنِّى لَسْتُ كَأَنْتَ إِنَّ اللَّهَ تَعَالَى فَرَضَ عَلَى أَئِمَّةِ الْعَدْلِ أَنْ يُقَدِّرُوا أَنْفُسَهُمْ بِضَعَفَةِ النَّاسِ كَيْلَا يَتَبَيَّغَ بِالْفَقِيرِ فَقْرُهُ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22" w:name="__RefHeading___Toc5815119_2320776876"/>
      <w:bookmarkStart w:id="823" w:name="_Toc329"/>
      <w:bookmarkEnd w:id="822"/>
      <w:r>
        <w:rPr/>
        <w:t>1</w:t>
      </w:r>
      <w:r>
        <w:rPr>
          <w:rtl w:val="true"/>
        </w:rPr>
        <w:t xml:space="preserve">. </w:t>
      </w:r>
      <w:r>
        <w:rPr>
          <w:rtl w:val="true"/>
        </w:rPr>
        <w:t>خانه آخرت</w:t>
      </w:r>
      <w:bookmarkEnd w:id="823"/>
    </w:p>
    <w:p>
      <w:pPr>
        <w:pStyle w:val="BookText"/>
        <w:rPr/>
      </w:pPr>
      <w:r>
        <w:rPr>
          <w:rFonts w:ascii="Amiri" w:hAnsi="Amiri" w:eastAsia="Amiri" w:cs="Amiri"/>
          <w:color w:val="111111"/>
          <w:sz w:val="28"/>
          <w:sz w:val="28"/>
          <w:szCs w:val="28"/>
          <w:rtl w:val="true"/>
          <w:lang w:bidi="ar-SA"/>
        </w:rPr>
        <w:t xml:space="preserve">مَا كُنْتَ تَصْنَعُ بِسِعَةِ هَذِهِ الدَّارِ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أَنْتَ إِلَيْهَا فِي الْآخِرَةِ كُنْتَ أَحْوَجَ</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بسِعَة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بزرگی؛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 يَسِعُ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او آن حذف شده است و در عوض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آخرش اضافه شده است و معنای آن همان وسعت است؛ وسع المكان القوم و وسع المكان يسع أى اتسع يتعدّى و لا يتعدّى و المصدر سعة بفتح السين و به قرء السبعة فى قوله تعالى </w:t>
      </w:r>
      <w:r>
        <w:rPr>
          <w:rFonts w:ascii="Amiri" w:hAnsi="Amiri" w:eastAsia="Amiri" w:cs="Amiri"/>
          <w:color w:val="111111"/>
          <w:sz w:val="28"/>
          <w:sz w:val="28"/>
          <w:szCs w:val="28"/>
          <w:rtl w:val="true"/>
          <w:lang w:bidi="ar-SA"/>
        </w:rPr>
        <w:t>وَ قالَ لَهُمْ نَبِيُّهُمْ إِنَّ اللَّهَ و كسرها لغة و به قرء بعض التابعين قال الفيومى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المضارع الكسر و لهذا حذفت الواو لوقوعها بين ياء مفتوحة و كسرة ثمّ فتحت بعد الحذف لمكان حرف الحلق، و مثله يهب ويقع ويدع و يلغ و يطأ و يضع و الحذف في يسع ويطأ مما ماضيه مكسور شاذ لأنّهم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بالكسر مضارعه يفعل بالفتح و استثنوا أفعالا ليست هذه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نیازمندتر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این خانه بزرگ در دنیا چه می کنی حال آن که در آخرت به آن نیازمندتر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اسلام از روی غریزه زندگی و ثروت را دوست دارد و اسلام از ثروت اندوزی به طور مشروع نهی نمی کند به شرطی که این ثروت در راه حق و جلب خشنودی خدا به کار گرفته شود و سبب فخر فروشی نگردد</w:t>
      </w:r>
      <w:r>
        <w:rPr>
          <w:rFonts w:eastAsia="IRNazanin" w:cs="IRNazanin"/>
          <w:color w:val="111111"/>
          <w:sz w:val="28"/>
          <w:szCs w:val="28"/>
          <w:rtl w:val="true"/>
          <w:lang w:bidi="fa-IR"/>
        </w:rPr>
        <w:t xml:space="preserve">. </w:t>
      </w:r>
      <w:r>
        <w:rPr>
          <w:rStyle w:val="FootnoteAnchor"/>
          <w:rtl w:val="true"/>
        </w:rPr>
        <w:footnoteReference w:id="596"/>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جمله حضرت می 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حذف کنند و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تَصْنَعُ بِسِعَةِ هَذِهِ الدَّارِ فِي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ولی برای تأکید معنای جمله می آید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 درد دنیایت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محکم می کند</w:t>
      </w:r>
      <w:r>
        <w:rPr>
          <w:rFonts w:eastAsia="IRNazanin" w:cs="IRNazanin"/>
          <w:color w:val="111111"/>
          <w:sz w:val="28"/>
          <w:szCs w:val="28"/>
          <w:rtl w:val="true"/>
          <w:lang w:bidi="fa-IR"/>
        </w:rPr>
        <w:t xml:space="preserve">. </w:t>
      </w:r>
      <w:bookmarkStart w:id="824" w:name="pg20326_223098"/>
    </w:p>
    <w:p>
      <w:pPr>
        <w:pStyle w:val="BookText"/>
        <w:rPr/>
      </w:pPr>
      <w:bookmarkEnd w:id="8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تفضيل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نیازمندتر است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قبل زائد و برای تأکید معنای جمله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در آخرت به این خانه احتیاج بیشتری داری</w:t>
      </w:r>
      <w:r>
        <w:rPr>
          <w:rFonts w:eastAsia="IRNazanin" w:cs="IRNazanin"/>
          <w:color w:val="111111"/>
          <w:sz w:val="28"/>
          <w:szCs w:val="28"/>
          <w:rtl w:val="true"/>
          <w:lang w:bidi="fa-IR"/>
        </w:rPr>
        <w:t>».</w:t>
      </w:r>
    </w:p>
    <w:p>
      <w:pPr>
        <w:pStyle w:val="Heading3"/>
        <w:numPr>
          <w:ilvl w:val="2"/>
          <w:numId w:val="1"/>
        </w:numPr>
        <w:rPr/>
      </w:pPr>
      <w:bookmarkStart w:id="825" w:name="__RefHeading___Toc5815121_2320776876"/>
      <w:bookmarkStart w:id="826" w:name="_Toc330"/>
      <w:bookmarkEnd w:id="825"/>
      <w:r>
        <w:rPr/>
        <w:t>2</w:t>
      </w:r>
      <w:r>
        <w:rPr>
          <w:rtl w:val="true"/>
        </w:rPr>
        <w:t xml:space="preserve">. </w:t>
      </w:r>
      <w:r>
        <w:rPr>
          <w:rtl w:val="true"/>
        </w:rPr>
        <w:t>راه صحیح استفاده از ثروت</w:t>
      </w:r>
      <w:bookmarkEnd w:id="826"/>
    </w:p>
    <w:p>
      <w:pPr>
        <w:pStyle w:val="BookText"/>
        <w:rPr/>
      </w:pPr>
      <w:r>
        <w:rPr>
          <w:rFonts w:ascii="Amiri" w:hAnsi="Amiri" w:eastAsia="Amiri" w:cs="Amiri"/>
          <w:color w:val="111111"/>
          <w:sz w:val="28"/>
          <w:sz w:val="28"/>
          <w:szCs w:val="28"/>
          <w:rtl w:val="true"/>
          <w:lang w:bidi="ar-SA"/>
        </w:rPr>
        <w:t>وَ بَلَى إِنْ شِئْتَ بَلَغْتَ بِهَا الْآخِرَةَ تَقْرِى فِيهَا الضَّيْفَ وَ تَصِلُ فِيهَا الرَّحِمَ وَ تُطْلِعُ مِنْهَا الْحُقُوقَ مَطَالِعَهَا فَإِذا أَنْتَ قَدْ بَلَغْتَ بِهَا الْآخِرَةَ</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آری، اگر بخواهی با این خانه به آخرت دست یابی و مکانی وسیع و آسوده در آن برای خود فراهم آوری در این خانه میهمانی ده صله رحم به جای آور و حقوق آن را در مصارفش بپرداز در این صورت به وسیلۀ این خانه به آخرت دست یافته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روایات آمده است که یکی از نشانه های سعادت انسان داشتن خانه وسیع است؛ مثلاً در حدیثی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سَعَادَةِ الْمَرْءِ الْمُسْلِمِ الْمَسْكَنُ الْوَاسع</w:t>
      </w:r>
      <w:r>
        <w:rPr>
          <w:rStyle w:val="FootnoteAnchor"/>
          <w:rtl w:val="true"/>
        </w:rPr>
        <w:footnoteReference w:id="598"/>
      </w:r>
      <w:r>
        <w:rPr>
          <w:rFonts w:ascii="IRNazanin" w:hAnsi="IRNazanin" w:eastAsia="IRNazanin"/>
          <w:color w:val="111111"/>
          <w:sz w:val="28"/>
          <w:sz w:val="28"/>
          <w:szCs w:val="28"/>
          <w:rtl w:val="true"/>
          <w:lang w:bidi="fa-IR"/>
        </w:rPr>
        <w:t>مفهوم این عبارت این است که نباید مانند افراد تنبل و بی همت در جایی که امکانات فراهم است به خانه های تنگ و تاریک و کوچک قناعت کرد چون این خانه ها بهانه خوبی هستند برای ترک صله رحم</w:t>
      </w:r>
      <w:r>
        <w:rPr>
          <w:rFonts w:eastAsia="IRNazanin" w:cs="IRNazanin"/>
          <w:color w:val="111111"/>
          <w:sz w:val="28"/>
          <w:szCs w:val="28"/>
          <w:rtl w:val="true"/>
          <w:lang w:bidi="fa-IR"/>
        </w:rPr>
        <w:t xml:space="preserve">. </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 فِيهَا الرَّحِمَ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خاص بعد از عام است و در واقع این عبارت مخصوص به مهمانداری از خویشان است صله رحم مراحلی دارد که دعوت کردن به منزل و ناهار و شام دادن به آن ها یکی از آن هاست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مطالع الحقوق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شرعی مصرف مال از قبیل زکات و صدقه و جز این هاست و روشن است که وقتی در آن خانه این حقوق واجب را رعایت کند در آخرت هم به خانه ای چنین بزرگ و باعظمت خواهد رسید و این کارها باعث نزدیک شدن او به خداوند می شود</w:t>
      </w:r>
      <w:r>
        <w:rPr>
          <w:rFonts w:eastAsia="IRNazanin" w:cs="IRNazanin"/>
          <w:color w:val="111111"/>
          <w:sz w:val="28"/>
          <w:szCs w:val="28"/>
          <w:rtl w:val="true"/>
          <w:lang w:bidi="fa-IR"/>
        </w:rPr>
        <w:t xml:space="preserve">. </w:t>
      </w:r>
      <w:r>
        <w:rPr>
          <w:rStyle w:val="FootnoteAnchor"/>
          <w:rtl w:val="true"/>
        </w:rPr>
        <w:footnoteReference w:id="600"/>
      </w:r>
      <w:bookmarkStart w:id="827" w:name="pg20326_223099"/>
    </w:p>
    <w:p>
      <w:pPr>
        <w:pStyle w:val="BookText"/>
        <w:rPr/>
      </w:pPr>
      <w:bookmarkEnd w:id="827"/>
      <w:r>
        <w:rPr>
          <w:rFonts w:ascii="Amiri" w:hAnsi="Amiri" w:eastAsia="Amiri" w:cs="Amiri"/>
          <w:color w:val="111111"/>
          <w:sz w:val="28"/>
          <w:sz w:val="28"/>
          <w:szCs w:val="28"/>
          <w:rtl w:val="true"/>
          <w:lang w:bidi="ar-SA"/>
        </w:rPr>
        <w:t xml:space="preserve">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شرطیه ای است که در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إِنْ شِئْتَ بَلَغْتَ بِهَا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ذَكَرَ رَجُلٌ عِنْدَ أَبِي عَبْدِ اللَّهِ السلام الْأَغْنِيَاءَ فَوَقَعَ فِيهِمْ فَقَالَ أَبُو عَبْدِاللَّهِ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فَإِنَّ الْغَنِيَّ إِذَا كَانَ وَصُولًا لِرَحِمِهِ وَ بَاراً بِإِخْوَانِهِ أَضْعَفَ اللَّهُ لَهُ الْأَجْرَ ضِعْفَيْنِ لِأَنَّ اللَّهَ يَقُولُ وَ مَا أَمْوالُكُمْ وَ لا أَوْلادُكُمْ بِالَّتِى تُقَرِّبُكُمْ عِنْدَنا زُلْفِى إِلَّا مَنْ آمَنَ وَ عَمِلَ صَالِحاً فَأُولئِكَ لَهُمْ جَزاءُ الضّعْفِ بِما عَمِلُوا وَ هُمْ فِى الْغُرُفاتِ آمِنُونَ</w:t>
      </w:r>
      <w:r>
        <w:rPr>
          <w:rStyle w:val="FootnoteAnchor"/>
          <w:rtl w:val="true"/>
        </w:rPr>
        <w:footnoteReference w:id="601"/>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غنی هرگاه صله رحم به جای آورد و نسبت به برادران دینی خود نیکوکار باشد خداوند پاداش او را دو برابر می کند زیرا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شما و اولادتان چنان نیست که شما را به خداوند نزدیک کند، مگر کسی که ایمان آورده و عمل صالح انجام دهد آن ها در برابر اعمالشان پاداش مضاعف دارند و در غرفه های بهشتی در امنیت به سر می برند</w:t>
      </w:r>
      <w:r>
        <w:rPr>
          <w:rFonts w:eastAsia="IRNazanin" w:cs="IRNazanin"/>
          <w:color w:val="111111"/>
          <w:sz w:val="28"/>
          <w:szCs w:val="28"/>
          <w:rtl w:val="true"/>
          <w:lang w:bidi="fa-IR"/>
        </w:rPr>
        <w:t>.</w:t>
      </w:r>
    </w:p>
    <w:p>
      <w:pPr>
        <w:pStyle w:val="Heading3"/>
        <w:numPr>
          <w:ilvl w:val="2"/>
          <w:numId w:val="1"/>
        </w:numPr>
        <w:rPr/>
      </w:pPr>
      <w:bookmarkStart w:id="828" w:name="__RefHeading___Toc5815123_2320776876"/>
      <w:bookmarkStart w:id="829" w:name="_Toc331"/>
      <w:bookmarkEnd w:id="828"/>
      <w:r>
        <w:rPr/>
        <w:t>3</w:t>
      </w:r>
      <w:r>
        <w:rPr>
          <w:rtl w:val="true"/>
        </w:rPr>
        <w:t xml:space="preserve">. </w:t>
      </w:r>
      <w:r>
        <w:rPr>
          <w:rtl w:val="true"/>
        </w:rPr>
        <w:t>شکایت علاء بن زیاد از زهد برادرش</w:t>
      </w:r>
      <w:bookmarkEnd w:id="829"/>
    </w:p>
    <w:p>
      <w:pPr>
        <w:pStyle w:val="BookText"/>
        <w:rPr/>
      </w:pPr>
      <w:r>
        <w:rPr>
          <w:rFonts w:ascii="Amiri" w:hAnsi="Amiri" w:eastAsia="Amiri" w:cs="Amiri"/>
          <w:color w:val="111111"/>
          <w:sz w:val="28"/>
          <w:sz w:val="28"/>
          <w:szCs w:val="28"/>
          <w:rtl w:val="true"/>
          <w:lang w:bidi="ar-SA"/>
        </w:rPr>
        <w:t>فَقَالَ لَهُ الْعَلَاءُ يَا أَمِيرَ الْمُؤْمِنِينَ أَشْكُو إِلَيْكَ أَخِي عَاصِمَ بْنَ زِيَادٍ قَالَ وَ مَا لَهُ قَالَ لَبِسَ الْعَبَاءَةَ وَتَخَلَّى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الدُّنْيَا قَالَ عَلَيَّ بِهِ</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تَخَلَّی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کناره و خلوت اختیار 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او را نزد من بیاورید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علاء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عاصم بن زیاد نزد تو شکایت دارم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عبایی بر تن کرده و از دنیا دل کنده امام فرمود او را نزد من حاضر کنید</w:t>
      </w:r>
      <w:r>
        <w:rPr>
          <w:rFonts w:eastAsia="IRNazanin" w:cs="IRNazanin"/>
          <w:color w:val="111111"/>
          <w:sz w:val="28"/>
          <w:szCs w:val="28"/>
          <w:rtl w:val="true"/>
          <w:lang w:bidi="fa-IR"/>
        </w:rPr>
        <w:t>.</w:t>
      </w:r>
    </w:p>
    <w:p>
      <w:pPr>
        <w:pStyle w:val="Heading3"/>
        <w:numPr>
          <w:ilvl w:val="2"/>
          <w:numId w:val="1"/>
        </w:numPr>
        <w:rPr/>
      </w:pPr>
      <w:bookmarkStart w:id="830" w:name="__RefHeading___Toc5815125_2320776876"/>
      <w:bookmarkStart w:id="831" w:name="_Toc332"/>
      <w:bookmarkEnd w:id="830"/>
      <w:r>
        <w:rPr/>
        <w:t>4</w:t>
      </w:r>
      <w:r>
        <w:rPr>
          <w:rtl w:val="true"/>
        </w:rPr>
        <w:t xml:space="preserve">. </w:t>
      </w:r>
      <w:r>
        <w:rPr>
          <w:rtl w:val="true"/>
        </w:rPr>
        <w:t>توبیخ رهبانیت</w:t>
      </w:r>
      <w:bookmarkEnd w:id="831"/>
    </w:p>
    <w:p>
      <w:pPr>
        <w:pStyle w:val="BookText"/>
        <w:rPr/>
      </w:pPr>
      <w:r>
        <w:rPr>
          <w:rFonts w:ascii="Amiri" w:hAnsi="Amiri" w:eastAsia="Amiri" w:cs="Amiri"/>
          <w:color w:val="111111"/>
          <w:sz w:val="28"/>
          <w:sz w:val="28"/>
          <w:szCs w:val="28"/>
          <w:rtl w:val="true"/>
          <w:lang w:bidi="ar-SA"/>
        </w:rPr>
        <w:t>فَلَمَّا جَاءَ قَالَ يَا عُدَيَّ نَفْسِهِ لَقَدِ اسْتَهَامَ بِكَ الْخَبِيثُ أَ مَا رَحِمْتَ أَهْلَكَ وَوَلَدَكَ</w:t>
      </w:r>
      <w:r>
        <w:rPr>
          <w:rStyle w:val="FootnoteAnchor"/>
          <w:rtl w:val="true"/>
        </w:rPr>
        <w:footnoteReference w:id="603"/>
      </w:r>
    </w:p>
    <w:p>
      <w:pPr>
        <w:pStyle w:val="BookText"/>
        <w:rPr/>
      </w:pPr>
      <w:r>
        <w:rPr>
          <w:rFonts w:ascii="IRNazanin" w:hAnsi="IRNazanin" w:eastAsia="IRNazanin"/>
          <w:color w:val="111111"/>
          <w:sz w:val="28"/>
          <w:sz w:val="28"/>
          <w:szCs w:val="28"/>
          <w:rtl w:val="true"/>
          <w:lang w:bidi="fa-IR"/>
        </w:rPr>
        <w:t>الْخَبِيثُ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 مراد شیطان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رَحِمْت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کردی</w:t>
      </w:r>
      <w:bookmarkStart w:id="832" w:name="pg20326_223100"/>
    </w:p>
    <w:p>
      <w:pPr>
        <w:pStyle w:val="BookText"/>
        <w:rPr/>
      </w:pPr>
      <w:bookmarkEnd w:id="832"/>
      <w:r>
        <w:rPr>
          <w:rFonts w:ascii="IRNazanin" w:hAnsi="IRNazanin" w:eastAsia="IRNazanin"/>
          <w:color w:val="111111"/>
          <w:sz w:val="28"/>
          <w:sz w:val="28"/>
          <w:szCs w:val="28"/>
          <w:rtl w:val="true"/>
          <w:lang w:bidi="fa-IR"/>
        </w:rPr>
        <w:t>هنگامی که عاصم بن زیاد نزد امام علیه السلام آمد امام به او فرمود ای دشمنک خویشتن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پلید تو را گمراه ساخته آیا به زن و فرزند خود رحم نکردی؟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دشمن کوچک است امام می خواهد به این وسیله هم او را که از مسیر اعتدال خارج شده تحقیر کند و هم کارش را عداوتی نسبت به خویش بشمارد</w:t>
      </w:r>
      <w:r>
        <w:rPr>
          <w:rFonts w:eastAsia="IRNazanin" w:cs="IRNazanin"/>
          <w:color w:val="111111"/>
          <w:sz w:val="28"/>
          <w:szCs w:val="28"/>
          <w:rtl w:val="true"/>
          <w:lang w:bidi="fa-IR"/>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این توبیخ ها و سرزنش ها به این خاطر است که اسلام رهبانیت و ترک دنیا را به این شکل برای پرداختن به دنیا هرگز توصیه نمی کند و آن را انحراف از مسیر حق می شمرد</w:t>
      </w:r>
      <w:r>
        <w:rPr>
          <w:rFonts w:eastAsia="IRNazanin" w:cs="IRNazanin"/>
          <w:color w:val="111111"/>
          <w:sz w:val="28"/>
          <w:szCs w:val="28"/>
          <w:rtl w:val="true"/>
          <w:lang w:bidi="fa-IR"/>
        </w:rPr>
        <w:t xml:space="preserve">. </w:t>
      </w:r>
      <w:r>
        <w:rPr>
          <w:rStyle w:val="FootnoteAnchor"/>
          <w:rtl w:val="true"/>
        </w:rPr>
        <w:footnoteReference w:id="605"/>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رَحِمْتَ أَهْلَکَ وَ وَلَدَکَ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است به آیه قُلْ أُحِلَّ لَكُمُ الطَّيِّبات</w:t>
      </w:r>
      <w:r>
        <w:rPr>
          <w:rStyle w:val="FootnoteAnchor"/>
          <w:rtl w:val="true"/>
        </w:rPr>
        <w:footnoteReference w:id="606"/>
      </w:r>
      <w:r>
        <w:rPr>
          <w:rFonts w:ascii="IRNazanin" w:hAnsi="IRNazanin" w:eastAsia="IRNazanin"/>
          <w:color w:val="111111"/>
          <w:sz w:val="28"/>
          <w:sz w:val="28"/>
          <w:szCs w:val="28"/>
          <w:rtl w:val="true"/>
          <w:lang w:bidi="fa-IR"/>
        </w:rPr>
        <w:t>که مقصود از طیبات چیزهای پاک و پاکیزه است</w:t>
      </w:r>
      <w:r>
        <w:rPr>
          <w:rFonts w:eastAsia="IRNazanin" w:cs="IRNazanin"/>
          <w:color w:val="111111"/>
          <w:sz w:val="28"/>
          <w:szCs w:val="28"/>
          <w:rtl w:val="true"/>
          <w:lang w:bidi="fa-IR"/>
        </w:rPr>
        <w:t>.</w:t>
      </w:r>
    </w:p>
    <w:p>
      <w:pPr>
        <w:pStyle w:val="Heading3"/>
        <w:numPr>
          <w:ilvl w:val="2"/>
          <w:numId w:val="1"/>
        </w:numPr>
        <w:rPr/>
      </w:pPr>
      <w:bookmarkStart w:id="833" w:name="__RefHeading___Toc5815127_2320776876"/>
      <w:bookmarkStart w:id="834" w:name="_Toc333"/>
      <w:bookmarkEnd w:id="833"/>
      <w:r>
        <w:rPr/>
        <w:t>4</w:t>
      </w:r>
      <w:r>
        <w:rPr>
          <w:rtl w:val="true"/>
        </w:rPr>
        <w:t xml:space="preserve">. </w:t>
      </w:r>
      <w:r>
        <w:rPr>
          <w:rtl w:val="true"/>
        </w:rPr>
        <w:t>ریاضت سبب برتری نیست</w:t>
      </w:r>
      <w:bookmarkEnd w:id="834"/>
    </w:p>
    <w:p>
      <w:pPr>
        <w:pStyle w:val="BookText"/>
        <w:rPr/>
      </w:pPr>
      <w:r>
        <w:rPr>
          <w:rFonts w:ascii="Amiri" w:hAnsi="Amiri" w:eastAsia="Amiri" w:cs="Amiri"/>
          <w:color w:val="111111"/>
          <w:sz w:val="28"/>
          <w:sz w:val="28"/>
          <w:szCs w:val="28"/>
          <w:rtl w:val="true"/>
          <w:lang w:bidi="ar-SA"/>
        </w:rPr>
        <w:t>أَ تَرَى اللَّهَ أَحَلَّ لَكَ الطَّيِّبَاتِ وَ هُوَ يَكْرَهُ أَنْ تَأْخُذَهَا أَنْتَ أَهْوَنُ عَلَى اللَّهِ مِنْ ذَلِكَ</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أَهْوَنُ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پنداری خداوند چیزهای پاکیزه را برایت حلال کرده ولی خوش ندارد که از آن ها بهره مند شوی؟ تو نزد خدا بی مقدارتر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کوچک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هستی که با تو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أَهْوَنُ عَلَى اللَّهِ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گونه افراد که از جامعه مسلمین کناره گیری می کنند گمان می کنند که ریاضت سبب برتری آنان بر سایر مردم است و گویی خداوند دستورات ویژه ای به آن ها داده است و امام می فرماید که تو کوچکتر از آن هستی که خداوند دستور خاصی برای تو صادر کرده باشد</w:t>
      </w:r>
      <w:r>
        <w:rPr>
          <w:rFonts w:eastAsia="IRNazanin" w:cs="IRNazanin"/>
          <w:color w:val="111111"/>
          <w:sz w:val="28"/>
          <w:szCs w:val="28"/>
          <w:rtl w:val="true"/>
          <w:lang w:bidi="fa-IR"/>
        </w:rPr>
        <w:t xml:space="preserve">. </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مشابه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مَنْ حَرَّمَ زِينَةَ اللَّهِ الَّتى أَخْرَجَ لِعِبادِهِ وَ الطَّيِّبَاتِ مِنَ الرِّزْقِ قُلْ هِيَ لِلَّذِينَ آمَنُوا فِي</w:t>
      </w:r>
      <w:bookmarkStart w:id="835" w:name="pg20326_223101"/>
    </w:p>
    <w:p>
      <w:pPr>
        <w:pStyle w:val="BookText"/>
        <w:rPr/>
      </w:pPr>
      <w:bookmarkEnd w:id="835"/>
      <w:r>
        <w:rPr>
          <w:rFonts w:ascii="Amiri" w:hAnsi="Amiri" w:eastAsia="Amiri" w:cs="Amiri"/>
          <w:color w:val="111111"/>
          <w:sz w:val="28"/>
          <w:sz w:val="28"/>
          <w:szCs w:val="28"/>
          <w:rtl w:val="true"/>
          <w:lang w:bidi="ar-SA"/>
        </w:rPr>
        <w:t>الْحَياةِ الدُّنْيا خالِصَةً يَوْمَ الْقِيامَةِ</w:t>
      </w:r>
      <w:r>
        <w:rPr>
          <w:rStyle w:val="FootnoteAnchor"/>
          <w:rtl w:val="true"/>
        </w:rPr>
        <w:footnoteReference w:id="609"/>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لباس هایی را که خدا برای بندگانش پدید آورده، و خوردنی های خوش طعم را حرام کرده است؟ بگو این چیزها در این دنیا برای کسانی است که ایمان آوردهاند و در روز قیامت نیز خاص آن ها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لَيْسَ مِنَّا مَنْ تَرَكَ دُنْيَاهُ لَآخِرَتِهِ وَ لَا آخِرَتَهُ لِدُنْيَاهُ</w:t>
      </w:r>
      <w:r>
        <w:rPr>
          <w:rStyle w:val="FootnoteAnchor"/>
          <w:rtl w:val="true"/>
        </w:rPr>
        <w:footnoteReference w:id="610"/>
      </w:r>
      <w:r>
        <w:rPr>
          <w:rFonts w:ascii="IRNazanin" w:hAnsi="IRNazanin" w:eastAsia="IRNazanin"/>
          <w:color w:val="111111"/>
          <w:sz w:val="28"/>
          <w:sz w:val="28"/>
          <w:szCs w:val="28"/>
          <w:rtl w:val="true"/>
          <w:lang w:bidi="fa-IR"/>
        </w:rPr>
        <w:t xml:space="preserve">کسی که دنیای خویش را به کلی برای آخرت ترک کند از ما نیست و همچنین کسی که آخرت خود را برای دنیایش </w:t>
      </w:r>
      <w:r>
        <w:rPr>
          <w:rFonts w:ascii="Amiri" w:hAnsi="Amiri" w:eastAsia="Amiri" w:cs="Amiri"/>
          <w:color w:val="111111"/>
          <w:sz w:val="28"/>
          <w:sz w:val="28"/>
          <w:szCs w:val="28"/>
          <w:rtl w:val="true"/>
          <w:lang w:bidi="ar-SA"/>
        </w:rPr>
        <w:t>يا أَيُّهَا الَّذِينَ آمَنُوا كُلُوا مِنْ طَيِّبَاتِ مَا رَزَقْناكُمْ وَاشْكُرُوا لِلَّهِ إِنْ كُنْتُمْ إِيَّاهُ تَعْبُدُونَ</w:t>
      </w:r>
      <w:r>
        <w:rPr>
          <w:rStyle w:val="FootnoteAnchor"/>
          <w:rtl w:val="true"/>
        </w:rPr>
        <w:footnoteReference w:id="611"/>
      </w:r>
      <w:r>
        <w:rPr>
          <w:rFonts w:ascii="IRNazanin" w:hAnsi="IRNazanin" w:eastAsia="IRNazanin"/>
          <w:color w:val="111111"/>
          <w:sz w:val="28"/>
          <w:sz w:val="28"/>
          <w:szCs w:val="28"/>
          <w:rtl w:val="true"/>
          <w:lang w:bidi="fa-IR"/>
        </w:rPr>
        <w:t xml:space="preserve">اى کسانی که ایمان آورده اید از آن چیزهای پاکیزه ای که روزی شما کرده ایم، بخورید و اگر خدا را می پرستید سپاسش را به جای آورید </w:t>
      </w:r>
      <w:r>
        <w:rPr>
          <w:rFonts w:ascii="Amiri" w:hAnsi="Amiri" w:eastAsia="Amiri" w:cs="Amiri"/>
          <w:color w:val="111111"/>
          <w:sz w:val="28"/>
          <w:sz w:val="28"/>
          <w:szCs w:val="28"/>
          <w:rtl w:val="true"/>
          <w:lang w:bidi="ar-SA"/>
        </w:rPr>
        <w:t>وَكُلُوا مِمَّا رَزَقَكُمُ اللَّهُ حَلالاً طَيِّباً وَاتَّقُوا اللَّهَ الَّذِى أَنْتُمْ بِهِ مُؤْمِنُون</w:t>
      </w:r>
      <w:r>
        <w:rPr>
          <w:rStyle w:val="FootnoteAnchor"/>
          <w:rtl w:val="true"/>
        </w:rPr>
        <w:footnoteReference w:id="612"/>
      </w:r>
      <w:r>
        <w:rPr>
          <w:rFonts w:ascii="IRNazanin" w:hAnsi="IRNazanin" w:eastAsia="IRNazanin"/>
          <w:color w:val="111111"/>
          <w:sz w:val="28"/>
          <w:sz w:val="28"/>
          <w:szCs w:val="28"/>
          <w:rtl w:val="true"/>
          <w:lang w:bidi="fa-IR"/>
        </w:rPr>
        <w:t>از چیزهای حلال و پاکیزه ای که خدا به شما روزی داده است بخورید و از خدایی که به او ایمان آورده اید بترسید</w:t>
      </w:r>
      <w:r>
        <w:rPr>
          <w:rFonts w:eastAsia="IRNazanin" w:cs="IRNazanin"/>
          <w:color w:val="111111"/>
          <w:sz w:val="28"/>
          <w:szCs w:val="28"/>
          <w:rtl w:val="true"/>
          <w:lang w:bidi="fa-IR"/>
        </w:rPr>
        <w:t>.</w:t>
      </w:r>
    </w:p>
    <w:p>
      <w:pPr>
        <w:pStyle w:val="Heading3"/>
        <w:numPr>
          <w:ilvl w:val="2"/>
          <w:numId w:val="1"/>
        </w:numPr>
        <w:rPr/>
      </w:pPr>
      <w:bookmarkStart w:id="836" w:name="__RefHeading___Toc5815129_2320776876"/>
      <w:bookmarkStart w:id="837" w:name="_Toc334"/>
      <w:bookmarkEnd w:id="836"/>
      <w:r>
        <w:rPr/>
        <w:t>5</w:t>
      </w:r>
      <w:r>
        <w:rPr>
          <w:rtl w:val="true"/>
        </w:rPr>
        <w:t xml:space="preserve">. </w:t>
      </w:r>
      <w:r>
        <w:rPr>
          <w:rtl w:val="true"/>
        </w:rPr>
        <w:t>پاسخ عاصم برای توجیه خود</w:t>
      </w:r>
      <w:bookmarkEnd w:id="837"/>
    </w:p>
    <w:p>
      <w:pPr>
        <w:pStyle w:val="BookText"/>
        <w:rPr/>
      </w:pPr>
      <w:r>
        <w:rPr>
          <w:rFonts w:ascii="Amiri" w:hAnsi="Amiri" w:eastAsia="Amiri" w:cs="Amiri"/>
          <w:color w:val="111111"/>
          <w:sz w:val="28"/>
          <w:sz w:val="28"/>
          <w:szCs w:val="28"/>
          <w:rtl w:val="true"/>
          <w:lang w:bidi="ar-SA"/>
        </w:rPr>
        <w:t>قَالَ يَا أَمِيرَ الْمُؤْمِنِينَ هَذَا أَنْتَ فِى خُشُونَةِ مَلْبَسِكَ وَ جُشُوبَةِ مَأْكَلِكَ</w:t>
      </w:r>
      <w:r>
        <w:rPr>
          <w:rStyle w:val="FootnoteAnchor"/>
          <w:rtl w:val="true"/>
        </w:rPr>
        <w:footnoteReference w:id="613"/>
      </w:r>
      <w:r>
        <w:rPr>
          <w:rFonts w:ascii="IRNazanin" w:hAnsi="IRNazanin" w:eastAsia="IRNazanin"/>
          <w:color w:val="111111"/>
          <w:sz w:val="28"/>
          <w:sz w:val="28"/>
          <w:szCs w:val="28"/>
          <w:rtl w:val="true"/>
          <w:lang w:bidi="fa-IR"/>
        </w:rPr>
        <w:t xml:space="preserve"> ای امیر مؤمنان تو خود با این لباس خشن و آن غذای ناگوار به سر می بری در حالی که پیشوا و امام ما هستی و بر ما لازم است که به تو اقتدا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عاصم به حضرت اعتراض می کند که اگر خدا این نعمت ها را برای استفاده بندگانش خلق فرموده و مؤمنین باید از آن ها استفاده کنند پس چرا لباس خودت لباس متوسطی است و چرا تو خود از نان خشک و بدون خورش استفاده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آن روز در موقعیت خوبی بود در جنگ جمل پیروز شده بود و حکومت حضرت تثبیت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که عاصم می خواهد به حضرت بگوید شما که الان در وضعیت خوبی قرار گرفته اید و رئیس مسلمین،هستید چرا با این وضعیت هستید؟ </w:t>
      </w:r>
      <w:bookmarkStart w:id="838" w:name="pg20326_223102"/>
    </w:p>
    <w:p>
      <w:pPr>
        <w:pStyle w:val="Heading3"/>
        <w:numPr>
          <w:ilvl w:val="2"/>
          <w:numId w:val="1"/>
        </w:numPr>
        <w:rPr/>
      </w:pPr>
      <w:bookmarkStart w:id="839" w:name="__RefHeading___Toc5815131_2320776876"/>
      <w:bookmarkStart w:id="840" w:name="_Toc335"/>
      <w:bookmarkEnd w:id="838"/>
      <w:bookmarkEnd w:id="839"/>
      <w:r>
        <w:rPr/>
        <w:t>6</w:t>
      </w:r>
      <w:r>
        <w:rPr>
          <w:rtl w:val="true"/>
        </w:rPr>
        <w:t xml:space="preserve">. </w:t>
      </w:r>
      <w:r>
        <w:rPr>
          <w:rtl w:val="true"/>
        </w:rPr>
        <w:t>پاسخ امام به عاصم</w:t>
      </w:r>
      <w:bookmarkEnd w:id="840"/>
    </w:p>
    <w:p>
      <w:pPr>
        <w:pStyle w:val="BookText"/>
        <w:rPr/>
      </w:pPr>
      <w:r>
        <w:rPr>
          <w:rFonts w:ascii="Amiri" w:hAnsi="Amiri" w:eastAsia="Amiri" w:cs="Amiri"/>
          <w:color w:val="111111"/>
          <w:sz w:val="28"/>
          <w:sz w:val="28"/>
          <w:szCs w:val="28"/>
          <w:rtl w:val="true"/>
          <w:lang w:bidi="ar-SA"/>
        </w:rPr>
        <w:t xml:space="preserve">قَالَ وَيْحَكَ إِنِّي لَسْتُ كَأَنْتَ إِنَّ اللَّهَ تَعَالَى فَرَضَ عَلَى 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الْعَدْلِ أَنْ يُقَدِّرُوا أَنْفُسَهُمْ بِضَعَفَةِ النَّاسِ كَيْلَا يَتَبَيَّغَ بِالْفَقِيرِ فَقْرُه</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يُقَدِّرُوا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 گیری کنید تنظیم نماييد؛ يقدروا أنفسهم في بعض النسخ بالتخفيف مضارع قدر من باب ضرب و في بعضها بالتثقيل و المعنى واحد مأخوذان من القدر بمعنى التضييق قال تعالى </w:t>
      </w:r>
      <w:r>
        <w:rPr>
          <w:rFonts w:ascii="Amiri" w:hAnsi="Amiri" w:eastAsia="Amiri" w:cs="Amiri"/>
          <w:color w:val="111111"/>
          <w:sz w:val="28"/>
          <w:sz w:val="28"/>
          <w:szCs w:val="28"/>
          <w:rtl w:val="true"/>
          <w:lang w:bidi="ar-SA"/>
        </w:rPr>
        <w:t>اللَّهُ يَبْسُطُ الرِّزْقَ لِمَنْ يَشَاءُ وَيَقْدِرُ أو بمعنى قياس الشيء بالشّيء ويقال أيضا هذا قدر هذا و قدره أى مماثله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يَتبَيّغ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تهييج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هیجان درآمدن و شوریدن و گاه به معنای کثرت نیز می آید؛ البيغ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ثوران الدم وتبيغ عليه الأمر اختلط و الدّم هاج و 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من مانند تو نیستم؛ زیرا خداوند بر پیشوایان عادل واجب کرده که زندگی خود را در سطح مردم 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تهیدست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دهند تا فقر مستمندان آنان را دچار اندوهی هلاکت بار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بر اساس این سخن افراد عادی جامعه در بهره گیری از مواهب حیات به صورت معتدل و دور از اسراف آزاد هستند ولی پیشوایان اسلام باید به زندگانی ساده همچون ضعفای جامعه روی آورند تا مایه تسکین و آرامش برای قشرهای محروم گردد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فرق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است که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خشونت به کار می برند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هنگام ترحم و دلسوزی؛ پس مقصود حضرت در این مورد دلسوزی و ترحم به عاصم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رساند که خدا بر پیشوایان عدل واجب کرده زندگی خود را مطابق با مردمان ضعیف نگاه دارند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كَيْلَا يَتَبَيَّغَ بِالْفَقِيرِ فَقْرُه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رئیس مسلمانان زندگی فقیرانه داشته باشد، هم فقرا خوش حال اند که زندگی آن ها با رئیس مسلمانان یکسان است و هم ثروتمندان خجالت می کشند که اسراف و زیاده روی کنند</w:t>
      </w:r>
      <w:r>
        <w:rPr>
          <w:rFonts w:eastAsia="IRNazanin" w:cs="IRNazanin"/>
          <w:color w:val="111111"/>
          <w:sz w:val="28"/>
          <w:szCs w:val="28"/>
          <w:rtl w:val="true"/>
          <w:lang w:bidi="fa-IR"/>
        </w:rPr>
        <w:t xml:space="preserve">. </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1" w:name="pg20326_223104"/>
      <w:bookmarkStart w:id="842" w:name="pg20326_223104"/>
      <w:bookmarkEnd w:id="842"/>
    </w:p>
    <w:p>
      <w:pPr>
        <w:pStyle w:val="Heading2"/>
        <w:numPr>
          <w:ilvl w:val="1"/>
          <w:numId w:val="1"/>
        </w:numPr>
        <w:rPr/>
      </w:pPr>
      <w:bookmarkStart w:id="843" w:name="pg20326_223104"/>
      <w:bookmarkStart w:id="844" w:name="__RefHeading___Toc5815133_2320776876"/>
      <w:bookmarkStart w:id="845" w:name="_Toc336"/>
      <w:bookmarkEnd w:id="843"/>
      <w:bookmarkEnd w:id="844"/>
      <w:r>
        <w:rPr>
          <w:rtl w:val="true"/>
        </w:rPr>
        <w:t xml:space="preserve">خطبه </w:t>
      </w:r>
      <w:r>
        <w:rPr/>
        <w:t>210</w:t>
      </w:r>
      <w:bookmarkEnd w:id="845"/>
    </w:p>
    <w:p>
      <w:pPr>
        <w:pStyle w:val="Heading3"/>
        <w:numPr>
          <w:ilvl w:val="2"/>
          <w:numId w:val="1"/>
        </w:numPr>
        <w:rPr/>
      </w:pPr>
      <w:bookmarkStart w:id="846" w:name="__RefHeading___Toc5815135_2320776876"/>
      <w:bookmarkStart w:id="847" w:name="_Toc337"/>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شناسی </w:t>
      </w:r>
      <w:r>
        <w:rPr>
          <w:rStyle w:val="FootnoteAnchor"/>
          <w:rtl w:val="true"/>
        </w:rPr>
        <w:footnoteReference w:id="616"/>
      </w:r>
    </w:p>
    <w:p>
      <w:pPr>
        <w:pStyle w:val="Heading3"/>
        <w:numPr>
          <w:ilvl w:val="2"/>
          <w:numId w:val="1"/>
        </w:numPr>
        <w:rPr/>
      </w:pPr>
      <w:bookmarkStart w:id="848" w:name="__RefHeading___Toc5815137_2320776876"/>
      <w:bookmarkStart w:id="849" w:name="_Toc338"/>
      <w:bookmarkEnd w:id="848"/>
      <w:r>
        <w:rPr>
          <w:rtl w:val="true"/>
        </w:rPr>
        <w:t>پیشگفتار خطبه</w:t>
      </w:r>
      <w:bookmarkEnd w:id="849"/>
    </w:p>
    <w:p>
      <w:pPr>
        <w:pStyle w:val="Heading3"/>
        <w:numPr>
          <w:ilvl w:val="2"/>
          <w:numId w:val="1"/>
        </w:numPr>
        <w:rPr/>
      </w:pPr>
      <w:bookmarkStart w:id="850" w:name="__RefHeading___Toc5815139_2320776876"/>
      <w:bookmarkStart w:id="851" w:name="_Toc339"/>
      <w:bookmarkEnd w:id="850"/>
      <w:r>
        <w:rPr>
          <w:rtl w:val="true"/>
        </w:rPr>
        <w:t>اشاره</w:t>
      </w:r>
      <w:bookmarkEnd w:id="851"/>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در پاسخ کسی فرمود که از او دربارۀ احادیث بدعت زا و روایات مختلفی که در بین مردم است پرسش نمود و دربارۀ اقسام حدیث و راویان حدیث سخن می گوید</w:t>
      </w:r>
      <w:r>
        <w:rPr>
          <w:rFonts w:eastAsia="IRNazanin" w:cs="IRNazanin"/>
          <w:color w:val="111111"/>
          <w:sz w:val="28"/>
          <w:szCs w:val="28"/>
          <w:rtl w:val="true"/>
          <w:lang w:bidi="fa-IR"/>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فِي أَيْدِى النَّاسِ حَقّاً وَ بَاطِلًا وَ صِدْقاً وَ كَذِباً وَ نَاسِخاً وَ مَنْسُوخاً وَ عَاماً وَخَاصَّاً وَ مُحْكَماً وَ مُتَشَابِها وَ حِفْظاً وَ وَهْماً وَ لَقَدْ 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عَلَى عَهْدِهِ حَتَّى قَامَ خَطِيباً فَقَالَ مَنْ كَذَبَ عَلَيَّ مُتَعَمِّداً فَلْيَتَبَوَّأْ مَقْعَدَهُ مِنَ النَّارِ وَ إِنَّمَا أَتَاكَ بِالْحَدِيثِ أَرْبَعَةُ رِجَالٍ لَيْسَ لَهُمْ خَامِس رَجُلٌ مُنَافِقٌ مُظْهِرُ لِلْإِيمَانِ مُتَصَنِّعُ بِالْإِسْلَامِ لَا يَتَأَنَّمُ وَ لَا يَتَحَرَّجُ يَكْذِبُ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مُتَعَمِّداً فَلَوْ عَلِمَ النَّاسُ أَنَّهُ مُنَافِقٌ كَاذِبٌ لَمْ يَقْبَلُوا مِنْهُ وَ لَمْ يُصَدِّقُوا قَوْلَهُ وَ لَكِنَّهُمْ قَالُوا صَاحِبُ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رَآهُ وَ سَمِعَ مِنْهُ وَ لَقِفَ عَنْهُ فَيَأْخُذُونَ بِقَوْلِهِ وَ قَدْ أَخْبَرَكَ اللَّهُ عَنِ الْمُنَافِقِينَ بِمَا أَخْبَرَكَ وَ وَصَفَهُمْ بِمَا وَصَفَهُمْ بِهِ لَكَ ثُمَّ بَقُوا بَعْدَهُ فَتَقَرَّبُوا إِلَى أَئِمَّةِ الضَّلَالَةِ وَ الدُّعَاةِ إِلَى النَّارِ بِالنُّورِ وَ الْبُهْتَانِ فَوَلَّوْهُمُ الْأَعْمَالَ وَ جَعَلُوهُمْ حُكّاماً عَلَى رِقَابِ النَّاسِ فَأَكَلُوا بِهِمُ الدُّنْيَا وَ إِنَّمَا النَّاسُ مَعَ الْمُلُوكِ وَالدُّنْيَا إِلَّا مَنْ عَصَمَ اللَّهُ فَهَذَا أَحَدُ الْأَرْبَعَةَ وَ رَجُلٌ ثَالِثُ سَمِعَ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يَأْمُرُ بِهِ ثُمَّ إِنَّهُ نَهَى عَنْهُ وَ هُوَ لَا يَعْلَمُ أَوْ سَمِعَهُ يَنْهَى عَنْ شَيْءٍ ثُمَّ أَمَرَ بِهِ وَ هُوَ لَا يَعْلَمُ فَحَفِظَ الْمَنْسُوخَ وَ لَمْ يَحْفَظُ النَّاسِخَ فَلَوْ عَلِمَ أَنَّهُ مَنْسُوخٌ لَرَفَضَهُ وَ لَوْ عَلِمَ الْمُسْلِمُونَ إِذْ سَمِعُوهُ مِنْهُ أَنَّهُ مَنْسُوخٌ لَرَفَضُوهِ وَ آخَرُ رَابِعٌ لَمْ يَكْذِبْ عَلَى اللَّهِ وَ لَا عَلَى رَسُولِهِ مُبْغِضُ لِلْكَذِبِ خَوْفاً مِنَ اللَّهِ وَ تَعْظِيماً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وَ لَمْ يَهِمْ بَلْ حَفِظَ مَا سَمِعَ عَلَى وَجْهِهِ فَجَاءَ بِهِ عَلَى مَا سَمِعَهُ لَمْ يَزِدْ فِيهِ وَ لَمْ يَنْقُصْ مِنْهُ فَهُوَ حَفِظَ النَّاسِخَ فَعَمِلَ بِهِ وَ حَفِظَ الْمَنْسُوحَ فَجَنَّبَ عَنْهُ وَ عَرَفَ الْخَاصَّ وَ الْعَامَّ وَ الْمُحْكَمَ وَ الْمُتَشَابِهَ فَوَضَعَ كُلَّ شَيْءٍ مَوْضِعَهُ وَ قَدْ كَانَ يَكُونُ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لَهُ وَجْهَانِ فَكَلَامٌ خَاصٌ وَ كَلَامٌ عَامٌ فَيَسْمَعُهُ مَنْ لَا يَعْرِفُ مَا عَنَى اللَّهُ سُبْحَانَهُ بِهِ وَ لَا مَا عَنَى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فَيَحْمِلُهُ السَّامِعُ وَيُوَجِّهُهُ عَلَى غَيْرِ مَعْرِفَةٍ بِمَعْنَاهُ وَ مَا قُصِدَ بِهِ وَ مَا خَرَجَ مِنْ أَجْلِهِ وَ لَيْسَ كُلُّ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 يَسْتَفْهِمُهُ حَتَّى إِنْ كَانُوا لَيُحِبُّونَ أَنْ يَجِيءَ الْأَعْرَابِيُّ وَ الطَّارِيُّ فَيَسْأَلَهُ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يَسْمَعُوا وَ كَانَ لَا يَمُرُّ بِي مِنْ ذَلِكَ شَيْءٌ إِلَّا سَأَلْتُهُ عَنْهُ وَ حَفِظْتُهُ فَهَذِهِ وُجُوهُ مَا عَلَيْهِ النَّاسُ فِى اخْتِلَافِهِمْ وَ عِلَلِهِمْ فِي رِوَايَاتِهِم</w:t>
      </w:r>
      <w:r>
        <w:rPr>
          <w:rFonts w:eastAsia="Amiri" w:cs="Amiri" w:ascii="Amiri" w:hAnsi="Amiri"/>
          <w:color w:val="111111"/>
          <w:sz w:val="28"/>
          <w:szCs w:val="28"/>
          <w:rtl w:val="true"/>
          <w:lang w:bidi="ar-SA"/>
        </w:rPr>
        <w:t xml:space="preserve">). </w:t>
      </w:r>
      <w:bookmarkStart w:id="852" w:name="pg20326_223106"/>
    </w:p>
    <w:p>
      <w:pPr>
        <w:pStyle w:val="Heading3"/>
        <w:numPr>
          <w:ilvl w:val="2"/>
          <w:numId w:val="1"/>
        </w:numPr>
        <w:rPr/>
      </w:pPr>
      <w:bookmarkStart w:id="853" w:name="__RefHeading___Toc5815141_2320776876"/>
      <w:bookmarkStart w:id="854" w:name="_Toc340"/>
      <w:bookmarkEnd w:id="852"/>
      <w:bookmarkEnd w:id="853"/>
      <w:r>
        <w:rPr/>
        <w:t>1</w:t>
      </w:r>
      <w:r>
        <w:rPr>
          <w:rtl w:val="true"/>
        </w:rPr>
        <w:t xml:space="preserve">. </w:t>
      </w:r>
      <w:r>
        <w:rPr>
          <w:rtl w:val="true"/>
        </w:rPr>
        <w:t>سرچشمه های اختلاف اخبار</w:t>
      </w:r>
      <w:bookmarkEnd w:id="854"/>
    </w:p>
    <w:p>
      <w:pPr>
        <w:pStyle w:val="BookText"/>
        <w:rPr/>
      </w:pPr>
      <w:r>
        <w:rPr>
          <w:rFonts w:ascii="Amiri" w:hAnsi="Amiri" w:eastAsia="Amiri" w:cs="Amiri"/>
          <w:color w:val="111111"/>
          <w:sz w:val="28"/>
          <w:sz w:val="28"/>
          <w:szCs w:val="28"/>
          <w:rtl w:val="true"/>
          <w:lang w:bidi="ar-SA"/>
        </w:rPr>
        <w:t>إِنَّ فِي أَيْدِى النَّاسِ حَقّاً وَبَاطِلًا وَ صِدْقاً وَ كَذِباً وَ نَاسِخاً وَ مَنْسُوخاً وَ عَاماً وَ خَاصَّاً وَ مُحْكَماً وَ مُتَشَابِها وَ حِفْظاً وَ وَهْماً</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محکما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حدیثی که معنای آن صریح و روشن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مُتَشَابِها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یا حدیثی که در معنای آن احتمال های متعدد وجود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به حافظه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شده، خیال شده؛ آمیخته به توهم شده؛ الوهم من خطرات القلب أو مرجوح طرفي المتردّد فيه، والجمع أوهام و وهم في الحساب كوجل غلط و وهمت في الشيء من باب وعد أى ذهب و همى إليه و وقع في خلدى و روى و هما بالفتح و السكون كليهما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در میان مردم است برخی حق و برخی باطل است برخی راست و برخی دروغ است بعضی ناسخ و بعضی منسوخ است برخی عام و برخی خاص است، پاره ای محکم و پاره ای متشابه است و پاره ای مستند به حافظه راستین و پاره ای توهمی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عبارات امام علیه السلام سخنانی را که از قول رسول اکرم صلی الله علیه و آله برای مردم نقل می شود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و کذب از ویژگی های خبر است ولی حق و باطل اعم از این دو است؛ زیرا شامل افعال نیز می شود و ناسخ و منسوخ عام و خاص و متشابه را نیز فرامی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از بیان رسول خدا صلی الله علیه و آله به طور کامل حفظ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سخنی است که در آن غلط و اشتباه رخ داده باشد؛ مثلاً خیال کرده که عام است در صورتی که خاص باشد یا ثابت بودن آن را تصور کرده در حالی که منسوخ باشد</w:t>
      </w:r>
      <w:r>
        <w:rPr>
          <w:rFonts w:eastAsia="IRNazanin" w:cs="IRNazanin"/>
          <w:color w:val="111111"/>
          <w:sz w:val="28"/>
          <w:szCs w:val="28"/>
          <w:rtl w:val="true"/>
          <w:lang w:bidi="fa-IR"/>
        </w:rPr>
        <w:t xml:space="preserve">. </w:t>
      </w:r>
      <w:r>
        <w:rPr>
          <w:rStyle w:val="FootnoteAnchor"/>
          <w:rtl w:val="true"/>
        </w:rPr>
        <w:footnoteReference w:id="6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مشبهه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 است و در مقابل آن باطل است یعنی چیزی که ثابت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نَاسِخاً وَ مَنْسُوخاً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حکمی در زمانی بوده که با حدیثی ثابت شده و بعد آن حکم با حدیث دیگری از بین رفته و مردم آمدن آن حکم را فهمیده ولی منسوخ شدن آن را نفهمیده اند؛ پس برخی احادیث آورندۀ حکم هستند و برخی دیگر از بین برنده همان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نَنْسَخْ مِنْ آيَةٍ أَوْ نُنْسِها نَأْتِ بِخَيْرِ مِنْها</w:t>
      </w:r>
      <w:r>
        <w:rPr>
          <w:rStyle w:val="FootnoteAnchor"/>
          <w:rtl w:val="true"/>
        </w:rPr>
        <w:footnoteReference w:id="619"/>
      </w:r>
      <w:r>
        <w:rPr>
          <w:rFonts w:ascii="IRNazanin" w:hAnsi="IRNazanin" w:eastAsia="IRNazanin"/>
          <w:color w:val="111111"/>
          <w:sz w:val="28"/>
          <w:sz w:val="28"/>
          <w:szCs w:val="28"/>
          <w:rtl w:val="true"/>
          <w:lang w:bidi="fa-IR"/>
        </w:rPr>
        <w:t xml:space="preserve">هیچ آیه ای را منسوخ یا ترک نمی کنیم مگر </w:t>
      </w:r>
      <w:bookmarkStart w:id="855" w:name="pg20326_223107"/>
    </w:p>
    <w:p>
      <w:pPr>
        <w:pStyle w:val="BookText"/>
        <w:rPr/>
      </w:pPr>
      <w:bookmarkEnd w:id="855"/>
      <w:r>
        <w:rPr>
          <w:rFonts w:ascii="IRNazanin" w:hAnsi="IRNazanin" w:eastAsia="IRNazanin"/>
          <w:color w:val="111111"/>
          <w:sz w:val="28"/>
          <w:sz w:val="28"/>
          <w:szCs w:val="28"/>
          <w:rtl w:val="true"/>
          <w:lang w:bidi="fa-IR"/>
        </w:rPr>
        <w:t>این که بهتر از آن را می آوریم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 آيَاتٌ مُحْكَمَاتٌ هُنَّ أُمُّ الْكِتاب</w:t>
      </w:r>
      <w:r>
        <w:rPr>
          <w:rStyle w:val="FootnoteAnchor"/>
          <w:rtl w:val="true"/>
        </w:rPr>
        <w:footnoteReference w:id="620"/>
      </w:r>
      <w:r>
        <w:rPr>
          <w:rFonts w:ascii="IRNazanin" w:hAnsi="IRNazanin" w:eastAsia="IRNazanin"/>
          <w:color w:val="111111"/>
          <w:sz w:val="28"/>
          <w:sz w:val="28"/>
          <w:szCs w:val="28"/>
          <w:rtl w:val="true"/>
          <w:lang w:bidi="fa-IR"/>
        </w:rPr>
        <w:t>بعضی از آیه ها محکمات اند، این آیه ها ام الکتاب اند</w:t>
      </w:r>
      <w:r>
        <w:rPr>
          <w:rFonts w:eastAsia="IRNazanin" w:cs="IRNazanin"/>
          <w:color w:val="111111"/>
          <w:sz w:val="28"/>
          <w:szCs w:val="28"/>
          <w:rtl w:val="true"/>
          <w:lang w:bidi="fa-IR"/>
        </w:rPr>
        <w:t>.</w:t>
      </w:r>
    </w:p>
    <w:p>
      <w:pPr>
        <w:pStyle w:val="Heading3"/>
        <w:numPr>
          <w:ilvl w:val="2"/>
          <w:numId w:val="1"/>
        </w:numPr>
        <w:rPr/>
      </w:pPr>
      <w:bookmarkStart w:id="856" w:name="__RefHeading___Toc5815143_2320776876"/>
      <w:bookmarkStart w:id="857" w:name="_Toc341"/>
      <w:bookmarkEnd w:id="856"/>
      <w:r>
        <w:rPr/>
        <w:t>2</w:t>
      </w:r>
      <w:r>
        <w:rPr>
          <w:rtl w:val="true"/>
        </w:rPr>
        <w:t xml:space="preserve">. </w:t>
      </w:r>
      <w:r>
        <w:rPr>
          <w:rtl w:val="true"/>
        </w:rPr>
        <w:t>سخن پیامبر درباره جاعلان حدیث</w:t>
      </w:r>
      <w:bookmarkEnd w:id="857"/>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كُذِبَ عَلَى رَسُولِ اللَّهِ صلى الله عليه وسلم عَلَى عَهْدِهِ حَتَّى قَامَ خَطِيبًا فَقَالَ مَنْ كَذَبَ عَلَيَّ مُتَعَمِّداً فَلْيَتَبَوَّأْ مَقْعَدَهُ مِنَ النَّارِ</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دهنده از روی عمد؛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فَلْيَتَبَوَّأْ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آماده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مراجعت کردن و منزل گرفتن است و به صاف و مسطح کردن محل و مکان نیز گفته می شود؛ بنابراین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فَلْيَتَبَوَّأْ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مهیا و آماده سازد و منزل بگیرد؛ بواه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منزلا و في منزل أنزله فيه، و بوّأته دارا اسكنته إياها و تبوء بيتا اتخذه مسكنا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محل نشستن؛ گاه به تشک کوچکی که روی آن می نشینند نیز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رسول خدا چندان به او دروغ بستند که پیامبر در میان مردم به سخن برخاست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روی عمد بر من دروغ ببندد جایگاه او آتش دوزخ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نسبت دروغ دادن به پیامبر اکرم صلی الله علیه و آله از روی عمد مجازاتش آتش دوزخ است ولی چون انسان جایزالخطاست اگر به اشتباه چیزی که احتمال دروغ بودن آن را نمی دهد به آن حضرت نسبت دهد و بعد معلوم شود که دروغ بوده،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قَدْ كَثُرَتْ عَلَيَّ الْكَذَّابَةُ وَ سَتَكْثُرُ بَعْدِي فَمَنْ كَذَبَ عَلَيَّ مُتَعَمِّداً فَلْيَتَبَوَّأْ مَقْعَدَهُ مِنَ النَّارِ</w:t>
      </w:r>
      <w:r>
        <w:rPr>
          <w:rStyle w:val="FootnoteAnchor"/>
          <w:rtl w:val="true"/>
        </w:rPr>
        <w:footnoteReference w:id="622"/>
      </w:r>
      <w:r>
        <w:rPr>
          <w:rFonts w:ascii="IRNazanin" w:hAnsi="IRNazanin" w:eastAsia="IRNazanin"/>
          <w:color w:val="111111"/>
          <w:sz w:val="28"/>
          <w:sz w:val="28"/>
          <w:szCs w:val="28"/>
          <w:rtl w:val="true"/>
          <w:lang w:bidi="fa-IR"/>
        </w:rPr>
        <w:t>کسانی که بر من دروغ می بندند زیاد شده اند؛ هرکس به عمد بر من دروغ بندد، جایش در آتش است</w:t>
      </w:r>
      <w:r>
        <w:rPr>
          <w:rFonts w:eastAsia="IRNazanin" w:cs="IRNazanin"/>
          <w:color w:val="111111"/>
          <w:sz w:val="28"/>
          <w:szCs w:val="28"/>
          <w:rtl w:val="true"/>
          <w:lang w:bidi="fa-IR"/>
        </w:rPr>
        <w:t>.</w:t>
      </w:r>
    </w:p>
    <w:p>
      <w:pPr>
        <w:pStyle w:val="Heading3"/>
        <w:numPr>
          <w:ilvl w:val="2"/>
          <w:numId w:val="1"/>
        </w:numPr>
        <w:rPr/>
      </w:pPr>
      <w:bookmarkStart w:id="858" w:name="__RefHeading___Toc5815145_2320776876"/>
      <w:bookmarkStart w:id="859" w:name="_Toc342"/>
      <w:bookmarkEnd w:id="858"/>
      <w:r>
        <w:rPr/>
        <w:t>3</w:t>
      </w:r>
      <w:r>
        <w:rPr>
          <w:rtl w:val="true"/>
        </w:rPr>
        <w:t xml:space="preserve">. </w:t>
      </w:r>
      <w:r>
        <w:rPr>
          <w:rtl w:val="true"/>
        </w:rPr>
        <w:t>اقسام راویان حدیث</w:t>
      </w:r>
      <w:bookmarkEnd w:id="859"/>
    </w:p>
    <w:p>
      <w:pPr>
        <w:pStyle w:val="Heading4"/>
        <w:numPr>
          <w:ilvl w:val="3"/>
          <w:numId w:val="1"/>
        </w:numPr>
        <w:rPr/>
      </w:pPr>
      <w:bookmarkStart w:id="860" w:name="__RefHeading___Toc5815147_2320776876"/>
      <w:bookmarkStart w:id="861" w:name="_Toc343"/>
      <w:bookmarkEnd w:id="860"/>
      <w:r>
        <w:rPr>
          <w:rtl w:val="true"/>
        </w:rPr>
        <w:t>اشاره</w:t>
      </w:r>
      <w:bookmarkEnd w:id="8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أَتَاكَ بِالْحَدِيثِ أَرْبَعَةُ رِجَالٍ لَيْسَ لَهُمْ خَامِس</w:t>
      </w:r>
      <w:r>
        <w:rPr>
          <w:rStyle w:val="FootnoteAnchor"/>
          <w:rtl w:val="true"/>
        </w:rPr>
        <w:footnoteReference w:id="623"/>
      </w:r>
      <w:r>
        <w:rPr>
          <w:rFonts w:ascii="IRNazanin" w:hAnsi="IRNazanin" w:eastAsia="IRNazanin"/>
          <w:color w:val="111111"/>
          <w:sz w:val="28"/>
          <w:sz w:val="28"/>
          <w:szCs w:val="28"/>
          <w:rtl w:val="true"/>
          <w:lang w:bidi="fa-IR"/>
        </w:rPr>
        <w:t xml:space="preserve"> کسانی که حدیثی برای تو نقل می کنند چهار دسته اند که پنجمی ندارند</w:t>
      </w:r>
      <w:r>
        <w:rPr>
          <w:rFonts w:eastAsia="IRNazanin" w:cs="IRNazanin"/>
          <w:color w:val="111111"/>
          <w:sz w:val="28"/>
          <w:szCs w:val="28"/>
          <w:rtl w:val="true"/>
          <w:lang w:bidi="fa-IR"/>
        </w:rPr>
        <w:t xml:space="preserve">: </w:t>
      </w:r>
      <w:bookmarkStart w:id="862" w:name="pg20326_223108"/>
    </w:p>
    <w:p>
      <w:pPr>
        <w:pStyle w:val="BookText"/>
        <w:rPr/>
      </w:pPr>
      <w:bookmarkEnd w:id="862"/>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لَهُمْ 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رجال و در حقیقت تأکید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کند؛ یعنی جز این نیست که راویان حدیث چهار دسته هستند که دستۀ پنجمی برای آن نیست</w:t>
      </w:r>
      <w:r>
        <w:rPr>
          <w:rFonts w:eastAsia="IRNazanin" w:cs="IRNazanin"/>
          <w:color w:val="111111"/>
          <w:sz w:val="28"/>
          <w:szCs w:val="28"/>
          <w:rtl w:val="true"/>
          <w:lang w:bidi="fa-IR"/>
        </w:rPr>
        <w:t>.</w:t>
      </w:r>
    </w:p>
    <w:p>
      <w:pPr>
        <w:pStyle w:val="Heading4"/>
        <w:numPr>
          <w:ilvl w:val="3"/>
          <w:numId w:val="1"/>
        </w:numPr>
        <w:rPr/>
      </w:pPr>
      <w:bookmarkStart w:id="863" w:name="__RefHeading___Toc5815149_2320776876"/>
      <w:bookmarkStart w:id="864" w:name="_Toc344"/>
      <w:bookmarkEnd w:id="863"/>
      <w:r>
        <w:rPr/>
        <w:t>3</w:t>
      </w:r>
      <w:r>
        <w:rPr>
          <w:rtl w:val="true"/>
        </w:rPr>
        <w:t xml:space="preserve">. </w:t>
      </w:r>
      <w:r>
        <w:rPr/>
        <w:t>1</w:t>
      </w:r>
      <w:r>
        <w:rPr>
          <w:rtl w:val="true"/>
        </w:rPr>
        <w:t xml:space="preserve">. </w:t>
      </w:r>
      <w:r>
        <w:rPr>
          <w:rtl w:val="true"/>
        </w:rPr>
        <w:t>منافق</w:t>
      </w:r>
      <w:bookmarkEnd w:id="864"/>
    </w:p>
    <w:p>
      <w:pPr>
        <w:pStyle w:val="BookText"/>
        <w:rPr/>
      </w:pPr>
      <w:r>
        <w:rPr>
          <w:rFonts w:ascii="Amiri" w:hAnsi="Amiri" w:eastAsia="Amiri" w:cs="Amiri"/>
          <w:color w:val="111111"/>
          <w:sz w:val="28"/>
          <w:sz w:val="28"/>
          <w:szCs w:val="28"/>
          <w:rtl w:val="true"/>
          <w:lang w:bidi="ar-SA"/>
        </w:rPr>
        <w:t>رَجُلٌ مُنَافِقٌ مُظْهِرُ لِلْإِيمَانِ مُتَصَنِّعُ بِالْإِسْلَامِ لَا يَتَأَنَّمُ وَ لَا يَتَحَرَّجُ يَكْذِبُ عَلَى رَسُولِ اللَّهِ مُتَعَمِّداً</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لَا يَتَأَنَّمُ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نمی هراسد؛ باب تفعل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گناه خودداری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 و جرم نمی ترسد؛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گناه کردن گرفته شده و هنگامی که به باب تفعل می رود به معنای پرهیز از گناه است؛ التحرّج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مجانبة الاثم و الحرج أى الضيق يقال تحرج أى فعل فعلا جانب به الحرج كما يقال تحنث إذا فعل ما يخرج به عن الحنث قال ابن الاعرابي للعرب أفعال تخالف معانيها ألفاظها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تحرّج و تحنّث وتألم و تهجد إذا ترك الهجود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منافقی که اظهار ایمان می کند و خود را مسلمان نشان می دهد، نه احساس گناه می کند و نه از معصیت دوری می جوید بلکه از روی عمد به رسول خدا دروغ می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يتأثّم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معنا دارد که چون شخص منافق به عنوان فردی گنهکار که در آخرت به کیفر و عذاب دچار خواهد شد شهرت ندارد، بنابراین کسی از او ترس و بیمی نداشته از او دوری نمی کند و علت آن که جامعه گفته های او را می پذیرند آن است که تظاهر به اسلام و مصاحبت پیامبر کرده و ادعا می کند که خود سخنان آن حضرت را شنیده، در حالی که مردم از نفاق باطنی او بی خبرند</w:t>
      </w:r>
      <w:r>
        <w:rPr>
          <w:rFonts w:eastAsia="IRNazanin" w:cs="IRNazanin"/>
          <w:color w:val="111111"/>
          <w:sz w:val="28"/>
          <w:szCs w:val="28"/>
          <w:rtl w:val="true"/>
          <w:lang w:bidi="fa-IR"/>
        </w:rPr>
        <w:t xml:space="preserve">. </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مشابه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الْمُنافِقِينَ فِى الدَّرْكِ الْأَسْفَلِ مِنَ النَّارِ وَ لَنْ تَجِدَ لَهُمْ نَصيرا</w:t>
      </w:r>
      <w:r>
        <w:rPr>
          <w:rStyle w:val="FootnoteAnchor"/>
          <w:rtl w:val="true"/>
        </w:rPr>
        <w:footnoteReference w:id="626"/>
      </w:r>
      <w:r>
        <w:rPr>
          <w:rFonts w:ascii="IRNazanin" w:hAnsi="IRNazanin" w:eastAsia="IRNazanin"/>
          <w:color w:val="111111"/>
          <w:sz w:val="28"/>
          <w:sz w:val="28"/>
          <w:szCs w:val="28"/>
          <w:rtl w:val="true"/>
          <w:lang w:bidi="fa-IR"/>
        </w:rPr>
        <w:t>آینه منافقان در فروترین طبقات آتش هستند و هرگز بر ایشان یاوری نمی یابی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إذا جاءَكَ الْمُنافِقُونَ قالُوا نَشْهَدُ إِنَّكَ لَرَسُولُ اللهِ</w:t>
      </w:r>
      <w:r>
        <w:rPr>
          <w:rStyle w:val="FootnoteAnchor"/>
          <w:rtl w:val="true"/>
        </w:rPr>
        <w:footnoteReference w:id="627"/>
      </w:r>
      <w:r>
        <w:rPr>
          <w:rFonts w:ascii="IRNazanin" w:hAnsi="IRNazanin" w:eastAsia="IRNazanin"/>
          <w:color w:val="111111"/>
          <w:sz w:val="28"/>
          <w:sz w:val="28"/>
          <w:szCs w:val="28"/>
          <w:rtl w:val="true"/>
          <w:lang w:bidi="fa-IR"/>
        </w:rPr>
        <w:t>چون منافقان نزد تو آیند، گویند</w:t>
      </w:r>
      <w:r>
        <w:rPr>
          <w:rFonts w:eastAsia="IRNazanin" w:cs="IRNazanin"/>
          <w:color w:val="111111"/>
          <w:sz w:val="28"/>
          <w:szCs w:val="28"/>
          <w:rtl w:val="true"/>
          <w:lang w:bidi="fa-IR"/>
        </w:rPr>
        <w:t xml:space="preserve">: </w:t>
      </w:r>
      <w:bookmarkStart w:id="865" w:name="pg20326_223109"/>
    </w:p>
    <w:p>
      <w:pPr>
        <w:pStyle w:val="BookText"/>
        <w:rPr/>
      </w:pPr>
      <w:bookmarkEnd w:id="865"/>
      <w:r>
        <w:rPr>
          <w:rFonts w:ascii="IRNazanin" w:hAnsi="IRNazanin" w:eastAsia="IRNazanin"/>
          <w:color w:val="111111"/>
          <w:sz w:val="28"/>
          <w:sz w:val="28"/>
          <w:szCs w:val="28"/>
          <w:rtl w:val="true"/>
          <w:lang w:bidi="fa-IR"/>
        </w:rPr>
        <w:t>شهادت می دهیم که تو پیامبر خدا هستی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النَّبِيُّ جَاهِدِ الْكُفَّارَ وَالْمُنافِقِينَ وَ اغْلُظْ عَلَيْهِم</w:t>
      </w:r>
      <w:r>
        <w:rPr>
          <w:rStyle w:val="FootnoteAnchor"/>
          <w:rtl w:val="true"/>
        </w:rPr>
        <w:footnoteReference w:id="628"/>
      </w:r>
      <w:r>
        <w:rPr>
          <w:rFonts w:ascii="IRNazanin" w:hAnsi="IRNazanin" w:eastAsia="IRNazanin"/>
          <w:color w:val="111111"/>
          <w:sz w:val="28"/>
          <w:sz w:val="28"/>
          <w:szCs w:val="28"/>
          <w:rtl w:val="true"/>
          <w:lang w:bidi="fa-IR"/>
        </w:rPr>
        <w:t>ای پیامبر، با کافران و منافقان بجنگ و با آنان به شدت رفتار کن</w:t>
      </w:r>
      <w:r>
        <w:rPr>
          <w:rFonts w:eastAsia="IRNazanin" w:cs="IRNazanin"/>
          <w:color w:val="111111"/>
          <w:sz w:val="28"/>
          <w:szCs w:val="28"/>
          <w:rtl w:val="true"/>
          <w:lang w:bidi="fa-IR"/>
        </w:rPr>
        <w:t>.</w:t>
      </w:r>
    </w:p>
    <w:p>
      <w:pPr>
        <w:pStyle w:val="Heading4"/>
        <w:numPr>
          <w:ilvl w:val="3"/>
          <w:numId w:val="1"/>
        </w:numPr>
        <w:rPr/>
      </w:pPr>
      <w:bookmarkStart w:id="866" w:name="__RefHeading___Toc5815151_2320776876"/>
      <w:bookmarkStart w:id="867" w:name="_Toc345"/>
      <w:bookmarkEnd w:id="866"/>
      <w:r>
        <w:rPr/>
        <w:t>13</w:t>
      </w:r>
      <w:r>
        <w:rPr>
          <w:rtl w:val="true"/>
        </w:rPr>
        <w:t xml:space="preserve">. </w:t>
      </w:r>
      <w:r>
        <w:rPr/>
        <w:t>1</w:t>
      </w:r>
      <w:r>
        <w:rPr>
          <w:rtl w:val="true"/>
        </w:rPr>
        <w:t xml:space="preserve">. </w:t>
      </w:r>
      <w:r>
        <w:rPr>
          <w:rtl w:val="true"/>
        </w:rPr>
        <w:t>قداست دادن به صحابه یکی از شگردهای منافقان</w:t>
      </w:r>
      <w:bookmarkEnd w:id="867"/>
    </w:p>
    <w:p>
      <w:pPr>
        <w:pStyle w:val="BookText"/>
        <w:rPr/>
      </w:pPr>
      <w:r>
        <w:rPr>
          <w:rFonts w:ascii="Amiri" w:hAnsi="Amiri" w:eastAsia="Amiri" w:cs="Amiri"/>
          <w:color w:val="111111"/>
          <w:sz w:val="28"/>
          <w:sz w:val="28"/>
          <w:szCs w:val="28"/>
          <w:rtl w:val="true"/>
          <w:lang w:bidi="ar-SA"/>
        </w:rPr>
        <w:t>فَلَوْ عَلِمَ النَّاسُ أَنَّهُ مُنَافِقٌ كَاذِبٌ لَمْ يَقْبَلُوا مِنْهُ وَ لَمْ يُصَدِّقُوا قَوْلَهُ وَ لَكِنَّهُمْ قَالُوا صَاحِبُ رَسُولِ اللَّهِ رَآهُ وَ سَمِعَ مِنْهُ وَ لَقِفَ عَنْهُ فَيَأْخُذُونَ بِقَوْلِهِ</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اگر مردم بدانند که او منافقی دروغ گوست حدیث را از او نمی پذیرند و سخنش را راست نمی شمارند ولی می گویند او یار پیامبر است رسول خدا را دیده و از او حدیث شنیده، و از او فراگرفته؛ از این رو سخن او را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 پذیرند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عمل آن ها این است که از روی عمد به رسول خدا دروغ می بندند</w:t>
      </w:r>
      <w:r>
        <w:rPr>
          <w:rFonts w:eastAsia="IRNazanin" w:cs="IRNazanin"/>
          <w:color w:val="111111"/>
          <w:sz w:val="28"/>
          <w:szCs w:val="28"/>
          <w:rtl w:val="true"/>
          <w:lang w:bidi="fa-IR"/>
        </w:rPr>
        <w:t>.</w:t>
      </w:r>
    </w:p>
    <w:p>
      <w:pPr>
        <w:pStyle w:val="Heading4"/>
        <w:numPr>
          <w:ilvl w:val="3"/>
          <w:numId w:val="1"/>
        </w:numPr>
        <w:rPr/>
      </w:pPr>
      <w:bookmarkStart w:id="868" w:name="__RefHeading___Toc5815153_2320776876"/>
      <w:bookmarkStart w:id="869" w:name="_Toc346"/>
      <w:bookmarkEnd w:id="868"/>
      <w:r>
        <w:rPr/>
        <w:t>13</w:t>
      </w:r>
      <w:r>
        <w:rPr>
          <w:rtl w:val="true"/>
        </w:rPr>
        <w:t xml:space="preserve">. </w:t>
      </w:r>
      <w:r>
        <w:rPr/>
        <w:t>2</w:t>
      </w:r>
      <w:r>
        <w:rPr>
          <w:rtl w:val="true"/>
        </w:rPr>
        <w:t xml:space="preserve">. </w:t>
      </w:r>
      <w:r>
        <w:rPr>
          <w:rtl w:val="true"/>
        </w:rPr>
        <w:t>استناد امام به توصیف قرآن از منافقان</w:t>
      </w:r>
      <w:bookmarkEnd w:id="869"/>
    </w:p>
    <w:p>
      <w:pPr>
        <w:pStyle w:val="BookText"/>
        <w:rPr/>
      </w:pPr>
      <w:r>
        <w:rPr>
          <w:rFonts w:ascii="Amiri" w:hAnsi="Amiri" w:eastAsia="Amiri" w:cs="Amiri"/>
          <w:color w:val="111111"/>
          <w:sz w:val="28"/>
          <w:sz w:val="28"/>
          <w:szCs w:val="28"/>
          <w:rtl w:val="true"/>
          <w:lang w:bidi="ar-SA"/>
        </w:rPr>
        <w:t>وَ قَدْ أَخْبَرَكَ اللَّهُ عَنِ الْمُنَافِقِينَ بِمَا أَخْبَرَكَ وَ وَصَفَهُمْ بِمَا وَصَفَهُمْ بِهِ لَکَ</w:t>
      </w:r>
      <w:r>
        <w:rPr>
          <w:rFonts w:ascii="IRNazanin" w:hAnsi="IRNazanin" w:eastAsia="IRNazanin"/>
          <w:color w:val="111111"/>
          <w:sz w:val="28"/>
          <w:sz w:val="28"/>
          <w:szCs w:val="28"/>
          <w:rtl w:val="true"/>
          <w:lang w:bidi="fa-IR"/>
        </w:rPr>
        <w:t xml:space="preserve">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های منافقان را برایت بیان فرموده و اوصاف آنان را به روشنی برایت بازگفته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خداوند علامت های نفاق را برای شما بیان کرده آن ها را به شما شناسانده است؛ بنابراین هرکس این اوصاف و نشانه ها را داشت منافق است گرچه صحابه پیامبر باشد</w:t>
      </w:r>
      <w:r>
        <w:rPr>
          <w:rFonts w:eastAsia="IRNazanin" w:cs="IRNazanin"/>
          <w:color w:val="111111"/>
          <w:sz w:val="28"/>
          <w:szCs w:val="28"/>
          <w:rtl w:val="true"/>
          <w:lang w:bidi="fa-IR"/>
        </w:rPr>
        <w:t>.</w:t>
      </w:r>
    </w:p>
    <w:p>
      <w:pPr>
        <w:pStyle w:val="Heading4"/>
        <w:numPr>
          <w:ilvl w:val="3"/>
          <w:numId w:val="1"/>
        </w:numPr>
        <w:rPr/>
      </w:pPr>
      <w:bookmarkStart w:id="870" w:name="__RefHeading___Toc5815155_2320776876"/>
      <w:bookmarkStart w:id="871" w:name="_Toc347"/>
      <w:bookmarkEnd w:id="870"/>
      <w:r>
        <w:rPr/>
        <w:t>13</w:t>
      </w:r>
      <w:r>
        <w:rPr>
          <w:rtl w:val="true"/>
        </w:rPr>
        <w:t xml:space="preserve">. </w:t>
      </w:r>
      <w:r>
        <w:rPr/>
        <w:t>3</w:t>
      </w:r>
      <w:r>
        <w:rPr>
          <w:rtl w:val="true"/>
        </w:rPr>
        <w:t xml:space="preserve">. </w:t>
      </w:r>
      <w:r>
        <w:rPr>
          <w:rtl w:val="true"/>
        </w:rPr>
        <w:t>تسلط منافقان برمردم</w:t>
      </w:r>
      <w:bookmarkEnd w:id="871"/>
    </w:p>
    <w:p>
      <w:pPr>
        <w:pStyle w:val="Heading5"/>
        <w:numPr>
          <w:ilvl w:val="4"/>
          <w:numId w:val="1"/>
        </w:numPr>
        <w:rPr/>
      </w:pPr>
      <w:bookmarkStart w:id="872" w:name="__RefHeading___Toc5815157_2320776876"/>
      <w:bookmarkStart w:id="873" w:name="_Toc348"/>
      <w:bookmarkEnd w:id="872"/>
      <w:r>
        <w:rPr>
          <w:rtl w:val="true"/>
        </w:rPr>
        <w:t>اشاره</w:t>
      </w:r>
      <w:bookmarkEnd w:id="87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بَقُوا بَعْدَهُ فَتَقَرَّبُوا إِلَى أَئِمَّةِ الضَّلَالَةِ وَ الدُّعَاةِ إِلَى النَّارِ بِالنُّورِ وَ الْبُهْتَانِ فَوَلَّوْهُمُ</w:t>
      </w:r>
    </w:p>
    <w:p>
      <w:pPr>
        <w:pStyle w:val="BookText"/>
        <w:rPr/>
      </w:pPr>
      <w:r>
        <w:rPr>
          <w:rFonts w:ascii="Amiri" w:hAnsi="Amiri" w:eastAsia="Amiri" w:cs="Amiri"/>
          <w:color w:val="111111"/>
          <w:sz w:val="28"/>
          <w:sz w:val="28"/>
          <w:szCs w:val="28"/>
          <w:rtl w:val="true"/>
          <w:lang w:bidi="ar-SA"/>
        </w:rPr>
        <w:t>الْأَعْمَالَ وَ جَعَلُوهُمْ حُكّاماً عَلَى رِقَابِ النَّاسِ</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بالزور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چیزی است که از حد وسط به طرفی متمایل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دروغ از حق منحرف شده و به باطل گراییده به آن زور گفته می شود</w:t>
      </w:r>
    </w:p>
    <w:p>
      <w:pPr>
        <w:pStyle w:val="BookText"/>
        <w:rPr/>
      </w:pPr>
      <w:r>
        <w:rPr>
          <w:rFonts w:ascii="Amiri" w:hAnsi="Amiri" w:eastAsia="Amiri" w:cs="Amiri"/>
          <w:color w:val="111111"/>
          <w:sz w:val="28"/>
          <w:sz w:val="28"/>
          <w:szCs w:val="28"/>
          <w:rtl w:val="true"/>
          <w:lang w:bidi="ar-SA"/>
        </w:rPr>
        <w:t>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 دروغ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فَوَلَّوهُمُ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آن ها را به ولایت منصوب کردند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عمل سیاسی و اداری است؛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اینان پس از پیامبر باقی ماندند و خود را با دروغ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پیشوایان گمراهی و دعوت کنندگان به آتش دوزخ نزدیک ساختند آنان نیز امور مملکت را به این منافقان سپردند و زمام امور مردم را به دست ایشان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پیشوایان ضلالت و گمراهی حکام بنی امیه بودند که احادیث پیامبر را ملعبه خود ساختند و بهترین ابزار کار آن ها منافقان زمان پیامبر بودند و به وسیله آن ها فضای احادیث نبوی را تاریک کردند</w:t>
      </w:r>
      <w:r>
        <w:rPr>
          <w:rFonts w:eastAsia="IRNazanin" w:cs="IRNazanin"/>
          <w:color w:val="111111"/>
          <w:sz w:val="28"/>
          <w:szCs w:val="28"/>
          <w:rtl w:val="true"/>
          <w:lang w:bidi="fa-IR"/>
        </w:rPr>
        <w:t xml:space="preserve">. </w:t>
      </w:r>
      <w:r>
        <w:rPr>
          <w:rStyle w:val="FootnoteAnchor"/>
          <w:rtl w:val="true"/>
        </w:rPr>
        <w:footnoteReference w:id="6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بالزور 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اموری است که وسیله تقرب جستن منافقان به بنی امیه بود؛ از باب نمونه اخباری جعل می کردند در فضیلت و ولایت و فرمانروا بودن آنان از قول پیامبر و در مقابل از آن ها مال و ثروت و پول و پاداش می گرفتند و سرپرستی کارها و فرمانروایی بر مردم به آنان داده می شد</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بِالنُّورِ 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 ومجرور است و ممکن است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معنا این می شود که این منافقان به وسیله دروغ و بهتان به حکام جور نزدیک شدند و ممکن است جار ومجرور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الدُّعَاةِ إِلَى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در این صورت معنا این می شود که این ها با کسانی که با دروغ و بهتان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دعاة الى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نزدیک شدند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فَوَلَّوْهُمُ الْأَعْمَالَ وَ جَعَلُوهُمْ حُكّاماً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این افراد بعد از رسول خدا صلى الله عليه وسلم بر جای ماندند و با دروغ و بهتان به پیشوایان گمراهی و دعوت کنندگان به آتش نزدیک شدند آن گاه آن ها این افراد را پست و مقام دادند</w:t>
      </w:r>
      <w:r>
        <w:rPr>
          <w:rFonts w:eastAsia="IRNazanin" w:cs="IRNazanin"/>
          <w:color w:val="111111"/>
          <w:sz w:val="28"/>
          <w:szCs w:val="28"/>
          <w:rtl w:val="true"/>
          <w:lang w:bidi="fa-IR"/>
        </w:rPr>
        <w:t xml:space="preserve">. </w:t>
      </w:r>
      <w:bookmarkStart w:id="874" w:name="pg20326_223111"/>
    </w:p>
    <w:p>
      <w:pPr>
        <w:pStyle w:val="BookText"/>
        <w:rPr/>
      </w:pPr>
      <w:bookmarkEnd w:id="874"/>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الْمُنافِقِينَ يُخادِعُونَ اللَّهَ وَهُوَ خادِعُهُمْ منافقان</w:t>
      </w:r>
      <w:r>
        <w:rPr>
          <w:rStyle w:val="FootnoteAnchor"/>
          <w:rtl w:val="true"/>
        </w:rPr>
        <w:footnoteReference w:id="633"/>
      </w:r>
      <w:r>
        <w:rPr>
          <w:rFonts w:ascii="IRNazanin" w:hAnsi="IRNazanin" w:eastAsia="IRNazanin"/>
          <w:color w:val="111111"/>
          <w:sz w:val="28"/>
          <w:sz w:val="28"/>
          <w:szCs w:val="28"/>
          <w:rtl w:val="true"/>
          <w:lang w:bidi="fa-IR"/>
        </w:rPr>
        <w:t>خدا را فریب می دهند و حال آن که خدا آن ها را فریب می دهد</w:t>
      </w:r>
      <w:r>
        <w:rPr>
          <w:rFonts w:eastAsia="IRNazanin" w:cs="IRNazanin"/>
          <w:color w:val="111111"/>
          <w:sz w:val="28"/>
          <w:szCs w:val="28"/>
          <w:rtl w:val="true"/>
          <w:lang w:bidi="fa-IR"/>
        </w:rPr>
        <w:t>.</w:t>
      </w:r>
    </w:p>
    <w:p>
      <w:pPr>
        <w:pStyle w:val="Heading5"/>
        <w:numPr>
          <w:ilvl w:val="4"/>
          <w:numId w:val="1"/>
        </w:numPr>
        <w:rPr/>
      </w:pPr>
      <w:bookmarkStart w:id="875" w:name="__RefHeading___Toc5815159_2320776876"/>
      <w:bookmarkStart w:id="876" w:name="_Toc349"/>
      <w:bookmarkEnd w:id="875"/>
      <w:r>
        <w:rPr/>
        <w:t>3</w:t>
      </w:r>
      <w:r>
        <w:rPr>
          <w:rtl w:val="true"/>
        </w:rPr>
        <w:t xml:space="preserve">. </w:t>
      </w:r>
      <w:r>
        <w:rPr/>
        <w:t>1</w:t>
      </w:r>
      <w:r>
        <w:rPr>
          <w:rtl w:val="true"/>
        </w:rPr>
        <w:t xml:space="preserve">. </w:t>
      </w:r>
      <w:r>
        <w:rPr/>
        <w:t>4</w:t>
      </w:r>
      <w:r>
        <w:rPr>
          <w:rtl w:val="true"/>
        </w:rPr>
        <w:t xml:space="preserve">. </w:t>
      </w:r>
      <w:r>
        <w:rPr>
          <w:rtl w:val="true"/>
        </w:rPr>
        <w:t>نتیجه کار منافقان</w:t>
      </w:r>
      <w:bookmarkEnd w:id="876"/>
    </w:p>
    <w:p>
      <w:pPr>
        <w:pStyle w:val="BookText"/>
        <w:rPr/>
      </w:pPr>
      <w:r>
        <w:rPr>
          <w:rFonts w:ascii="Amiri" w:hAnsi="Amiri" w:eastAsia="Amiri" w:cs="Amiri"/>
          <w:color w:val="111111"/>
          <w:sz w:val="28"/>
          <w:sz w:val="28"/>
          <w:szCs w:val="28"/>
          <w:rtl w:val="true"/>
          <w:lang w:bidi="ar-SA"/>
        </w:rPr>
        <w:t>فَأَكَلُوا بِهِمُ الدُّنْيَا</w:t>
      </w:r>
      <w:r>
        <w:rPr>
          <w:rStyle w:val="FootnoteAnchor"/>
          <w:rtl w:val="true"/>
        </w:rPr>
        <w:footnoteReference w:id="634"/>
      </w:r>
      <w:r>
        <w:rPr>
          <w:rFonts w:ascii="IRNazanin" w:hAnsi="IRNazanin" w:eastAsia="IRNazanin"/>
          <w:color w:val="111111"/>
          <w:sz w:val="28"/>
          <w:sz w:val="28"/>
          <w:szCs w:val="28"/>
          <w:rtl w:val="true"/>
          <w:lang w:bidi="fa-IR"/>
        </w:rPr>
        <w:t xml:space="preserve"> حاکمان جور به وسیلهٔ منافقان به خوردن دنیا مشغول شدند</w:t>
      </w:r>
      <w:r>
        <w:rPr>
          <w:rFonts w:eastAsia="IRNazanin" w:cs="IRNazanin"/>
          <w:color w:val="111111"/>
          <w:sz w:val="28"/>
          <w:szCs w:val="28"/>
          <w:rtl w:val="true"/>
          <w:lang w:bidi="fa-IR"/>
        </w:rPr>
        <w:t>.</w:t>
      </w:r>
    </w:p>
    <w:p>
      <w:pPr>
        <w:pStyle w:val="Heading5"/>
        <w:numPr>
          <w:ilvl w:val="4"/>
          <w:numId w:val="1"/>
        </w:numPr>
        <w:rPr/>
      </w:pPr>
      <w:bookmarkStart w:id="877" w:name="__RefHeading___Toc5815161_2320776876"/>
      <w:bookmarkStart w:id="878" w:name="_Toc350"/>
      <w:bookmarkEnd w:id="877"/>
      <w:r>
        <w:rPr/>
        <w:t>3</w:t>
      </w:r>
      <w:r>
        <w:rPr>
          <w:rtl w:val="true"/>
        </w:rPr>
        <w:t xml:space="preserve">. </w:t>
      </w:r>
      <w:r>
        <w:rPr/>
        <w:t>1</w:t>
      </w:r>
      <w:r>
        <w:rPr>
          <w:rtl w:val="true"/>
        </w:rPr>
        <w:t xml:space="preserve">. </w:t>
      </w:r>
      <w:r>
        <w:rPr/>
        <w:t>5</w:t>
      </w:r>
      <w:r>
        <w:rPr>
          <w:rtl w:val="true"/>
        </w:rPr>
        <w:t xml:space="preserve">. </w:t>
      </w:r>
      <w:r>
        <w:rPr>
          <w:rtl w:val="true"/>
        </w:rPr>
        <w:t>فریب دادن افکار عمومی</w:t>
      </w:r>
      <w:bookmarkEnd w:id="878"/>
    </w:p>
    <w:p>
      <w:pPr>
        <w:pStyle w:val="BookText"/>
        <w:rPr/>
      </w:pPr>
      <w:r>
        <w:rPr>
          <w:rFonts w:ascii="Amiri" w:hAnsi="Amiri" w:eastAsia="Amiri" w:cs="Amiri"/>
          <w:color w:val="111111"/>
          <w:sz w:val="28"/>
          <w:sz w:val="28"/>
          <w:szCs w:val="28"/>
          <w:rtl w:val="true"/>
          <w:lang w:bidi="ar-SA"/>
        </w:rPr>
        <w:t>وَ إِنَّمَا النَّاسُ مَعَ الْمُلُوكِ وَ الدُّنْيَا إِلَّا مَنْ عَصَمَ اللَّهُ</w:t>
      </w:r>
      <w:r>
        <w:rPr>
          <w:rStyle w:val="FootnoteAnchor"/>
          <w:rtl w:val="true"/>
        </w:rPr>
        <w:footnoteReference w:id="635"/>
      </w:r>
    </w:p>
    <w:p>
      <w:pPr>
        <w:pStyle w:val="BookText"/>
        <w:rPr/>
      </w:pPr>
      <w:r>
        <w:rPr>
          <w:rFonts w:ascii="IRNazanin" w:hAnsi="IRNazanin" w:eastAsia="IRNazanin"/>
          <w:color w:val="111111"/>
          <w:sz w:val="28"/>
          <w:sz w:val="28"/>
          <w:szCs w:val="28"/>
          <w:rtl w:val="true"/>
          <w:lang w:bidi="fa-IR"/>
        </w:rPr>
        <w:t>بی شک مردم در کنار حاکمان و در پی دنیایند مگر کسی که خداوند حفظش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این مورد جمله معروفی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على دين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گروه فاسد با نقشه های حساب شده و تبلیغات گسترده وارد شوند می توانند افکار عمومی را فریب دهند و گروه های زیادی را به دنبال خود بکشانند</w:t>
      </w:r>
      <w:r>
        <w:rPr>
          <w:rFonts w:eastAsia="IRNazanin" w:cs="IRNazanin"/>
          <w:color w:val="111111"/>
          <w:sz w:val="28"/>
          <w:szCs w:val="28"/>
          <w:rtl w:val="true"/>
          <w:lang w:bidi="fa-IR"/>
        </w:rPr>
        <w:t xml:space="preserve">. </w:t>
      </w:r>
      <w:r>
        <w:rPr>
          <w:rStyle w:val="FootnoteAnchor"/>
          <w:rtl w:val="true"/>
        </w:rPr>
        <w:footnoteReference w:id="636"/>
      </w:r>
    </w:p>
    <w:p>
      <w:pPr>
        <w:pStyle w:val="Heading4"/>
        <w:numPr>
          <w:ilvl w:val="3"/>
          <w:numId w:val="1"/>
        </w:numPr>
        <w:rPr/>
      </w:pPr>
      <w:bookmarkStart w:id="879" w:name="__RefHeading___Toc5815163_2320776876"/>
      <w:bookmarkStart w:id="880" w:name="_Toc351"/>
      <w:bookmarkEnd w:id="879"/>
      <w:r>
        <w:rPr/>
        <w:t>3</w:t>
      </w:r>
      <w:r>
        <w:rPr>
          <w:rtl w:val="true"/>
        </w:rPr>
        <w:t xml:space="preserve">. </w:t>
      </w:r>
      <w:r>
        <w:rPr/>
        <w:t>2</w:t>
      </w:r>
      <w:r>
        <w:rPr>
          <w:rtl w:val="true"/>
        </w:rPr>
        <w:t xml:space="preserve">. </w:t>
      </w:r>
      <w:r>
        <w:rPr>
          <w:rtl w:val="true"/>
        </w:rPr>
        <w:t>خطاکاران</w:t>
      </w:r>
      <w:bookmarkEnd w:id="880"/>
    </w:p>
    <w:p>
      <w:pPr>
        <w:pStyle w:val="Heading5"/>
        <w:numPr>
          <w:ilvl w:val="4"/>
          <w:numId w:val="1"/>
        </w:numPr>
        <w:rPr/>
      </w:pPr>
      <w:bookmarkStart w:id="881" w:name="__RefHeading___Toc5815165_2320776876"/>
      <w:bookmarkStart w:id="882" w:name="_Toc352"/>
      <w:bookmarkEnd w:id="881"/>
      <w:r>
        <w:rPr>
          <w:rtl w:val="true"/>
        </w:rPr>
        <w:t>اشاره</w:t>
      </w:r>
      <w:bookmarkEnd w:id="882"/>
    </w:p>
    <w:p>
      <w:pPr>
        <w:pStyle w:val="BookText"/>
        <w:rPr/>
      </w:pPr>
      <w:r>
        <w:rPr>
          <w:rFonts w:ascii="Amiri" w:hAnsi="Amiri" w:eastAsia="Amiri" w:cs="Amiri"/>
          <w:color w:val="111111"/>
          <w:sz w:val="28"/>
          <w:sz w:val="28"/>
          <w:szCs w:val="28"/>
          <w:rtl w:val="true"/>
          <w:lang w:bidi="ar-SA"/>
        </w:rPr>
        <w:t>و رَجُلٌ سَمِعَ مِنْ رَسُولِ اللَّهِ شَيْئاً لَمْ يَحْفَظْهُ عَلَى وَجْهِهِ فَوَهِمَ فِيهِ وَ لَمْ يَتَعَمَّدْ كَذِباً فَهُوَ فِي يَدَيْهِ وَ يَرْوِيهِ وَيَعْمَلُ بِهِ وَيَقُولُ أَنَا سَمِعْتُهُ مِنْ رَسُولِ اللَّهِ صلی الله علیه و آله</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 آن را</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 دوم کسی است که سخنی را از پیامبر شنیده اما آن را خوب حفظ نکرده و در نتیجه بی آن که قصد دروغ بستن داشته باشد در نقل آن اشتباه کرده حدیث را در دست دارد و آن را برای دیگران نقل می کند و خود نیز به آن عمل می کند و می گوید من آن را از رسول خدا شنیدم</w:t>
      </w:r>
      <w:r>
        <w:rPr>
          <w:rFonts w:eastAsia="IRNazanin" w:cs="IRNazanin"/>
          <w:color w:val="111111"/>
          <w:sz w:val="28"/>
          <w:szCs w:val="28"/>
          <w:rtl w:val="true"/>
          <w:lang w:bidi="fa-IR"/>
        </w:rPr>
        <w:t xml:space="preserve">. </w:t>
      </w:r>
      <w:bookmarkStart w:id="883" w:name="pg20326_223112"/>
    </w:p>
    <w:p>
      <w:pPr>
        <w:pStyle w:val="BookText"/>
        <w:rPr/>
      </w:pPr>
      <w:bookmarkEnd w:id="88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راوی احادیث باید آن ها را به درستی ثبت و ضبط کند و بدون کم وزیاد نقل کند تا حدیثش پذیرفته شود؛ بنابراین سخن راوی کم دقت پذیرفته نیست هر چند نیکوکار باشد</w:t>
      </w:r>
      <w:r>
        <w:rPr>
          <w:rFonts w:eastAsia="IRNazanin" w:cs="IRNazanin"/>
          <w:color w:val="111111"/>
          <w:sz w:val="28"/>
          <w:szCs w:val="28"/>
          <w:rtl w:val="true"/>
          <w:lang w:bidi="fa-IR"/>
        </w:rPr>
        <w:t xml:space="preserve">. </w:t>
      </w:r>
      <w:r>
        <w:rPr>
          <w:rStyle w:val="FootnoteAnchor"/>
          <w:rtl w:val="true"/>
        </w:rPr>
        <w:footnoteReference w:id="638"/>
      </w:r>
    </w:p>
    <w:p>
      <w:pPr>
        <w:pStyle w:val="Heading5"/>
        <w:numPr>
          <w:ilvl w:val="4"/>
          <w:numId w:val="1"/>
        </w:numPr>
        <w:rPr/>
      </w:pPr>
      <w:bookmarkStart w:id="884" w:name="__RefHeading___Toc5815167_2320776876"/>
      <w:bookmarkStart w:id="885" w:name="_Toc353"/>
      <w:bookmarkEnd w:id="884"/>
      <w:r>
        <w:rPr/>
        <w:t>3</w:t>
      </w:r>
      <w:r>
        <w:rPr>
          <w:rtl w:val="true"/>
        </w:rPr>
        <w:t xml:space="preserve">. </w:t>
      </w:r>
      <w:r>
        <w:rPr/>
        <w:t>2</w:t>
      </w:r>
      <w:r>
        <w:rPr>
          <w:rtl w:val="true"/>
        </w:rPr>
        <w:t xml:space="preserve">. </w:t>
      </w:r>
      <w:r>
        <w:rPr/>
        <w:t>1</w:t>
      </w:r>
      <w:r>
        <w:rPr>
          <w:rtl w:val="true"/>
        </w:rPr>
        <w:t xml:space="preserve">. </w:t>
      </w:r>
      <w:r>
        <w:rPr>
          <w:rtl w:val="true"/>
        </w:rPr>
        <w:t>راوی خطاکار بدون سوءنیت</w:t>
      </w:r>
      <w:bookmarkEnd w:id="885"/>
    </w:p>
    <w:p>
      <w:pPr>
        <w:pStyle w:val="BookText"/>
        <w:rPr/>
      </w:pPr>
      <w:r>
        <w:rPr>
          <w:rFonts w:ascii="Amiri" w:hAnsi="Amiri" w:eastAsia="Amiri" w:cs="Amiri"/>
          <w:color w:val="111111"/>
          <w:sz w:val="28"/>
          <w:sz w:val="28"/>
          <w:szCs w:val="28"/>
          <w:rtl w:val="true"/>
          <w:lang w:bidi="ar-SA"/>
        </w:rPr>
        <w:t>فَلَوْ عَلِمَ الْمُسْلِمُونَ أَنَّهُ وَهِمَ فِيهِ لَمْ يَقْبَلُوهُ مِنْهُ وَ لَوْ عَلِمَ هُوَ أَنَّهُ كَذَلِكَ لَرَفَضَهُ</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اگر مسلمانان می دانستند که او اشتباه کرده از او نمی پذیرفتند و اگر خود او نیز از خطایش آگاه بود، آن حدیث را رد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فرق این دسته با دسته اول این است که دسته اول عمداً حدیث جعل می کردند و به دروغ به رسول خدا نسبت می دادند ولی این دسته در حفظ حدیث اشتباه کرده اند و هیچ اطلاعی از اشتباه خود ندارند و هیچ تعمدی در دروغ گفتن ندارند؛ به گونه ای است که اگ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در آن حدیث اشتباهی رخ داده به طور کلی آن حدیث را رها می کنند نه برای کسی نقل می کنند و نه خود به آن عمل می نمایند</w:t>
      </w:r>
      <w:r>
        <w:rPr>
          <w:rFonts w:eastAsia="IRNazanin" w:cs="IRNazanin"/>
          <w:color w:val="111111"/>
          <w:sz w:val="28"/>
          <w:szCs w:val="28"/>
          <w:rtl w:val="true"/>
          <w:lang w:bidi="fa-IR"/>
        </w:rPr>
        <w:t>.</w:t>
      </w:r>
    </w:p>
    <w:p>
      <w:pPr>
        <w:pStyle w:val="Heading4"/>
        <w:numPr>
          <w:ilvl w:val="3"/>
          <w:numId w:val="1"/>
        </w:numPr>
        <w:rPr/>
      </w:pPr>
      <w:bookmarkStart w:id="886" w:name="__RefHeading___Toc5815169_2320776876"/>
      <w:bookmarkStart w:id="887" w:name="_Toc354"/>
      <w:bookmarkEnd w:id="886"/>
      <w:r>
        <w:rPr/>
        <w:t>3</w:t>
      </w:r>
      <w:r>
        <w:rPr>
          <w:rtl w:val="true"/>
        </w:rPr>
        <w:t xml:space="preserve">. </w:t>
      </w:r>
      <w:r>
        <w:rPr/>
        <w:t>3</w:t>
      </w:r>
      <w:r>
        <w:rPr>
          <w:rtl w:val="true"/>
        </w:rPr>
        <w:t xml:space="preserve">. </w:t>
      </w:r>
      <w:r>
        <w:rPr>
          <w:rtl w:val="true"/>
        </w:rPr>
        <w:t>ناآگاه حدیث ناشناس</w:t>
      </w:r>
      <w:bookmarkEnd w:id="887"/>
    </w:p>
    <w:p>
      <w:pPr>
        <w:pStyle w:val="Heading5"/>
        <w:numPr>
          <w:ilvl w:val="4"/>
          <w:numId w:val="1"/>
        </w:numPr>
        <w:rPr/>
      </w:pPr>
      <w:bookmarkStart w:id="888" w:name="__RefHeading___Toc5815171_2320776876"/>
      <w:bookmarkStart w:id="889" w:name="_Toc355"/>
      <w:bookmarkEnd w:id="888"/>
      <w:r>
        <w:rPr>
          <w:rtl w:val="true"/>
        </w:rPr>
        <w:t>اشاره</w:t>
      </w:r>
      <w:bookmarkEnd w:id="889"/>
    </w:p>
    <w:p>
      <w:pPr>
        <w:pStyle w:val="BookText"/>
        <w:rPr/>
      </w:pPr>
      <w:r>
        <w:rPr>
          <w:rFonts w:ascii="Amiri" w:hAnsi="Amiri" w:eastAsia="Amiri" w:cs="Amiri"/>
          <w:color w:val="111111"/>
          <w:sz w:val="28"/>
          <w:sz w:val="28"/>
          <w:szCs w:val="28"/>
          <w:rtl w:val="true"/>
          <w:lang w:bidi="ar-SA"/>
        </w:rPr>
        <w:t>وَ رَجُلٌ ثَالِثُ سَمِعَ مِنْ رَسُولِ اللَّهِ اشَيْئاً يَأْمُرُ بِهِ ثُمَّ إِنَّهُ نَهَى عَنْهُ وَ هُوَ لَا يَعْلَمُ أَوْ سَمِعَهُ يَنْهَى عَنْ شَيْءٍ ثُمَّ أَمَرَ بِهِ وَ هُوَ لَا يَعْلَمُ فَحَفِظَ الْمَنْسُوخَ وَ لَمْ يَحْفَظِ النَّاسِخَ</w:t>
      </w:r>
      <w:r>
        <w:rPr>
          <w:rFonts w:ascii="IRNazanin" w:hAnsi="IRNazanin" w:eastAsia="IRNazanin"/>
          <w:color w:val="111111"/>
          <w:sz w:val="28"/>
          <w:sz w:val="28"/>
          <w:szCs w:val="28"/>
          <w:rtl w:val="true"/>
          <w:lang w:bidi="fa-IR"/>
        </w:rPr>
        <w:t xml:space="preserve"> سومین نفر کسی است که سخنی را از پیامبر شنیده که حضرت در ابتدا به آن امر فرموده و سپس از آن نهی کرده و او از نهی حضرت بی اطلاع است یا آن که از پیامبر شنیده که از کاری نهی کرده سپس حضرت به آن امر نموده و او نمی داند؛ پس حکم نسخ شده را حفظ کرده اما حکم نسخ کننده را به خاطر نسپرده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علت به غلط افتادن ناقل حدیث و همچنین سبب گمراه شدن مردم با شنیدن از او، یک موضوع است و آن آگاه نبودن آنان از نسخ روایت است</w:t>
      </w:r>
      <w:r>
        <w:rPr>
          <w:rFonts w:eastAsia="IRNazanin" w:cs="IRNazanin"/>
          <w:color w:val="111111"/>
          <w:sz w:val="28"/>
          <w:szCs w:val="28"/>
          <w:rtl w:val="true"/>
          <w:lang w:bidi="fa-IR"/>
        </w:rPr>
        <w:t xml:space="preserve">. </w:t>
      </w:r>
      <w:r>
        <w:rPr>
          <w:rStyle w:val="FootnoteAnchor"/>
          <w:rtl w:val="true"/>
        </w:rPr>
        <w:footnoteReference w:id="640"/>
      </w:r>
    </w:p>
    <w:p>
      <w:pPr>
        <w:pStyle w:val="BookText"/>
        <w:rPr/>
      </w:pPr>
      <w:r>
        <w:rPr>
          <w:rFonts w:ascii="IRNazanin" w:hAnsi="IRNazanin" w:eastAsia="IRNazanin"/>
          <w:color w:val="111111"/>
          <w:sz w:val="28"/>
          <w:sz w:val="28"/>
          <w:szCs w:val="28"/>
          <w:rtl w:val="true"/>
          <w:lang w:bidi="fa-IR"/>
        </w:rPr>
        <w:t>مشابه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صلی الله علیه و آله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نَهَيْتُكُمْ عَنْ ثَلَاثٍ نَهَيْتُكُمْ عَنْ زِيَارَةِ الْقُبُورِ أَلَا فَزُورُوهَا وَ نَهَيْتُكُمْ عَنْ إِخْرَاجِ</w:t>
      </w:r>
      <w:bookmarkStart w:id="890" w:name="pg20326_223113"/>
    </w:p>
    <w:p>
      <w:pPr>
        <w:pStyle w:val="BookText"/>
        <w:rPr/>
      </w:pPr>
      <w:bookmarkEnd w:id="890"/>
      <w:r>
        <w:rPr>
          <w:rFonts w:ascii="Amiri" w:hAnsi="Amiri" w:eastAsia="Amiri" w:cs="Amiri"/>
          <w:color w:val="111111"/>
          <w:sz w:val="28"/>
          <w:sz w:val="28"/>
          <w:szCs w:val="28"/>
          <w:rtl w:val="true"/>
          <w:lang w:bidi="ar-SA"/>
        </w:rPr>
        <w:t>لُحُومِ الْأَصَاحِيَّ مِنْ مِنِّى بَعْدَ ثَلَاثٍ أَلَا فَكُلُوا وَادَّخِرُوا وَ نَهَيْتُكُمْ عَنِ النَّبِيذِ أَلَا فَانْبِذُوا وَكُلُّ مُسْكِرٍ حَرَام</w:t>
      </w:r>
      <w:r>
        <w:rPr>
          <w:rStyle w:val="FootnoteAnchor"/>
          <w:rtl w:val="true"/>
        </w:rPr>
        <w:footnoteReference w:id="641"/>
      </w:r>
      <w:r>
        <w:rPr>
          <w:rFonts w:ascii="IRNazanin" w:hAnsi="IRNazanin" w:eastAsia="IRNazanin"/>
          <w:color w:val="111111"/>
          <w:sz w:val="28"/>
          <w:sz w:val="28"/>
          <w:szCs w:val="28"/>
          <w:rtl w:val="true"/>
          <w:lang w:bidi="fa-IR"/>
        </w:rPr>
        <w:t>پیش از این شما را از سه چیز نهی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 قبور نهی می کردم ولی هم اکنون این نهی را برداشتم پس به زیارت آن ها بروید؛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شما را از بیرون بردن گوشت های قربانی از منی پس از گذشت سه روز، نهی می کردم، ولی از حالا می توانید پس از گذشت سه روز نیز آن ها را بیرون برده و بخورید و ذخیره نمایید؛ ج از نبیذ و شراب انداختن نهی می کردم حال توجه کنید اعلام می کنم که شراب بیندازید ولی مسکر آن حرام است</w:t>
      </w:r>
      <w:r>
        <w:rPr>
          <w:rFonts w:eastAsia="IRNazanin" w:cs="IRNazanin"/>
          <w:color w:val="111111"/>
          <w:sz w:val="28"/>
          <w:szCs w:val="28"/>
          <w:rtl w:val="true"/>
          <w:lang w:bidi="fa-IR"/>
        </w:rPr>
        <w:t>.</w:t>
      </w:r>
    </w:p>
    <w:p>
      <w:pPr>
        <w:pStyle w:val="Heading5"/>
        <w:numPr>
          <w:ilvl w:val="4"/>
          <w:numId w:val="1"/>
        </w:numPr>
        <w:rPr/>
      </w:pPr>
      <w:bookmarkStart w:id="891" w:name="__RefHeading___Toc5815173_2320776876"/>
      <w:bookmarkStart w:id="892" w:name="_Toc356"/>
      <w:bookmarkEnd w:id="891"/>
      <w:r>
        <w:rPr/>
        <w:t>3</w:t>
      </w:r>
      <w:r>
        <w:rPr>
          <w:rtl w:val="true"/>
        </w:rPr>
        <w:t xml:space="preserve">. </w:t>
      </w:r>
      <w:r>
        <w:rPr/>
        <w:t>3</w:t>
      </w:r>
      <w:r>
        <w:rPr>
          <w:rtl w:val="true"/>
        </w:rPr>
        <w:t xml:space="preserve">. </w:t>
      </w:r>
      <w:r>
        <w:rPr/>
        <w:t>1</w:t>
      </w:r>
      <w:r>
        <w:rPr>
          <w:rtl w:val="true"/>
        </w:rPr>
        <w:t xml:space="preserve">. </w:t>
      </w:r>
      <w:r>
        <w:rPr>
          <w:rtl w:val="true"/>
        </w:rPr>
        <w:t>ناآگاهی غیرعمدی</w:t>
      </w:r>
      <w:bookmarkEnd w:id="892"/>
    </w:p>
    <w:p>
      <w:pPr>
        <w:pStyle w:val="BookText"/>
        <w:rPr/>
      </w:pPr>
      <w:r>
        <w:rPr>
          <w:rFonts w:ascii="Amiri" w:hAnsi="Amiri" w:eastAsia="Amiri" w:cs="Amiri"/>
          <w:color w:val="111111"/>
          <w:sz w:val="28"/>
          <w:sz w:val="28"/>
          <w:szCs w:val="28"/>
          <w:rtl w:val="true"/>
          <w:lang w:bidi="ar-SA"/>
        </w:rPr>
        <w:t>فَلَوْ عَلِمَ أَنَّهُ مَنْسُوخٌ لَرَفَضَهُ وَ لَوْ عَلِمَ الْمُسْلِمُونَ إِذْ سَمِعُوهُ مِنْهُ أَنَّهُ مَنْسُوخٌ لَرَفَضُوهُ</w:t>
      </w:r>
      <w:r>
        <w:rPr>
          <w:rFonts w:ascii="IRNazanin" w:hAnsi="IRNazanin" w:eastAsia="IRNazanin"/>
          <w:color w:val="111111"/>
          <w:sz w:val="28"/>
          <w:sz w:val="28"/>
          <w:szCs w:val="28"/>
          <w:rtl w:val="true"/>
          <w:lang w:bidi="fa-IR"/>
        </w:rPr>
        <w:t xml:space="preserve"> این شخص اگر می دانست آن حکم نسخ شده آن را رد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دیگران نقل نمی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مسلمانان نیز وقتی آن حدیث را از او شنیدند اگر می دانستند که نسخ شده آن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موارد نسخ چه در قرآن و چه در احادیث همه از این قبیل است که حکمی در شرایط خاص برای مدت محدودی وضع می شده و بعد از تغییر شرایط نسخ می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فقط در زمان پیغمبر که باب و حی گشوده بود صورت می گرفت و بعد از آن حضرت هیچ گونه نسخی صورت نگرفت</w:t>
      </w:r>
      <w:r>
        <w:rPr>
          <w:rFonts w:eastAsia="IRNazanin" w:cs="IRNazanin"/>
          <w:color w:val="111111"/>
          <w:sz w:val="28"/>
          <w:szCs w:val="28"/>
          <w:rtl w:val="true"/>
          <w:lang w:bidi="fa-IR"/>
        </w:rPr>
        <w:t xml:space="preserve">. </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عَلِمَ أَنَّهُ مَنْسُوخٌ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این ناقل حدیث انسان بد و لجوجی نیست، قصد عناد ندارد و قصد نسبت دروغ به رسول خدا نیز ندارد، حدیث اولی را که شنیده به قصد امر یا نهی عمل می کند و برای دیگران هم می گوید تا عمل کنند و اگر می دانست که حدیث دیگری در خنثی کردن حدیث اول از رسول خدا رسیده است این ناقل هم از حدیث اول دست بر می داشت و از آن پس نه خود به آن عمل می کرد و نه برای دیگران نقل می نمود</w:t>
      </w:r>
      <w:r>
        <w:rPr>
          <w:rFonts w:eastAsia="IRNazanin" w:cs="IRNazanin"/>
          <w:color w:val="111111"/>
          <w:sz w:val="28"/>
          <w:szCs w:val="28"/>
          <w:rtl w:val="true"/>
          <w:lang w:bidi="fa-IR"/>
        </w:rPr>
        <w:t>.</w:t>
      </w:r>
    </w:p>
    <w:p>
      <w:pPr>
        <w:pStyle w:val="Heading4"/>
        <w:numPr>
          <w:ilvl w:val="3"/>
          <w:numId w:val="1"/>
        </w:numPr>
        <w:rPr/>
      </w:pPr>
      <w:bookmarkStart w:id="893" w:name="__RefHeading___Toc5815175_2320776876"/>
      <w:bookmarkStart w:id="894" w:name="_Toc357"/>
      <w:bookmarkEnd w:id="893"/>
      <w:r>
        <w:rPr/>
        <w:t>3</w:t>
      </w:r>
      <w:r>
        <w:rPr>
          <w:rtl w:val="true"/>
        </w:rPr>
        <w:t xml:space="preserve">. </w:t>
      </w:r>
      <w:r>
        <w:rPr/>
        <w:t>4</w:t>
      </w:r>
      <w:r>
        <w:rPr>
          <w:rtl w:val="true"/>
        </w:rPr>
        <w:t xml:space="preserve">. </w:t>
      </w:r>
      <w:r>
        <w:rPr>
          <w:rtl w:val="true"/>
        </w:rPr>
        <w:t>حافظان واقعی حدیث</w:t>
      </w:r>
      <w:bookmarkEnd w:id="894"/>
    </w:p>
    <w:p>
      <w:pPr>
        <w:pStyle w:val="Heading5"/>
        <w:numPr>
          <w:ilvl w:val="4"/>
          <w:numId w:val="1"/>
        </w:numPr>
        <w:rPr/>
      </w:pPr>
      <w:bookmarkStart w:id="895" w:name="__RefHeading___Toc5815177_2320776876"/>
      <w:bookmarkStart w:id="896" w:name="_Toc358"/>
      <w:bookmarkEnd w:id="895"/>
      <w:r>
        <w:rPr>
          <w:rtl w:val="true"/>
        </w:rPr>
        <w:t>اشاره</w:t>
      </w:r>
      <w:bookmarkEnd w:id="89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آخَرُ رَابِعٌ لَمْ يَكْذِبْ عَلَى اللَّهِ وَ لَا عَلَى رَسُولِهِ مُبْغِضُ لِلْكَذِبِ خَوْفاً مِنَ اللَّهِ وَ تَعْظِيماً لِرَسُول الله صلی الله علیه و آله</w:t>
      </w:r>
      <w:r>
        <w:rPr>
          <w:rStyle w:val="FootnoteAnchor"/>
          <w:rtl w:val="true"/>
        </w:rPr>
        <w:footnoteReference w:id="643"/>
      </w:r>
      <w:bookmarkStart w:id="897" w:name="pg20326_223114"/>
    </w:p>
    <w:p>
      <w:pPr>
        <w:pStyle w:val="BookText"/>
        <w:rPr/>
      </w:pPr>
      <w:bookmarkEnd w:id="897"/>
      <w:r>
        <w:rPr>
          <w:rFonts w:ascii="IRNazanin" w:hAnsi="IRNazanin" w:eastAsia="IRNazanin"/>
          <w:color w:val="111111"/>
          <w:sz w:val="28"/>
          <w:sz w:val="28"/>
          <w:szCs w:val="28"/>
          <w:rtl w:val="true"/>
          <w:lang w:bidi="fa-IR"/>
        </w:rPr>
        <w:t>چهارمین نفر کسی است که بر خدا و بر رسولش دروغ نبسته و به جهت ترس از خدا بزرگداشت رسول خدا از دروغ بیزار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دروغ به خدا و رسول مثل ساختار است، سبب می شود اصل و اساس دین لطمه ببیند و تا روز قیامت مردم در اشتباه باشند؛ به همین دلیل هم دروغ بستن به خدا و رسول روزه را باطل می کند اما دروغ های دیگر گرچه گناه و معصیت دارد ولی موجب بطلان روزه نیست</w:t>
      </w:r>
      <w:r>
        <w:rPr>
          <w:rFonts w:eastAsia="IRNazanin" w:cs="IRNazanin"/>
          <w:color w:val="111111"/>
          <w:sz w:val="28"/>
          <w:szCs w:val="28"/>
          <w:rtl w:val="true"/>
          <w:lang w:bidi="fa-IR"/>
        </w:rPr>
        <w:t>.</w:t>
      </w:r>
    </w:p>
    <w:p>
      <w:pPr>
        <w:pStyle w:val="Heading5"/>
        <w:numPr>
          <w:ilvl w:val="4"/>
          <w:numId w:val="1"/>
        </w:numPr>
        <w:rPr/>
      </w:pPr>
      <w:bookmarkStart w:id="898" w:name="__RefHeading___Toc5815179_2320776876"/>
      <w:bookmarkStart w:id="899" w:name="_Toc359"/>
      <w:bookmarkEnd w:id="898"/>
      <w:r>
        <w:rPr/>
        <w:t>3</w:t>
      </w:r>
      <w:r>
        <w:rPr>
          <w:rtl w:val="true"/>
        </w:rPr>
        <w:t xml:space="preserve">. </w:t>
      </w:r>
      <w:r>
        <w:rPr/>
        <w:t>4</w:t>
      </w:r>
      <w:r>
        <w:rPr>
          <w:rtl w:val="true"/>
        </w:rPr>
        <w:t xml:space="preserve">. </w:t>
      </w:r>
      <w:r>
        <w:rPr/>
        <w:t>1</w:t>
      </w:r>
      <w:r>
        <w:rPr>
          <w:rtl w:val="true"/>
        </w:rPr>
        <w:t xml:space="preserve">. </w:t>
      </w:r>
      <w:r>
        <w:rPr>
          <w:rtl w:val="true"/>
        </w:rPr>
        <w:t>نقل حدیث بی کم و کاست</w:t>
      </w:r>
      <w:bookmarkEnd w:id="899"/>
    </w:p>
    <w:p>
      <w:pPr>
        <w:pStyle w:val="BookText"/>
        <w:rPr/>
      </w:pPr>
      <w:r>
        <w:rPr>
          <w:rFonts w:ascii="Amiri" w:hAnsi="Amiri" w:eastAsia="Amiri" w:cs="Amiri"/>
          <w:color w:val="111111"/>
          <w:sz w:val="28"/>
          <w:sz w:val="28"/>
          <w:szCs w:val="28"/>
          <w:rtl w:val="true"/>
          <w:lang w:bidi="ar-SA"/>
        </w:rPr>
        <w:t xml:space="preserve">وَ لَمْ يَهِمْ بَلْ حَفِظَ مَا سَمِعَ عَلَى وَجْهِهِ فَجَاءَ بِهِ عَلَى مَا سَمِعَهُ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يَزِدْ فِيهِ وَ لَمْ يَنْقُصْ مِنْهُ</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لم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نکرد؛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کم کردن و کم شدن؛ انْتَقَصَه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 کرد او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دچار اشتباه هم شنیده برای دیگران نقل کرده بی آن که چیزی بر آن افزوده یا از آن کاسته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نشده بلکه آن چه شنیده به همان صورت به خاطر سپرده و همان گونه که</w:t>
      </w:r>
    </w:p>
    <w:p>
      <w:pPr>
        <w:pStyle w:val="Heading5"/>
        <w:numPr>
          <w:ilvl w:val="4"/>
          <w:numId w:val="1"/>
        </w:numPr>
        <w:rPr/>
      </w:pPr>
      <w:bookmarkStart w:id="900" w:name="__RefHeading___Toc5815181_2320776876"/>
      <w:bookmarkStart w:id="901" w:name="_Toc360"/>
      <w:bookmarkEnd w:id="900"/>
      <w:r>
        <w:rPr/>
        <w:t>3</w:t>
      </w:r>
      <w:r>
        <w:rPr>
          <w:rtl w:val="true"/>
        </w:rPr>
        <w:t xml:space="preserve">. </w:t>
      </w:r>
      <w:r>
        <w:rPr/>
        <w:t>4</w:t>
      </w:r>
      <w:r>
        <w:rPr>
          <w:rtl w:val="true"/>
        </w:rPr>
        <w:t xml:space="preserve">. </w:t>
      </w:r>
      <w:r>
        <w:rPr/>
        <w:t>2</w:t>
      </w:r>
      <w:r>
        <w:rPr>
          <w:rtl w:val="true"/>
        </w:rPr>
        <w:t xml:space="preserve">. </w:t>
      </w:r>
      <w:r>
        <w:rPr>
          <w:rtl w:val="true"/>
        </w:rPr>
        <w:t>حدیث شناس واقعی</w:t>
      </w:r>
      <w:bookmarkEnd w:id="901"/>
    </w:p>
    <w:p>
      <w:pPr>
        <w:pStyle w:val="BookText"/>
        <w:rPr/>
      </w:pPr>
      <w:r>
        <w:rPr>
          <w:rFonts w:ascii="Amiri" w:hAnsi="Amiri" w:eastAsia="Amiri" w:cs="Amiri"/>
          <w:color w:val="111111"/>
          <w:sz w:val="28"/>
          <w:sz w:val="28"/>
          <w:szCs w:val="28"/>
          <w:rtl w:val="true"/>
          <w:lang w:bidi="ar-SA"/>
        </w:rPr>
        <w:t>فَهُوَ حَفِظَ النَّاسِخَ فَعَمِلَ بِهِ وَ حَفِظَ الْمَنْسُوخَ فَجَنَّبَ عَنْهُ وَ عَرَفَ الْخَاصَّ وَ الْعَامَّ وَ الْمُحْكَمَ وَالْمُتَشَابِهَ فَوَضَعَ كُلَّ شَيْءٍ مَوْضِعَهُ</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الْمُتَشَابه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تنها راسخان در علم از آن آگاهی دارند و معنای صحیح آن را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ناسخ را حفظ کرده و به آن عمل می کند و از منسوخ آگاه است و از آن دوری می گزیند، خاص و عام و محکم و متشابه را شناخته و هر یک را در جایگاه خود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راویان صادق احاطه فراوان به اخبار مختلف دارند و گرفتار تناقض نمی شوند</w:t>
      </w:r>
      <w:r>
        <w:rPr>
          <w:rFonts w:eastAsia="IRNazanin" w:cs="IRNazanin"/>
          <w:color w:val="111111"/>
          <w:sz w:val="28"/>
          <w:szCs w:val="28"/>
          <w:rtl w:val="true"/>
          <w:lang w:bidi="fa-IR"/>
        </w:rPr>
        <w:t xml:space="preserve">. </w:t>
      </w:r>
      <w:r>
        <w:rPr>
          <w:rStyle w:val="FootnoteAnchor"/>
          <w:rtl w:val="true"/>
        </w:rPr>
        <w:footnoteReference w:id="646"/>
      </w:r>
      <w:bookmarkStart w:id="902" w:name="pg20326_223115"/>
    </w:p>
    <w:p>
      <w:pPr>
        <w:pStyle w:val="Heading3"/>
        <w:numPr>
          <w:ilvl w:val="2"/>
          <w:numId w:val="1"/>
        </w:numPr>
        <w:rPr/>
      </w:pPr>
      <w:bookmarkStart w:id="903" w:name="__RefHeading___Toc5815183_2320776876"/>
      <w:bookmarkStart w:id="904" w:name="_Toc361"/>
      <w:bookmarkEnd w:id="902"/>
      <w:bookmarkEnd w:id="903"/>
      <w:r>
        <w:rPr/>
        <w:t>4</w:t>
      </w:r>
      <w:r>
        <w:rPr>
          <w:rtl w:val="true"/>
        </w:rPr>
        <w:t xml:space="preserve">. </w:t>
      </w:r>
      <w:r>
        <w:rPr>
          <w:rtl w:val="true"/>
        </w:rPr>
        <w:t>اقسام صحابه</w:t>
      </w:r>
      <w:bookmarkEnd w:id="904"/>
    </w:p>
    <w:p>
      <w:pPr>
        <w:pStyle w:val="Heading4"/>
        <w:numPr>
          <w:ilvl w:val="3"/>
          <w:numId w:val="1"/>
        </w:numPr>
        <w:rPr/>
      </w:pPr>
      <w:bookmarkStart w:id="905" w:name="__RefHeading___Toc5815185_2320776876"/>
      <w:bookmarkStart w:id="906" w:name="_Toc362"/>
      <w:bookmarkEnd w:id="905"/>
      <w:r>
        <w:rPr/>
        <w:t>4</w:t>
      </w:r>
      <w:r>
        <w:rPr>
          <w:rtl w:val="true"/>
        </w:rPr>
        <w:t xml:space="preserve">. </w:t>
      </w:r>
      <w:r>
        <w:rPr/>
        <w:t>1</w:t>
      </w:r>
      <w:r>
        <w:rPr>
          <w:rtl w:val="true"/>
        </w:rPr>
        <w:t xml:space="preserve">. </w:t>
      </w:r>
      <w:r>
        <w:rPr>
          <w:rtl w:val="true"/>
        </w:rPr>
        <w:t>توجیه کنندگان ناآگاه</w:t>
      </w:r>
      <w:bookmarkEnd w:id="906"/>
    </w:p>
    <w:p>
      <w:pPr>
        <w:pStyle w:val="BookText"/>
        <w:rPr/>
      </w:pPr>
      <w:r>
        <w:rPr>
          <w:rFonts w:ascii="Amiri" w:hAnsi="Amiri" w:eastAsia="Amiri" w:cs="Amiri"/>
          <w:color w:val="111111"/>
          <w:sz w:val="28"/>
          <w:sz w:val="28"/>
          <w:szCs w:val="28"/>
          <w:rtl w:val="true"/>
          <w:lang w:bidi="ar-SA"/>
        </w:rPr>
        <w:t>وَ قَدْ كَانَ يَكُونُ مِنْ رَسُولِ اللَّهِ صلى الله عليه وسلم الْكَلَامُ لَهُ وَجْهَانِ فَكَلَامٌ خَاصٌ وَ كَلَامٌ عَامٌ فَيَسْمَعُهُ مَنْ لَا يَعْرِفُ مَا عَنَى اللَّهُ سُبْحَانَهُ بِهِ وَ لَا مَا عَنَى رَسُولُ اللَّهِ صلى الله عليه وسلم فَيَحْمِلُهُ السَّامِعُ وَيُوَجِّهُهُ عَلَى غَيْرِ مَعْرِفَةٍ بِمَعْنَاهُ وَ مَا اقَصَدَا قُصِدَ بِهِ وَ مَا خَرَجَ مِنْ أَجْلِهِ</w:t>
      </w:r>
      <w:r>
        <w:rPr>
          <w:rStyle w:val="FootnoteAnchor"/>
          <w:rtl w:val="true"/>
        </w:rPr>
        <w:footnoteReference w:id="647"/>
      </w:r>
      <w:r>
        <w:rPr>
          <w:rFonts w:ascii="IRNazanin" w:hAnsi="IRNazanin" w:eastAsia="IRNazanin"/>
          <w:color w:val="111111"/>
          <w:sz w:val="28"/>
          <w:sz w:val="28"/>
          <w:szCs w:val="28"/>
          <w:rtl w:val="true"/>
          <w:lang w:bidi="fa-IR"/>
        </w:rPr>
        <w:t xml:space="preserve"> گاهی پیامبر سخنی می گفت که دو جنبه داشت سخنی خاص و سخنی عام بود، آن گاه کسی که نمی دانست مراد خدای سبحان و پیامبر از آن کلام چیست، آن را می شنید و بدون آن که معنا و مقصود و هدف از آن را بداند، آن را توجیه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خاص و عام معنای لغوی آن است؛ یعنی حکمی که مخصوص مورد معینی بوده و حکمی که جنبه عمومی داشته</w:t>
      </w:r>
      <w:r>
        <w:rPr>
          <w:rFonts w:eastAsia="IRNazanin" w:cs="IRNazanin"/>
          <w:color w:val="111111"/>
          <w:sz w:val="28"/>
          <w:szCs w:val="28"/>
          <w:rtl w:val="true"/>
          <w:lang w:bidi="fa-IR"/>
        </w:rPr>
        <w:t xml:space="preserve">. </w:t>
      </w:r>
      <w:r>
        <w:rPr>
          <w:rStyle w:val="FootnoteAnchor"/>
          <w:rtl w:val="true"/>
        </w:rPr>
        <w:footnoteReference w:id="6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فَيَحْمِلُهُ السَّامِعُ وَ يُوَجِّهُهُ عَلَى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شنونده با این که مقصود گوینده را نمی داند و علت ایراد آن کلام را نمی فهمد ولی کلام را بر آن چه که خود می فهمد توجیه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این ها نه مقصود رسول خدا را می دانستند و نه در مورد آن سؤال می کردند چه بسا با این که می فهمیده اند اشکالاتی در این حدیث وجود دارد ولی بر اثر خجالت کشیدن یا نداشتن استعداد برای رفع شبهات حاضر به پرسیدن از رسول خدا نبودند</w:t>
      </w:r>
      <w:r>
        <w:rPr>
          <w:rFonts w:eastAsia="IRNazanin" w:cs="IRNazanin"/>
          <w:color w:val="111111"/>
          <w:sz w:val="28"/>
          <w:szCs w:val="28"/>
          <w:rtl w:val="true"/>
          <w:lang w:bidi="fa-IR"/>
        </w:rPr>
        <w:t>.</w:t>
      </w:r>
    </w:p>
    <w:p>
      <w:pPr>
        <w:pStyle w:val="Heading4"/>
        <w:numPr>
          <w:ilvl w:val="3"/>
          <w:numId w:val="1"/>
        </w:numPr>
        <w:rPr/>
      </w:pPr>
      <w:bookmarkStart w:id="907" w:name="__RefHeading___Toc5815187_2320776876"/>
      <w:bookmarkStart w:id="908" w:name="_Toc363"/>
      <w:bookmarkEnd w:id="907"/>
      <w:r>
        <w:rPr/>
        <w:t>4</w:t>
      </w:r>
      <w:r>
        <w:rPr>
          <w:rtl w:val="true"/>
        </w:rPr>
        <w:t xml:space="preserve">. </w:t>
      </w:r>
      <w:r>
        <w:rPr/>
        <w:t>2</w:t>
      </w:r>
      <w:r>
        <w:rPr>
          <w:rtl w:val="true"/>
        </w:rPr>
        <w:t xml:space="preserve">. </w:t>
      </w:r>
      <w:r>
        <w:rPr>
          <w:rtl w:val="true"/>
        </w:rPr>
        <w:t>پرسشگری صحابه</w:t>
      </w:r>
      <w:bookmarkEnd w:id="908"/>
    </w:p>
    <w:p>
      <w:pPr>
        <w:pStyle w:val="BookText"/>
        <w:rPr/>
      </w:pPr>
      <w:r>
        <w:rPr>
          <w:rFonts w:ascii="Amiri" w:hAnsi="Amiri" w:eastAsia="Amiri" w:cs="Amiri"/>
          <w:color w:val="111111"/>
          <w:sz w:val="28"/>
          <w:sz w:val="28"/>
          <w:szCs w:val="28"/>
          <w:rtl w:val="true"/>
          <w:lang w:bidi="ar-SA"/>
        </w:rPr>
        <w:t>وَ لَيْسَ كُلُّ أَصْحَابِ رَسُولِ اللَّهِ مَنْ كَانَ يَسْأَلُهُ وَيَسْتَفْهِمُهُ حَتَّى إِنْ كَانُوا لَيُحِبُّونَ أَنْ يَجِيءَ الْأَعْرَابِيُّ وَالطَّارِيُّ فَيَسْأَلَهُ لَام حَتَّى يَسْمَعُوا</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 xml:space="preserve">همه یاران رسول خدا این گونه نبودند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بپرسند و معنایش را بجویند، حتی گاهی دوست می داشتند که عربی بیابانی یا تازه واردی از راه برسد و از حضرت چیزی بپرسد و آنان پاسخش را بشنوند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دارد که برخی از اصحاب زیاد اهل تحقیق و جست وجوگری نبودند و </w:t>
      </w:r>
      <w:bookmarkStart w:id="909" w:name="pg20326_223116"/>
    </w:p>
    <w:p>
      <w:pPr>
        <w:pStyle w:val="BookText"/>
        <w:rPr/>
      </w:pPr>
      <w:bookmarkEnd w:id="909"/>
      <w:r>
        <w:rPr>
          <w:rFonts w:ascii="IRNazanin" w:hAnsi="IRNazanin" w:eastAsia="IRNazanin"/>
          <w:color w:val="111111"/>
          <w:sz w:val="28"/>
          <w:sz w:val="28"/>
          <w:szCs w:val="28"/>
          <w:rtl w:val="true"/>
          <w:lang w:bidi="fa-IR"/>
        </w:rPr>
        <w:t>ابتكار طرح سؤالات مختلف نداشتند ولی اگر کسی مسئله جدیدی را مطرح می کرد از آن استقبال می کردند</w:t>
      </w:r>
      <w:r>
        <w:rPr>
          <w:rFonts w:eastAsia="IRNazanin" w:cs="IRNazanin"/>
          <w:color w:val="111111"/>
          <w:sz w:val="28"/>
          <w:szCs w:val="28"/>
          <w:rtl w:val="true"/>
          <w:lang w:bidi="fa-IR"/>
        </w:rPr>
        <w:t xml:space="preserve">. </w:t>
      </w:r>
      <w:r>
        <w:rPr>
          <w:rStyle w:val="FootnoteAnchor"/>
          <w:rtl w:val="true"/>
        </w:rPr>
        <w:footnoteReference w:id="6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افرادی گفته می شود که در خارج از شهر و در بیابان ها زندگی می کنند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یا هر انسان از راه رسیده است و مقصود این است که بسیاری از اصحاب رسول خدا آن قدر حال پرسش نداشتند که دوست می داشتند یک مرد بیابانی پیدا شود و سؤالی بکند و آن ها جوابش را بشنوند</w:t>
      </w:r>
      <w:r>
        <w:rPr>
          <w:rFonts w:eastAsia="IRNazanin" w:cs="IRNazanin"/>
          <w:color w:val="111111"/>
          <w:sz w:val="28"/>
          <w:szCs w:val="28"/>
          <w:rtl w:val="true"/>
          <w:lang w:bidi="fa-IR"/>
        </w:rPr>
        <w:t>.</w:t>
      </w:r>
    </w:p>
    <w:p>
      <w:pPr>
        <w:pStyle w:val="Heading4"/>
        <w:numPr>
          <w:ilvl w:val="3"/>
          <w:numId w:val="1"/>
        </w:numPr>
        <w:rPr/>
      </w:pPr>
      <w:bookmarkStart w:id="910" w:name="__RefHeading___Toc5815189_2320776876"/>
      <w:bookmarkStart w:id="911" w:name="_Toc364"/>
      <w:bookmarkEnd w:id="910"/>
      <w:r>
        <w:rPr/>
        <w:t>4</w:t>
      </w:r>
      <w:r>
        <w:rPr>
          <w:rtl w:val="true"/>
        </w:rPr>
        <w:t xml:space="preserve">. </w:t>
      </w:r>
      <w:r>
        <w:rPr/>
        <w:t>3</w:t>
      </w:r>
      <w:r>
        <w:rPr>
          <w:rtl w:val="true"/>
        </w:rPr>
        <w:t xml:space="preserve">. </w:t>
      </w:r>
      <w:r>
        <w:rPr>
          <w:rtl w:val="true"/>
        </w:rPr>
        <w:t>پرسشگری امام</w:t>
      </w:r>
      <w:bookmarkEnd w:id="911"/>
    </w:p>
    <w:p>
      <w:pPr>
        <w:pStyle w:val="BookText"/>
        <w:rPr/>
      </w:pPr>
      <w:r>
        <w:rPr>
          <w:rFonts w:ascii="Amiri" w:hAnsi="Amiri" w:eastAsia="Amiri" w:cs="Amiri"/>
          <w:color w:val="111111"/>
          <w:sz w:val="28"/>
          <w:sz w:val="28"/>
          <w:szCs w:val="28"/>
          <w:rtl w:val="true"/>
          <w:lang w:bidi="ar-SA"/>
        </w:rPr>
        <w:t>وَ كَانَ لَا يَمُرُّ بِي مِنْ ذَلِكَ شَيْءٌ إِلَّا سَأَلْتُهُ عَنْهُ وَ حَفِظْتُهُ</w:t>
      </w:r>
      <w:r>
        <w:rPr>
          <w:rStyle w:val="FootnoteAnchor"/>
          <w:rtl w:val="true"/>
        </w:rPr>
        <w:footnoteReference w:id="651"/>
      </w:r>
      <w:r>
        <w:rPr>
          <w:rFonts w:ascii="IRNazanin" w:hAnsi="IRNazanin" w:eastAsia="IRNazanin"/>
          <w:color w:val="111111"/>
          <w:sz w:val="28"/>
          <w:sz w:val="28"/>
          <w:szCs w:val="28"/>
          <w:rtl w:val="true"/>
          <w:lang w:bidi="fa-IR"/>
        </w:rPr>
        <w:t xml:space="preserve"> اما من هر چه برایم پیش آمد از پیامبر پرسیدم و آن را به خاطر سپردم</w:t>
      </w:r>
      <w:r>
        <w:rPr>
          <w:rFonts w:eastAsia="IRNazanin" w:cs="IRNazanin"/>
          <w:color w:val="111111"/>
          <w:sz w:val="28"/>
          <w:szCs w:val="28"/>
          <w:rtl w:val="true"/>
          <w:lang w:bidi="fa-IR"/>
        </w:rPr>
        <w:t>.</w:t>
      </w:r>
    </w:p>
    <w:p>
      <w:pPr>
        <w:pStyle w:val="Heading3"/>
        <w:numPr>
          <w:ilvl w:val="2"/>
          <w:numId w:val="1"/>
        </w:numPr>
        <w:rPr/>
      </w:pPr>
      <w:bookmarkStart w:id="912" w:name="__RefHeading___Toc5815191_2320776876"/>
      <w:bookmarkStart w:id="913" w:name="_Toc365"/>
      <w:bookmarkEnd w:id="912"/>
      <w:r>
        <w:rPr/>
        <w:t>7</w:t>
      </w:r>
      <w:r>
        <w:rPr>
          <w:rtl w:val="true"/>
        </w:rPr>
        <w:t xml:space="preserve">. </w:t>
      </w:r>
      <w:r>
        <w:rPr>
          <w:rtl w:val="true"/>
        </w:rPr>
        <w:t>عوامل اختلاف در احادیث</w:t>
      </w:r>
      <w:bookmarkEnd w:id="91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فَهَذِهِ وُجُوهُ مَا عَلَيْهِ النَّاسُ فِى اخْتِلَافِهِمْ وَ عِلَلِهِمْ فِي رِوَايَاتِهِم</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علل و عوامل اختلاف مردم در احادیث است</w:t>
      </w:r>
      <w:r>
        <w:rPr>
          <w:rFonts w:eastAsia="IRNazanin" w:cs="IRNazanin"/>
          <w:color w:val="111111"/>
          <w:sz w:val="28"/>
          <w:szCs w:val="28"/>
          <w:rtl w:val="true"/>
          <w:lang w:bidi="fa-IR"/>
        </w:rPr>
        <w:t xml:space="preserve">. </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4" w:name="pg20326_223118"/>
      <w:bookmarkStart w:id="915" w:name="pg20326_223118"/>
      <w:bookmarkEnd w:id="915"/>
    </w:p>
    <w:p>
      <w:pPr>
        <w:pStyle w:val="Heading2"/>
        <w:numPr>
          <w:ilvl w:val="1"/>
          <w:numId w:val="1"/>
        </w:numPr>
        <w:rPr/>
      </w:pPr>
      <w:bookmarkStart w:id="916" w:name="pg20326_223118"/>
      <w:bookmarkStart w:id="917" w:name="__RefHeading___Toc5815193_2320776876"/>
      <w:bookmarkStart w:id="918" w:name="_Toc366"/>
      <w:bookmarkEnd w:id="916"/>
      <w:bookmarkEnd w:id="917"/>
      <w:r>
        <w:rPr>
          <w:rtl w:val="true"/>
        </w:rPr>
        <w:t xml:space="preserve">خطبه </w:t>
      </w:r>
      <w:r>
        <w:rPr/>
        <w:t>211</w:t>
      </w:r>
      <w:bookmarkEnd w:id="918"/>
    </w:p>
    <w:p>
      <w:pPr>
        <w:pStyle w:val="Heading3"/>
        <w:numPr>
          <w:ilvl w:val="2"/>
          <w:numId w:val="1"/>
        </w:numPr>
        <w:rPr/>
      </w:pPr>
      <w:bookmarkStart w:id="919" w:name="__RefHeading___Toc5815195_2320776876"/>
      <w:bookmarkStart w:id="920" w:name="_Toc367"/>
      <w:bookmarkEnd w:id="919"/>
      <w:r>
        <w:rPr>
          <w:rtl w:val="true"/>
        </w:rPr>
        <w:t>اشاره</w:t>
      </w:r>
      <w:bookmarkEnd w:id="92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علمی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652"/>
      </w:r>
    </w:p>
    <w:p>
      <w:pPr>
        <w:pStyle w:val="Heading3"/>
        <w:numPr>
          <w:ilvl w:val="2"/>
          <w:numId w:val="1"/>
        </w:numPr>
        <w:rPr/>
      </w:pPr>
      <w:bookmarkStart w:id="921" w:name="__RefHeading___Toc5815197_2320776876"/>
      <w:bookmarkStart w:id="922" w:name="_Toc368"/>
      <w:bookmarkEnd w:id="921"/>
      <w:r>
        <w:rPr>
          <w:rtl w:val="true"/>
        </w:rPr>
        <w:t>پیشگفتار خطبه</w:t>
      </w:r>
      <w:bookmarkEnd w:id="922"/>
    </w:p>
    <w:p>
      <w:pPr>
        <w:pStyle w:val="Heading3"/>
        <w:numPr>
          <w:ilvl w:val="2"/>
          <w:numId w:val="1"/>
        </w:numPr>
        <w:rPr/>
      </w:pPr>
      <w:bookmarkStart w:id="923" w:name="__RefHeading___Toc5815199_2320776876"/>
      <w:bookmarkStart w:id="924" w:name="_Toc369"/>
      <w:bookmarkEnd w:id="923"/>
      <w:r>
        <w:rPr>
          <w:rtl w:val="true"/>
        </w:rPr>
        <w:t>اشاره</w:t>
      </w:r>
      <w:bookmarkEnd w:id="924"/>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به شگفتی های آفرینش خلقت و زمین و آسمان از آغاز خلقت گرفته تا به امروز سخن می گوید و نکاتی را بیان می فرماید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عظیم الهی در آفرینش جهان؛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خلقت زمین و آسمان و این که در ابتدا تودهٔ عظیمی از ماده مذاب بوده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 لایه جدید بر سطح این دریای مذاب و سپس تشکیل کره زمین و سایر کرات آسمانی؛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چین خوردگی های زمین و تشکیل کوه ها و قله 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تسبیح خداوند به سبب این آفرینش عظیم</w:t>
      </w:r>
      <w:r>
        <w:rPr>
          <w:rFonts w:eastAsia="IRNazanin" w:cs="IRNazanin"/>
          <w:color w:val="111111"/>
          <w:sz w:val="28"/>
          <w:szCs w:val="28"/>
          <w:rtl w:val="true"/>
          <w:lang w:bidi="fa-IR"/>
        </w:rPr>
        <w:t xml:space="preserve">. </w:t>
      </w:r>
      <w:bookmarkStart w:id="925" w:name="pg20326_223119"/>
    </w:p>
    <w:p>
      <w:pPr>
        <w:pStyle w:val="BookText"/>
        <w:rPr/>
      </w:pPr>
      <w:bookmarkEnd w:id="925"/>
      <w:r>
        <w:rPr>
          <w:rFonts w:ascii="Amiri" w:hAnsi="Amiri" w:eastAsia="Amiri" w:cs="Amiri"/>
          <w:color w:val="111111"/>
          <w:sz w:val="28"/>
          <w:sz w:val="28"/>
          <w:szCs w:val="28"/>
          <w:rtl w:val="true"/>
          <w:lang w:bidi="ar-SA"/>
        </w:rPr>
        <w:t xml:space="preserve">وَ كَانَ مِنِ اقْتِدَارِ جَبَرُوتِهِ وَ بَدِيعِ لَطَائِفِ صَنْعَتِهِ أَنْ جَعَلَ مِنْ مَاءِ الْبَحْرِ الزَّاخِرِ الْمُتَرَاكِمِ الْمُتَقَاصِفِ يَبَساً جَامِداً ثُمَّ فَطَرَ مِنْهُ أَطْبَاقًا فَفَتَقَهَا سَبْعَ سَمَاوَاتٍ بَعْدَ ارْتِتَاقِهَا فَاسْتَمْسَكَتْ بِأَمْرِهِ وَ قَامَتْ عَلَى حَدِّهِ وَ أَرْسَى أَرْضاً يَحْمِلُهَا الْأَخْضَرُ الْمُثْعَنْجِرُ وَ الْقَمْقَامُ الْمُسَخَّرُ قَدْ ذَلَّ لِأَمْرِهِ وَ أَذْعَنَ لِهَيْبَتِهِ وَ وَقَفَ الْجَارِى مِنْهُ لِخَشْيَتِهِ وَ جَبَلَ جَلَامِيدَهَا وَ نُشُوزَ مُتُونِهَا وَ أَطْوَادِهَا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أَطْوَادَهَا فَأَرْسَاهَا فِي مَرَاسِيهَا وَ أَلْزَمَهَا قَرَارَاتِهَا قَرَارَتَهَا فَمَضَتْ رُءُوسُهَا فِي الْهَوَاءِ وَرَسَتْ أُصُولُهَا فِي الْمَاءِ فَأَنْهَدَ جِبَالَهَا عَنْ سُهُولِهَا وَ أَسَاخَ قَوَاعِدَهَا فِي مُتُونِ أَقْطَارِهَا وَ مَوَاضِع أَنْصَابِهَا فَأَشْهَقَ قِلَالَهَا وَ أَطَالَ أَنْشَازَهَا وَ جَعَلَهَا لِلْأَرْضِ عِمَاداً وَ أَرْزَهَا فِيهَا أَوْتَاداً فَسَكَنَتْ عَلَى حَرَكَتِهَا مِنْ أَنْ تَمِيدَ بِأَهْلِهَا أَوْ تَسِيخَ بِحِمْلِهَا أَوْ تَزُولَ عَنْ مَوَاضِعِهَا فَسُبْحَانَ مَنْ أَمْسَكَهَا بَعْدَ مَوَجَانِ مِيَاهِهَا وَ أَجْمَدَهَا بَعْدَ رُطُوبَةِ أَكْنَافِهَا فَجَعَلَهَا لِخَلْقِهِ مِهَاداً وَ بَسَطَهَا لَهُمْ فِرَاشاً فَوْقَ بَحْرٍ لُجِّيٍّ رَاكِدٍ لَا يَجْرِى وَ قَائِم لَا يَسْرِى تُكَرْكِرُهُ الرِّيَاحُ الْعَوَاصِفُ وَ تَمْخُضُهُ الْغَمَامُ الذَّوَارِفُ إِنَّ فِي ذَلِكَ لَعِبْرَةً لِمَنْ يَخْشَى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26" w:name="__RefHeading___Toc5815201_2320776876"/>
      <w:bookmarkStart w:id="927" w:name="_Toc370"/>
      <w:bookmarkEnd w:id="926"/>
      <w:r>
        <w:rPr/>
        <w:t>1</w:t>
      </w:r>
      <w:r>
        <w:rPr>
          <w:rtl w:val="true"/>
        </w:rPr>
        <w:t xml:space="preserve">. </w:t>
      </w:r>
      <w:r>
        <w:rPr>
          <w:rtl w:val="true"/>
        </w:rPr>
        <w:t>آغاز آفرینش جهان</w:t>
      </w:r>
      <w:bookmarkEnd w:id="927"/>
    </w:p>
    <w:p>
      <w:pPr>
        <w:pStyle w:val="BookText"/>
        <w:rPr/>
      </w:pPr>
      <w:r>
        <w:rPr>
          <w:rFonts w:ascii="Amiri" w:hAnsi="Amiri" w:eastAsia="Amiri" w:cs="Amiri"/>
          <w:color w:val="111111"/>
          <w:sz w:val="28"/>
          <w:sz w:val="28"/>
          <w:szCs w:val="28"/>
          <w:rtl w:val="true"/>
          <w:lang w:bidi="ar-SA"/>
        </w:rPr>
        <w:t>وَ كَانَ مِنِ اقْتِدَارِ جَبَرُوتِهِ وَ بَدِيعِ لَطَائِفِ صَنْعَتِهِ أَنْ جَعَلَ مِنْ مَاءِ الْبَحْرِ الزَّاخِرِ الْمُتَرَاكِمِ الْمُتَقَاصِفِ يَبَساً جَامِداً</w:t>
      </w:r>
      <w:r>
        <w:rPr>
          <w:rStyle w:val="FootnoteAnchor"/>
          <w:rtl w:val="true"/>
        </w:rPr>
        <w:footnoteReference w:id="653"/>
      </w:r>
    </w:p>
    <w:p>
      <w:pPr>
        <w:pStyle w:val="BookText"/>
        <w:rPr/>
      </w:pPr>
      <w:r>
        <w:rPr>
          <w:rFonts w:ascii="IRNazanin" w:hAnsi="IRNazanin" w:eastAsia="IRNazanin"/>
          <w:color w:val="111111"/>
          <w:sz w:val="28"/>
          <w:sz w:val="28"/>
          <w:szCs w:val="28"/>
          <w:rtl w:val="true"/>
          <w:lang w:bidi="fa-IR"/>
        </w:rPr>
        <w:t>لطائف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دقیق و معمولاً چیزی که ریزه کاری دارد به آن دقیق و لطیف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 شدن گرفته شده؛ بحر زاخر دریای عظیم مملو از آب را گویند؛ زخر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كمنع امتد أمواجه وارتفع</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متلاطم؛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گروهی که یکدیگر را در هم بکوبند؛ در این جمله اشاره به امواج خروشانی است که یکدیگر را در هم بکوبند قصف الرّعد اشتدّ صوته و تقاصف البحر تزاحم أمواجه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يَبسا خشک؛ بضم وفتح اول به معنای خشکیدن و آن این است که چیزی تر بوده سپس بخشکد، اسْتَيْبَسَ، اسْتِيبَاساً الريق آب دهان خشک شد؛ الیبس قال الشارح المعتزلى بالتحريك المكان يكون رطبا ثم يبس و منه قوله تعالى وَ لَقَدْ أَوْحَيْنا إِلى مُوسى أَنْ و اليبس بالسكون اليابس خلقة يقال حطب يبس هكذا يقول أهل اللغة و فيه كلام لأنّ الحطب ليس يابسا خلقة بل كان رطبا من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فالأصوب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تكون هذه اللفظة محرّكة إلا في المكان خاصة، انتهى وقال الفيومي شيء يبس ساكن الباء بمعنى يابس و حطب يبس كأنه خلقة و مكان يبس إذا كان فيه ماء فذهب و قال الفارابی مکان یبس و یبس و کذلک غير المکان</w:t>
      </w:r>
      <w:bookmarkStart w:id="928" w:name="pg20326_223120"/>
    </w:p>
    <w:p>
      <w:pPr>
        <w:pStyle w:val="BookText"/>
        <w:rPr/>
      </w:pPr>
      <w:bookmarkEnd w:id="928"/>
      <w:r>
        <w:rPr>
          <w:rFonts w:ascii="IRNazanin" w:hAnsi="IRNazanin" w:eastAsia="IRNazanin"/>
          <w:color w:val="111111"/>
          <w:sz w:val="28"/>
          <w:sz w:val="28"/>
          <w:szCs w:val="28"/>
          <w:rtl w:val="true"/>
          <w:lang w:bidi="fa-IR"/>
        </w:rPr>
        <w:t>از نشانه های قدرت جبروتی و شگفتی لطایف آفرینش خداوندی است که از آب دریای عمیق و دارای امواج بلند و متراکم که بر هم می خوردند و صدایی مهیب داشتند، زمین خشک را پدید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قدرت و نیز جبروت که صیغهٔ مبالغه است، معنای سلطه کامل دارد؛ بنابراین سرچشمه آفرینش عظیم آسمان ها قدرت عظیم پروردگار و ابداع لطیف و ظریف اوست</w:t>
      </w:r>
      <w:r>
        <w:rPr>
          <w:rFonts w:eastAsia="IRNazanin" w:cs="IRNazanin"/>
          <w:color w:val="111111"/>
          <w:sz w:val="28"/>
          <w:szCs w:val="28"/>
          <w:rtl w:val="true"/>
          <w:lang w:bidi="fa-IR"/>
        </w:rPr>
        <w:t xml:space="preserve">. </w:t>
      </w:r>
      <w:r>
        <w:rPr>
          <w:rStyle w:val="FootnoteAnchor"/>
          <w:rtl w:val="true"/>
        </w:rPr>
        <w:footnoteReference w:id="654"/>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لَطَائِفِ صَنْعَتِهِ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آفرینش نیکوی جهان اشاره دارد که بر قدرت و بزرگی آفریدگار دلالت می کند</w:t>
      </w:r>
      <w:r>
        <w:rPr>
          <w:rFonts w:eastAsia="IRNazanin" w:cs="IRNazanin"/>
          <w:color w:val="111111"/>
          <w:sz w:val="28"/>
          <w:szCs w:val="28"/>
          <w:rtl w:val="true"/>
          <w:lang w:bidi="fa-IR"/>
        </w:rPr>
        <w:t xml:space="preserve">. </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در این جا حضرت می خواهد دربارۀ خلقت عالم صحبت کند و از این راه عظمت و بزرگی خداوند جهان را بیان نماید و می فرماید که از قدرت و توانایی خداوند و از لطایف نوظهور صنعت او این است که از آب دریا مادهای خشک آفریده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الْمُتَقَاصِفِ يَبَساً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اصل اولیهٔ عالم آب بوده که بر اثر برخورد با یکدیگر کف تولید کرده و آن کف خشک شده و آسمان از آن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كانَ عَرْشُهُ عَلَى الْمَاء</w:t>
      </w:r>
      <w:r>
        <w:rPr>
          <w:rStyle w:val="FootnoteAnchor"/>
          <w:rtl w:val="true"/>
        </w:rPr>
        <w:footnoteReference w:id="656"/>
      </w:r>
      <w:r>
        <w:rPr>
          <w:rFonts w:ascii="IRNazanin" w:hAnsi="IRNazanin" w:eastAsia="IRNazanin"/>
          <w:color w:val="111111"/>
          <w:sz w:val="28"/>
          <w:sz w:val="28"/>
          <w:szCs w:val="28"/>
          <w:rtl w:val="true"/>
          <w:lang w:bidi="fa-IR"/>
        </w:rPr>
        <w:t>و عرش او بر روی آب بود</w:t>
      </w:r>
      <w:r>
        <w:rPr>
          <w:rFonts w:eastAsia="IRNazanin" w:cs="IRNazanin"/>
          <w:color w:val="111111"/>
          <w:sz w:val="28"/>
          <w:szCs w:val="28"/>
          <w:rtl w:val="true"/>
          <w:lang w:bidi="fa-IR"/>
        </w:rPr>
        <w:t>.</w:t>
      </w:r>
    </w:p>
    <w:p>
      <w:pPr>
        <w:pStyle w:val="Heading3"/>
        <w:numPr>
          <w:ilvl w:val="2"/>
          <w:numId w:val="1"/>
        </w:numPr>
        <w:rPr/>
      </w:pPr>
      <w:bookmarkStart w:id="929" w:name="__RefHeading___Toc5815203_2320776876"/>
      <w:bookmarkStart w:id="930" w:name="_Toc371"/>
      <w:bookmarkEnd w:id="929"/>
      <w:r>
        <w:rPr/>
        <w:t>2</w:t>
      </w:r>
      <w:r>
        <w:rPr>
          <w:rtl w:val="true"/>
        </w:rPr>
        <w:t xml:space="preserve">. </w:t>
      </w:r>
      <w:r>
        <w:rPr>
          <w:rtl w:val="true"/>
        </w:rPr>
        <w:t>پیدایش آسمان های هفت گانه</w:t>
      </w:r>
      <w:bookmarkEnd w:id="930"/>
    </w:p>
    <w:p>
      <w:pPr>
        <w:pStyle w:val="BookText"/>
        <w:rPr/>
      </w:pPr>
      <w:r>
        <w:rPr>
          <w:rFonts w:ascii="Amiri" w:hAnsi="Amiri" w:eastAsia="Amiri" w:cs="Amiri"/>
          <w:color w:val="111111"/>
          <w:sz w:val="28"/>
          <w:sz w:val="28"/>
          <w:szCs w:val="28"/>
          <w:rtl w:val="true"/>
          <w:lang w:bidi="ar-SA"/>
        </w:rPr>
        <w:t>ثُمَّ فَطَرَ مِنْهُ أَطْبَاقًا فَفَتَقَهَا سَبْعَ سَمَاوَاتٍ بَعْدَ ارْتِتَاقِهَا فَاسْتَمْسَكَتْ بِأَمْرِهِ وَ قَامَتْ عَلَى حَدِّهِ</w:t>
      </w:r>
      <w:r>
        <w:rPr>
          <w:rStyle w:val="FootnoteAnchor"/>
          <w:rtl w:val="true"/>
        </w:rPr>
        <w:footnoteReference w:id="6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طبقاتی است که روی هم قرار گرفته اند؛ جمع طبق كأسباب و سبب و هو غطاء كلّ شيء، و الطبق من كلّ شيء ما ساواه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 از هم جدا کرد؛ شکافتن و اصل خلقت به معنای شکافتن است، چون موجودی باز می شود و موجود دیگری از آن بیرون می آید مثل این که هسته شکافته می شود و جوانه از آن بیرون می آید و با رشد و نمو به صورت درخت در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ازتتاق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بودن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پیوستگی که ضد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گشودن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فَاسْتَمْسَكَتْ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شد؛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گرفتن و نگاه داشتن است استمساک به معنی چنگ زدن و قصد نگاه داشتن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از آن آب طبقاتی آفرید، آن گاه هفت آسمان را پس از آن که بسته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از هم باز کرد آن آسمان ها به فرمان خداوند خود را نگاه داشتند و بر حد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اندازه ای که برایشان مقرر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حضرت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قَامَتْ عَلَى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آسمان های هفتگانه بر طبق اندازه و شکل و هیئتی که خداوند برای آن ها معین کرده است قرار گرفته و از آن تجاوز نکرده اند</w:t>
      </w:r>
      <w:r>
        <w:rPr>
          <w:rFonts w:eastAsia="IRNazanin" w:cs="IRNazanin"/>
          <w:color w:val="111111"/>
          <w:sz w:val="28"/>
          <w:szCs w:val="28"/>
          <w:rtl w:val="true"/>
          <w:lang w:bidi="fa-IR"/>
        </w:rPr>
        <w:t xml:space="preserve">. </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يَبَساً جَامِداً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 سَمَاوَاتٍ 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که مقصود از هفت آسمان آن هفت آسمانی که در هیئت بطلمیوسی گفته شده باشد بلکه هفت چیز است که در بالا قرار دارد و ممکن است که مقصود هفت کهکشان باشد حضرت به زبان آن روز سخن گفته و ما نمی دانیم که مقصود چیست شاید مقصود هفت سیاره ای است که در ذهن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يَرَ الَّذِينَ كَفَرُوا أَنَّ السَّماواتِ وَالْأَرْضَ كانَتا رَتْقًا فَفَتَقْنَاهُمَا وَ جَعَلْنَا مِنَ الْمَاءِ كُلَّ شیءٍ حی</w:t>
      </w:r>
      <w:r>
        <w:rPr>
          <w:rStyle w:val="FootnoteAnchor"/>
          <w:rtl w:val="true"/>
        </w:rPr>
        <w:footnoteReference w:id="659"/>
      </w:r>
      <w:r>
        <w:rPr>
          <w:rFonts w:ascii="IRNazanin" w:hAnsi="IRNazanin" w:eastAsia="IRNazanin"/>
          <w:color w:val="111111"/>
          <w:sz w:val="28"/>
          <w:sz w:val="28"/>
          <w:szCs w:val="28"/>
          <w:rtl w:val="true"/>
          <w:lang w:bidi="fa-IR"/>
        </w:rPr>
        <w:t xml:space="preserve">آیا کافران نمی دانند که آسمان ها و زمین بسته بودند، ما آن ها را گشودیم و هر چیز زنده ای را از آب پدید آوردیم؟ چرا ایمان نمی آورند؟ </w:t>
      </w:r>
      <w:r>
        <w:rPr>
          <w:rFonts w:ascii="Amiri" w:hAnsi="Amiri" w:eastAsia="Amiri" w:cs="Amiri"/>
          <w:color w:val="111111"/>
          <w:sz w:val="28"/>
          <w:sz w:val="28"/>
          <w:szCs w:val="28"/>
          <w:rtl w:val="true"/>
          <w:lang w:bidi="ar-SA"/>
        </w:rPr>
        <w:t>الَّذِي خَلَقَ سَبْعَ سَماواتِ طباقا</w:t>
      </w:r>
      <w:r>
        <w:rPr>
          <w:rStyle w:val="FootnoteAnchor"/>
          <w:rtl w:val="true"/>
        </w:rPr>
        <w:footnoteReference w:id="660"/>
      </w:r>
      <w:r>
        <w:rPr>
          <w:rFonts w:ascii="IRNazanin" w:hAnsi="IRNazanin" w:eastAsia="IRNazanin"/>
          <w:color w:val="111111"/>
          <w:sz w:val="28"/>
          <w:sz w:val="28"/>
          <w:szCs w:val="28"/>
          <w:rtl w:val="true"/>
          <w:lang w:bidi="fa-IR"/>
        </w:rPr>
        <w:t>آن که هفت آسمان طبقه طبقه را بیافرید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لَمْ تَرَوْا كَيْفَ خَلَقَ اللَّهُ سَبْعَ سَماواتِ طباقاً</w:t>
      </w:r>
      <w:r>
        <w:rPr>
          <w:rStyle w:val="FootnoteAnchor"/>
          <w:rtl w:val="true"/>
        </w:rPr>
        <w:footnoteReference w:id="661"/>
      </w:r>
      <w:r>
        <w:rPr>
          <w:rFonts w:ascii="IRNazanin" w:hAnsi="IRNazanin" w:eastAsia="IRNazanin"/>
          <w:color w:val="111111"/>
          <w:sz w:val="28"/>
          <w:sz w:val="28"/>
          <w:szCs w:val="28"/>
          <w:rtl w:val="true"/>
          <w:lang w:bidi="fa-IR"/>
        </w:rPr>
        <w:t xml:space="preserve">آیا نمی بینید چگونه خدا هفت آسمان طبقه طبقه را بیافرید؟ </w:t>
      </w:r>
      <w:r>
        <w:rPr>
          <w:rFonts w:ascii="Amiri" w:hAnsi="Amiri" w:eastAsia="Amiri" w:cs="Amiri"/>
          <w:color w:val="111111"/>
          <w:sz w:val="28"/>
          <w:sz w:val="28"/>
          <w:szCs w:val="28"/>
          <w:rtl w:val="true"/>
          <w:lang w:bidi="ar-SA"/>
        </w:rPr>
        <w:t>اللَّهُ الَّذِى رَفَعَ السَّماواتِ بِغَيْرِ عَمَدٍ تَرَوْنَها الله</w:t>
      </w:r>
      <w:r>
        <w:rPr>
          <w:rStyle w:val="FootnoteAnchor"/>
          <w:rtl w:val="true"/>
        </w:rPr>
        <w:footnoteReference w:id="662"/>
      </w:r>
      <w:r>
        <w:rPr>
          <w:rFonts w:ascii="IRNazanin" w:hAnsi="IRNazanin" w:eastAsia="IRNazanin"/>
          <w:color w:val="111111"/>
          <w:sz w:val="28"/>
          <w:sz w:val="28"/>
          <w:szCs w:val="28"/>
          <w:rtl w:val="true"/>
          <w:lang w:bidi="fa-IR"/>
        </w:rPr>
        <w:t>همان خداوندی است که آسمان ها را بی هیچ ستونی که آن را ببینید برافراشت</w:t>
      </w:r>
      <w:r>
        <w:rPr>
          <w:rFonts w:eastAsia="IRNazanin" w:cs="IRNazanin"/>
          <w:color w:val="111111"/>
          <w:sz w:val="28"/>
          <w:szCs w:val="28"/>
          <w:rtl w:val="true"/>
          <w:lang w:bidi="fa-IR"/>
        </w:rPr>
        <w:t xml:space="preserve">. </w:t>
      </w:r>
      <w:bookmarkStart w:id="931" w:name="pg20326_223122"/>
    </w:p>
    <w:p>
      <w:pPr>
        <w:pStyle w:val="Heading3"/>
        <w:numPr>
          <w:ilvl w:val="2"/>
          <w:numId w:val="1"/>
        </w:numPr>
        <w:rPr/>
      </w:pPr>
      <w:bookmarkStart w:id="932" w:name="__RefHeading___Toc5815205_2320776876"/>
      <w:bookmarkStart w:id="933" w:name="_Toc372"/>
      <w:bookmarkEnd w:id="931"/>
      <w:bookmarkEnd w:id="932"/>
      <w:r>
        <w:rPr/>
        <w:t>3</w:t>
      </w:r>
      <w:r>
        <w:rPr>
          <w:rtl w:val="true"/>
        </w:rPr>
        <w:t xml:space="preserve">. </w:t>
      </w:r>
      <w:r>
        <w:rPr>
          <w:rtl w:val="true"/>
        </w:rPr>
        <w:t>آفرینش زمین</w:t>
      </w:r>
      <w:bookmarkEnd w:id="933"/>
    </w:p>
    <w:p>
      <w:pPr>
        <w:pStyle w:val="BookText"/>
        <w:rPr/>
      </w:pPr>
      <w:r>
        <w:rPr>
          <w:rFonts w:ascii="Amiri" w:hAnsi="Amiri" w:eastAsia="Amiri" w:cs="Amiri"/>
          <w:color w:val="111111"/>
          <w:sz w:val="28"/>
          <w:sz w:val="28"/>
          <w:szCs w:val="28"/>
          <w:rtl w:val="true"/>
          <w:lang w:bidi="ar-SA"/>
        </w:rPr>
        <w:t>وَ أَرْسَى أَرْضاً يَحْمِلُهَا الْأَخْضَرُ الْمُتعَجِرُ وَالْقَمْقَامُ الْمُسَخَّرْ قَدْ ذَلَّ لِأَمْرِهِ وَ أَذْعَنَ لِهَيْبَتِهِ وَ وَقَفَ الْجَارِى مِنْهُ لِخَشْيَتِهِ</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پرآب ترین نقطه دریا؛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جریان آب و مانند آن است؛ سیال و پرآب؛ المثعنجر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بصيغة الفاعل كما في النسخ السائل من ماء أو دمع وبفتح الجيم وسط البحر وليس فى البحر ماء يشبهه، هكذا قال الفيروزآبادي، وقال الجزري في حديث على السلام يحملها الأخضر المثعنجر، هو أكثر موضع فى البحر ماء و الميم و النون زايدتان و منه حديث ابن عباس فاذا علمى بالقرآن في علم على علام كالقرارة في المثعنجر، و القرارة الغدير الصغير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دریای عظیم در اصل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کردن گرفته شده است و به دریای عظیم و حوادث مهم از این جهت قمقام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آبهای زیاد و مشکلات فراوان در آن جمع است؛ القمقام بالفتح كما في النسخ وقد يضم البحر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تسخیر شده؛ في بعض النسخ بالخاء المعجمة و في بعضها بالجيم من سجر النّهر ملأه وتسجير الماء تفجيره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نمود؛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طاعت انقیاد أَذْعَنَ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فروتنی کرد او را فرمان برداری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خداوند زمین را بر دریایی سبز و روان استوار و پابرجا ساخت؛ دریایی که مطیع فرمان خدا، و در برابر هیبت جلال او تسلیم و جریان آبش از خشیت او ساکن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باران های عظیم و سیلابی است که در آغاز پیدایش زمین همه کره زمین را به صورت دریایی عظیم فرامی گرفت و آب ها با گذشت زمان در زمین فرو نشستند و خشکی ها از آب سر برآوردند</w:t>
      </w:r>
      <w:r>
        <w:rPr>
          <w:rFonts w:eastAsia="IRNazanin" w:cs="IRNazanin"/>
          <w:color w:val="111111"/>
          <w:sz w:val="28"/>
          <w:szCs w:val="28"/>
          <w:rtl w:val="true"/>
          <w:lang w:bidi="fa-IR"/>
        </w:rPr>
        <w:t xml:space="preserve">. </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تسلیم بودن دریای محیط جهان ماده در برابر فرمان الهی و پذیرش بزرگی و عظمت او، حکایت از آن دارد که این عالم،سراسر امکان است و محتاج و نیازمند به قدرت خداوند و تحولات و تغییراتی که در آن پیدا می شود همه به اراده حق تعالی است</w:t>
      </w:r>
      <w:r>
        <w:rPr>
          <w:rFonts w:eastAsia="IRNazanin" w:cs="IRNazanin"/>
          <w:color w:val="111111"/>
          <w:sz w:val="28"/>
          <w:szCs w:val="28"/>
          <w:rtl w:val="true"/>
          <w:lang w:bidi="fa-IR"/>
        </w:rPr>
        <w:t xml:space="preserve">. </w:t>
      </w:r>
      <w:r>
        <w:rPr>
          <w:rStyle w:val="FootnoteAnchor"/>
          <w:rtl w:val="true"/>
        </w:rPr>
        <w:footnoteReference w:id="6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معنای ثابت و میخکوب کردن زمین است؛ یعنی خداوند زمین را ثابت نموده است و این معنا منافاتی با متحرک بودن زمین ندارد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تنوین آورده که منشأ این احتمال است که زمین یا زمین های دیگری غیر از این زمین ما وجود داشته باشد و انسان های دیگری هم </w:t>
      </w:r>
      <w:bookmarkStart w:id="934" w:name="pg20326_223123"/>
    </w:p>
    <w:p>
      <w:pPr>
        <w:pStyle w:val="BookText"/>
        <w:rPr/>
      </w:pPr>
      <w:bookmarkEnd w:id="934"/>
      <w:r>
        <w:rPr>
          <w:rFonts w:ascii="IRNazanin" w:hAnsi="IRNazanin" w:eastAsia="IRNazanin"/>
          <w:color w:val="111111"/>
          <w:sz w:val="28"/>
          <w:sz w:val="28"/>
          <w:szCs w:val="28"/>
          <w:rtl w:val="true"/>
          <w:lang w:bidi="fa-IR"/>
        </w:rPr>
        <w:t>در آن زندگی کنند</w:t>
      </w:r>
      <w:r>
        <w:rPr>
          <w:rFonts w:eastAsia="IRNazanin" w:cs="IRNazanin"/>
          <w:color w:val="111111"/>
          <w:sz w:val="28"/>
          <w:szCs w:val="28"/>
          <w:rtl w:val="true"/>
          <w:lang w:bidi="fa-IR"/>
        </w:rPr>
        <w:t>.</w:t>
      </w:r>
    </w:p>
    <w:p>
      <w:pPr>
        <w:pStyle w:val="Heading3"/>
        <w:numPr>
          <w:ilvl w:val="2"/>
          <w:numId w:val="1"/>
        </w:numPr>
        <w:rPr/>
      </w:pPr>
      <w:bookmarkStart w:id="935" w:name="__RefHeading___Toc5815207_2320776876"/>
      <w:bookmarkStart w:id="936" w:name="_Toc373"/>
      <w:bookmarkEnd w:id="935"/>
      <w:r>
        <w:rPr/>
        <w:t>4</w:t>
      </w:r>
      <w:r>
        <w:rPr>
          <w:rtl w:val="true"/>
        </w:rPr>
        <w:t xml:space="preserve">. </w:t>
      </w:r>
      <w:r>
        <w:rPr>
          <w:rtl w:val="true"/>
        </w:rPr>
        <w:t>آفرینش کوه ها</w:t>
      </w:r>
      <w:bookmarkEnd w:id="936"/>
    </w:p>
    <w:p>
      <w:pPr>
        <w:pStyle w:val="Heading4"/>
        <w:numPr>
          <w:ilvl w:val="3"/>
          <w:numId w:val="1"/>
        </w:numPr>
        <w:rPr/>
      </w:pPr>
      <w:bookmarkStart w:id="937" w:name="__RefHeading___Toc5815209_2320776876"/>
      <w:bookmarkStart w:id="938" w:name="_Toc374"/>
      <w:bookmarkEnd w:id="937"/>
      <w:r>
        <w:rPr>
          <w:rtl w:val="true"/>
        </w:rPr>
        <w:t>اشاره</w:t>
      </w:r>
      <w:bookmarkEnd w:id="938"/>
    </w:p>
    <w:p>
      <w:pPr>
        <w:pStyle w:val="BookText"/>
        <w:rPr/>
      </w:pPr>
      <w:r>
        <w:rPr>
          <w:rFonts w:ascii="Amiri" w:hAnsi="Amiri" w:eastAsia="Amiri" w:cs="Amiri"/>
          <w:color w:val="111111"/>
          <w:sz w:val="28"/>
          <w:sz w:val="28"/>
          <w:szCs w:val="28"/>
          <w:rtl w:val="true"/>
          <w:lang w:bidi="ar-SA"/>
        </w:rPr>
        <w:t>وَ جَبَلَ جَلَامِيدَهَا و نُشُوزَ مُتُونِهَا وَ أَطْوَادِهَا فَأَرْسَاهَا فِي مَرَاسِيهَا وَ أَلْزَمَهَا قَرَارَاتِهَا فَمَضَتْ رُءُوسُهَا فِي الْهَوَاءِ وَ رَسَتْ أُصُولُهَا فِي الْمَاءِ</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مرتفع زمین؛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تپه و قطعات مرتفع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معنای مصدری نیز دارد و به معنای خودداری کردن از انجام وظیفه است مانند نشوز زن در برابر همسر؛ النشوز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النشر بالفتح المكان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متون محكم؛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محکم و گاه به معنای صاف و مستوی می آید در این جا همان معنای اول مراد است؛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صلب من الأرض وارتفع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کوه های عظیم و بلند؛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کوه بلند است؛ الطود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الجبل أو العظيم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قرارات محل های استقرار قراره محل استقرار قرارگاه موضع القرار و فى بعض النسخ قراراتها بصيغة 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توقفگاه ها، لنگرگاه ها؛</w:t>
      </w:r>
    </w:p>
    <w:p>
      <w:pPr>
        <w:pStyle w:val="BookText"/>
        <w:rPr/>
      </w:pPr>
      <w:r>
        <w:rPr>
          <w:rFonts w:ascii="IRNazanin" w:hAnsi="IRNazanin" w:eastAsia="IRNazanin"/>
          <w:color w:val="111111"/>
          <w:sz w:val="28"/>
          <w:sz w:val="28"/>
          <w:szCs w:val="28"/>
          <w:rtl w:val="true"/>
          <w:lang w:bidi="fa-IR"/>
        </w:rPr>
        <w:t>أَلْزَمَهَا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و دوام؛ لَزِمَ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ماند و پابرجا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کرد، پایدار شد، ثابت و محکم شد؛ رست أى ثبتت وفي بعض النسخ رسبت يقال رسب في الماء كنصر و کرم رسوبا ذهب سفلا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صخره ها و تپه ها و کوه های محکم آن را آفرید و آن ها را در محل خود ثابت نگه داشت و در قرارگاهشان مستقر نمود قله کوه ها در هوا پیشروی کرد و ریشه های آن در آب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رَسَتْ أُصُولُهَا فِى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این کوه ها در آب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حضرت از این آب همان آب دریاها و چشمه ها باشد و ممکن است مقصود همان ماده مذاب باشد که در زمین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الَّذِى مَدَّ الْأَرْضَ وَجَعَلَ فيها رَواسِيَ وَ أَنْهَاراً</w:t>
      </w:r>
      <w:r>
        <w:rPr>
          <w:rStyle w:val="FootnoteAnchor"/>
          <w:rtl w:val="true"/>
        </w:rPr>
        <w:footnoteReference w:id="667"/>
      </w:r>
      <w:r>
        <w:rPr>
          <w:rFonts w:ascii="IRNazanin" w:hAnsi="IRNazanin" w:eastAsia="IRNazanin"/>
          <w:color w:val="111111"/>
          <w:sz w:val="28"/>
          <w:sz w:val="28"/>
          <w:szCs w:val="28"/>
          <w:rtl w:val="true"/>
          <w:lang w:bidi="fa-IR"/>
        </w:rPr>
        <w:t>اوست که زمین را بگسترد و در آن کوه ها و رودها قرار داد</w:t>
      </w:r>
      <w:r>
        <w:rPr>
          <w:rFonts w:eastAsia="IRNazanin" w:cs="IRNazanin"/>
          <w:color w:val="111111"/>
          <w:sz w:val="28"/>
          <w:szCs w:val="28"/>
          <w:rtl w:val="true"/>
          <w:lang w:bidi="fa-IR"/>
        </w:rPr>
        <w:t xml:space="preserve">. </w:t>
      </w:r>
      <w:bookmarkStart w:id="939" w:name="pg20326_223124"/>
    </w:p>
    <w:p>
      <w:pPr>
        <w:pStyle w:val="BookText"/>
        <w:rPr/>
      </w:pPr>
      <w:bookmarkEnd w:id="939"/>
      <w:r>
        <w:rPr>
          <w:rFonts w:ascii="Amiri" w:hAnsi="Amiri" w:eastAsia="Amiri" w:cs="Amiri"/>
          <w:color w:val="111111"/>
          <w:sz w:val="28"/>
          <w:sz w:val="28"/>
          <w:szCs w:val="28"/>
          <w:rtl w:val="true"/>
          <w:lang w:bidi="ar-SA"/>
        </w:rPr>
        <w:t>وَ أَلْقَى فِي الْأَرْضِ رَواسِيَ أَنْ تَمیدَ بِكُم</w:t>
      </w:r>
      <w:r>
        <w:rPr>
          <w:rStyle w:val="FootnoteAnchor"/>
          <w:rtl w:val="true"/>
        </w:rPr>
        <w:footnoteReference w:id="668"/>
      </w:r>
      <w:r>
        <w:rPr>
          <w:rFonts w:ascii="IRNazanin" w:hAnsi="IRNazanin" w:eastAsia="IRNazanin"/>
          <w:color w:val="111111"/>
          <w:sz w:val="28"/>
          <w:sz w:val="28"/>
          <w:szCs w:val="28"/>
          <w:rtl w:val="true"/>
          <w:lang w:bidi="fa-IR"/>
        </w:rPr>
        <w:t>و بر زمین کوه های بزرگ افکند تا شما را نلرزاند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 فيها رواسی شامخات</w:t>
      </w:r>
      <w:r>
        <w:rPr>
          <w:rStyle w:val="FootnoteAnchor"/>
          <w:rtl w:val="true"/>
        </w:rPr>
        <w:footnoteReference w:id="669"/>
      </w:r>
      <w:r>
        <w:rPr>
          <w:rFonts w:ascii="IRNazanin" w:hAnsi="IRNazanin" w:eastAsia="IRNazanin"/>
          <w:color w:val="111111"/>
          <w:sz w:val="28"/>
          <w:sz w:val="28"/>
          <w:szCs w:val="28"/>
          <w:rtl w:val="true"/>
          <w:lang w:bidi="fa-IR"/>
        </w:rPr>
        <w:t>در آن کوه های بلند پدید آوردیم</w:t>
      </w:r>
      <w:r>
        <w:rPr>
          <w:rFonts w:eastAsia="IRNazanin" w:cs="IRNazanin"/>
          <w:color w:val="111111"/>
          <w:sz w:val="28"/>
          <w:szCs w:val="28"/>
          <w:rtl w:val="true"/>
          <w:lang w:bidi="fa-IR"/>
        </w:rPr>
        <w:t>.</w:t>
      </w:r>
    </w:p>
    <w:p>
      <w:pPr>
        <w:pStyle w:val="Heading4"/>
        <w:numPr>
          <w:ilvl w:val="3"/>
          <w:numId w:val="1"/>
        </w:numPr>
        <w:rPr/>
      </w:pPr>
      <w:bookmarkStart w:id="940" w:name="__RefHeading___Toc5815211_2320776876"/>
      <w:bookmarkStart w:id="941" w:name="_Toc375"/>
      <w:bookmarkEnd w:id="940"/>
      <w:r>
        <w:rPr/>
        <w:t>4</w:t>
      </w:r>
      <w:r>
        <w:rPr>
          <w:rtl w:val="true"/>
        </w:rPr>
        <w:t xml:space="preserve">. </w:t>
      </w:r>
      <w:r>
        <w:rPr/>
        <w:t>1</w:t>
      </w:r>
      <w:r>
        <w:rPr>
          <w:rtl w:val="true"/>
        </w:rPr>
        <w:t xml:space="preserve">. </w:t>
      </w:r>
      <w:r>
        <w:rPr>
          <w:rtl w:val="true"/>
        </w:rPr>
        <w:t>ریشهٔ کوه ها در زمین</w:t>
      </w:r>
      <w:bookmarkEnd w:id="941"/>
    </w:p>
    <w:p>
      <w:pPr>
        <w:pStyle w:val="BookText"/>
        <w:rPr/>
      </w:pPr>
      <w:r>
        <w:rPr>
          <w:rFonts w:ascii="Amiri" w:hAnsi="Amiri" w:eastAsia="Amiri" w:cs="Amiri"/>
          <w:color w:val="111111"/>
          <w:sz w:val="28"/>
          <w:sz w:val="28"/>
          <w:szCs w:val="28"/>
          <w:rtl w:val="true"/>
          <w:lang w:bidi="ar-SA"/>
        </w:rPr>
        <w:t>فَأَنْهَدَ جِبَالَهَا عَنْ سُهُولِهَا وَ أَسَاخَ قَوَاعِدَهَا فِي مُتُونِ أَقْطَارِهَا وَ مَوَاضِعِ أَنْصَابِهَا فَأَشْهَقَ قِلَالَهَا وَ أَطَالَ أَنْشَازَهَا</w:t>
      </w:r>
      <w:r>
        <w:rPr>
          <w:rStyle w:val="FootnoteAnchor"/>
          <w:rtl w:val="true"/>
        </w:rPr>
        <w:footnoteReference w:id="670"/>
      </w:r>
    </w:p>
    <w:p>
      <w:pPr>
        <w:pStyle w:val="BookText"/>
        <w:rPr/>
      </w:pPr>
      <w:r>
        <w:rPr>
          <w:rFonts w:ascii="IRNazanin" w:hAnsi="IRNazanin" w:eastAsia="IRNazanin"/>
          <w:color w:val="111111"/>
          <w:sz w:val="28"/>
          <w:sz w:val="28"/>
          <w:szCs w:val="28"/>
          <w:rtl w:val="true"/>
          <w:lang w:bidi="fa-IR"/>
        </w:rPr>
        <w:t>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نمود؛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فرورفتن در آب است؛ أساخ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w:t>
      </w:r>
    </w:p>
    <w:p>
      <w:pPr>
        <w:pStyle w:val="BookText"/>
        <w:rPr/>
      </w:pPr>
      <w:r>
        <w:rPr>
          <w:rFonts w:ascii="Amiri" w:hAnsi="Amiri" w:eastAsia="Amiri" w:cs="Amiri"/>
          <w:color w:val="111111"/>
          <w:sz w:val="28"/>
          <w:sz w:val="28"/>
          <w:szCs w:val="28"/>
          <w:rtl w:val="true"/>
          <w:lang w:bidi="ar-SA"/>
        </w:rPr>
        <w:t>مُتُون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نقطه های زمین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اجسامی هستند که آن را در جایی نصب می کنند و نصب گاه معنای جمعی دارد و گاه معنای مفرد؛ الأنصار جمع النصب بالفتح ويحرّك و هو العلم المنصوب و بالضم وبضمتين كلّ ما جعل علما وكلّ ما عبد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فَأَشْهَقَ بالا برد؛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گرفته شده؛ اشهق بالا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بالكسر جمع قلة بالضم و هي أعلى الجبل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های مرتفع زمین؛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 ها را از سطح زمین بالا کشید و پایه های آن ها را در اعماق زمین و قرارگاهشان ثابت نگه داشت قله ها را مرتفع ساخت و تپه ها را گسترش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نشان می دهد که کوه های علاوه بر قامت کشیده ای که در بیرون دارند ریشه های عمیقی نیز در زیر زمین دارند؛ همان ریشه هایی که آن ها را از درون به هم پیوند می دهد درست مانند درختی که هر قدر ساقه و شاخه هایش در آسمان بیشتر پیش می رود ریشه هایش در اعماق زمین فروتر خواهد رفت؛ زیرا قامت بلند و استوار را ریشه های عظیم و محکم نگه می دارد</w:t>
      </w:r>
      <w:r>
        <w:rPr>
          <w:rFonts w:eastAsia="IRNazanin" w:cs="IRNazanin"/>
          <w:color w:val="111111"/>
          <w:sz w:val="28"/>
          <w:szCs w:val="28"/>
          <w:rtl w:val="true"/>
          <w:lang w:bidi="fa-IR"/>
        </w:rPr>
        <w:t xml:space="preserve">. </w:t>
      </w:r>
      <w:r>
        <w:rPr>
          <w:rStyle w:val="FootnoteAnchor"/>
          <w:rtl w:val="true"/>
        </w:rPr>
        <w:footnoteReference w:id="671"/>
      </w:r>
      <w:bookmarkStart w:id="942" w:name="pg20326_223125"/>
    </w:p>
    <w:p>
      <w:pPr>
        <w:pStyle w:val="Heading4"/>
        <w:numPr>
          <w:ilvl w:val="3"/>
          <w:numId w:val="1"/>
        </w:numPr>
        <w:rPr/>
      </w:pPr>
      <w:bookmarkStart w:id="943" w:name="__RefHeading___Toc5815213_2320776876"/>
      <w:bookmarkStart w:id="944" w:name="_Toc376"/>
      <w:bookmarkEnd w:id="942"/>
      <w:bookmarkEnd w:id="943"/>
      <w:r>
        <w:rPr/>
        <w:t>4</w:t>
      </w:r>
      <w:r>
        <w:rPr>
          <w:rtl w:val="true"/>
        </w:rPr>
        <w:t xml:space="preserve">. </w:t>
      </w:r>
      <w:r>
        <w:rPr/>
        <w:t>2</w:t>
      </w:r>
      <w:r>
        <w:rPr>
          <w:rtl w:val="true"/>
        </w:rPr>
        <w:t xml:space="preserve">. </w:t>
      </w:r>
      <w:r>
        <w:rPr>
          <w:rtl w:val="true"/>
        </w:rPr>
        <w:t>فواید کوه ها</w:t>
      </w:r>
      <w:bookmarkEnd w:id="944"/>
    </w:p>
    <w:p>
      <w:pPr>
        <w:pStyle w:val="Heading5"/>
        <w:numPr>
          <w:ilvl w:val="4"/>
          <w:numId w:val="1"/>
        </w:numPr>
        <w:rPr/>
      </w:pPr>
      <w:bookmarkStart w:id="945" w:name="__RefHeading___Toc5815215_2320776876"/>
      <w:bookmarkStart w:id="946" w:name="_Toc377"/>
      <w:bookmarkEnd w:id="945"/>
      <w:r>
        <w:rPr/>
        <w:t>4</w:t>
      </w:r>
      <w:r>
        <w:rPr>
          <w:rtl w:val="true"/>
        </w:rPr>
        <w:t xml:space="preserve">. </w:t>
      </w:r>
      <w:r>
        <w:rPr/>
        <w:t>2</w:t>
      </w:r>
      <w:r>
        <w:rPr>
          <w:rtl w:val="true"/>
        </w:rPr>
        <w:t xml:space="preserve">. </w:t>
      </w:r>
      <w:r>
        <w:rPr/>
        <w:t>1</w:t>
      </w:r>
      <w:r>
        <w:rPr>
          <w:rtl w:val="true"/>
        </w:rPr>
        <w:t xml:space="preserve">. </w:t>
      </w:r>
      <w:r>
        <w:rPr>
          <w:rtl w:val="true"/>
        </w:rPr>
        <w:t>حفظ آرامش زمین</w:t>
      </w:r>
      <w:bookmarkEnd w:id="946"/>
    </w:p>
    <w:p>
      <w:pPr>
        <w:pStyle w:val="BookText"/>
        <w:rPr/>
      </w:pPr>
      <w:r>
        <w:rPr>
          <w:rFonts w:ascii="Amiri" w:hAnsi="Amiri" w:eastAsia="Amiri" w:cs="Amiri"/>
          <w:color w:val="111111"/>
          <w:sz w:val="28"/>
          <w:sz w:val="28"/>
          <w:szCs w:val="28"/>
          <w:rtl w:val="true"/>
          <w:lang w:bidi="ar-SA"/>
        </w:rPr>
        <w:t>وَ جَعَلَهَا لِلْأَرْضِ عِمَاداً وَ أَرزَهَا فِيهَا أَوْتَاداً فَسَكَنَتْ عَلَى حَرَكَتِهَا مِنْ أَنْ تَمِيدَ بِأَهْلِهَا أَوْ تَسِيخَ بِحِمْلِهَا أَوْ تَزُولَ عَنْ مَوَاضِعِهَا</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تمید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لرزد، تکان می خورد؛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و لرزش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فرومی برد؛ فرورود که با جر متعدی شده به معنای فرو 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بین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کوه ها را ستون زمین قرار داد و مانند میخ هایی بر زمین کوبید تا هنگام حرکتِ خود ساکنانش را نلرزاند و آن چه حمل می کند نریزد و از جای خود منحرف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جَعَلَهَا لِلْأَرْضِ 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استفاده می شود که اگر کوه ها نبودند بیش از این ها زلزله می شد و دائماً پوسته زمین باز می شد و مواد مذاب آن بیرون می آمد و در بسیاری از جاهای زمین حفره هایی پیدا می شد و ممکن بود که خسارات زیادی وارد کند </w:t>
      </w:r>
      <w:r>
        <w:rPr>
          <w:rFonts w:ascii="Amiri" w:hAnsi="Amiri" w:eastAsia="Amiri" w:cs="Amiri"/>
          <w:color w:val="111111"/>
          <w:sz w:val="28"/>
          <w:sz w:val="28"/>
          <w:szCs w:val="28"/>
          <w:rtl w:val="true"/>
          <w:lang w:bidi="ar-SA"/>
        </w:rPr>
        <w:t>و جَعَلْنا فِي الْأَرْضِ رَواسِيَ أَنْ تَمِيدَ بِهِم</w:t>
      </w:r>
      <w:r>
        <w:rPr>
          <w:rStyle w:val="FootnoteAnchor"/>
          <w:rtl w:val="true"/>
        </w:rPr>
        <w:footnoteReference w:id="673"/>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فَسَكَنَتْ عَلَى حَرَكَتِهَا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اشارهٔ روشنی به حرکت زمین در آن عصر و زمان فرموده که همۀ دانشمندان هیئت در آن عصر، زمین را ساکن می پنداشتند و می فرماید در عین این که زمین حرکت می کند آرام است و اهل خود را متزلزل نمی سازد</w:t>
      </w:r>
      <w:r>
        <w:rPr>
          <w:rFonts w:eastAsia="IRNazanin" w:cs="IRNazanin"/>
          <w:color w:val="111111"/>
          <w:sz w:val="28"/>
          <w:szCs w:val="28"/>
          <w:rtl w:val="true"/>
          <w:lang w:bidi="fa-IR"/>
        </w:rPr>
        <w:t xml:space="preserve">. </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 xml:space="preserve">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تَسِیخَ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استفاده می شود که اگر کوه ها میخ های زمین نبودند زمین با تکان خوردن ساکنانش را در خود فرو می برد؛ به این دلیل که هرگاه زمین بلرزد</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 بالكسر الخشبة التى يقوم عليها البيت والأبنية الرفيعة العالية</w:t>
      </w:r>
      <w:r>
        <w:rPr>
          <w:rFonts w:eastAsia="IRNazanin" w:cs="IRNazanin"/>
          <w:color w:val="111111"/>
          <w:sz w:val="28"/>
          <w:szCs w:val="28"/>
          <w:rtl w:val="true"/>
          <w:lang w:bidi="fa-IR"/>
        </w:rPr>
        <w:t xml:space="preserve">. </w:t>
      </w:r>
      <w:bookmarkStart w:id="947" w:name="pg20326_223126"/>
    </w:p>
    <w:p>
      <w:pPr>
        <w:pStyle w:val="BookText"/>
        <w:rPr/>
      </w:pPr>
      <w:bookmarkEnd w:id="947"/>
      <w:r>
        <w:rPr>
          <w:rFonts w:ascii="IRNazanin" w:hAnsi="IRNazanin" w:eastAsia="IRNazanin"/>
          <w:color w:val="111111"/>
          <w:sz w:val="28"/>
          <w:sz w:val="28"/>
          <w:szCs w:val="28"/>
          <w:rtl w:val="true"/>
          <w:lang w:bidi="fa-IR"/>
        </w:rPr>
        <w:t>رویه و پهنه زمین که انسان ها بر روی آن هستند در آب فرو می رود و مقصود امام علیه السلام از فرو بردن زمین همین است بنابراین کوه ها همان طور که از لرزش زمین ممانعت می کنند از این که زمین ساکنانش را فرو برد یا از جای خود کنده شود نیز ممانعت می کنند</w:t>
      </w:r>
      <w:r>
        <w:rPr>
          <w:rFonts w:eastAsia="IRNazanin" w:cs="IRNazanin"/>
          <w:color w:val="111111"/>
          <w:sz w:val="28"/>
          <w:szCs w:val="28"/>
          <w:rtl w:val="true"/>
          <w:lang w:bidi="fa-IR"/>
        </w:rPr>
        <w:t xml:space="preserve">. </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در این عبارت حضرت سه فایده مهم را برای وجود کوه ها بیان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تَمِيدَ بِأَهْلِهَا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واسطه وجود کوه ها رام شده و از حرکت های زلزله آسا بازمانده است؛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تَسِيخَ بِحِمْلِهَا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واسطه وجود کوه ها انسان ها را در خود فرونمی برد؛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تَزُولَ عَنْ مَوَاضِعِهَا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وجود کوه ها اجزای زمین از هم جدا نمی شوند و هر قطعه ای از قطعات آن به گوشه ای نمی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w:t>
      </w:r>
    </w:p>
    <w:p>
      <w:pPr>
        <w:pStyle w:val="BookText"/>
        <w:rPr/>
      </w:pPr>
      <w:r>
        <w:rPr>
          <w:rFonts w:ascii="IRNazanin" w:hAnsi="IRNazanin" w:eastAsia="IRNazanin"/>
          <w:color w:val="111111"/>
          <w:sz w:val="28"/>
          <w:sz w:val="28"/>
          <w:szCs w:val="28"/>
          <w:rtl w:val="true"/>
          <w:lang w:bidi="fa-IR"/>
        </w:rPr>
        <w:t>وجه شَبَه امام علیه السلام کوه هایی که به عنوان تکیه گاه بر روی زمین قرار گرفته اند را در محکم بودن به میخ های محکم تشبیه می کند</w:t>
      </w:r>
      <w:r>
        <w:rPr>
          <w:rFonts w:eastAsia="IRNazanin" w:cs="IRNazanin"/>
          <w:color w:val="111111"/>
          <w:sz w:val="28"/>
          <w:szCs w:val="28"/>
          <w:rtl w:val="true"/>
          <w:lang w:bidi="fa-IR"/>
        </w:rPr>
        <w:t>.</w:t>
      </w:r>
    </w:p>
    <w:p>
      <w:pPr>
        <w:pStyle w:val="Heading3"/>
        <w:numPr>
          <w:ilvl w:val="2"/>
          <w:numId w:val="1"/>
        </w:numPr>
        <w:rPr/>
      </w:pPr>
      <w:bookmarkStart w:id="948" w:name="__RefHeading___Toc5815217_2320776876"/>
      <w:bookmarkStart w:id="949" w:name="_Toc378"/>
      <w:bookmarkEnd w:id="948"/>
      <w:r>
        <w:rPr/>
        <w:t>5</w:t>
      </w:r>
      <w:r>
        <w:rPr>
          <w:rtl w:val="true"/>
        </w:rPr>
        <w:t xml:space="preserve">. </w:t>
      </w:r>
      <w:r>
        <w:rPr>
          <w:rtl w:val="true"/>
        </w:rPr>
        <w:t>آرام بودن طبیعت دریا</w:t>
      </w:r>
      <w:bookmarkEnd w:id="949"/>
    </w:p>
    <w:p>
      <w:pPr>
        <w:pStyle w:val="Heading4"/>
        <w:numPr>
          <w:ilvl w:val="3"/>
          <w:numId w:val="1"/>
        </w:numPr>
        <w:rPr/>
      </w:pPr>
      <w:bookmarkStart w:id="950" w:name="__RefHeading___Toc5815219_2320776876"/>
      <w:bookmarkStart w:id="951" w:name="_Toc379"/>
      <w:bookmarkEnd w:id="950"/>
      <w:r>
        <w:rPr>
          <w:rtl w:val="true"/>
        </w:rPr>
        <w:t>اشاره</w:t>
      </w:r>
      <w:bookmarkEnd w:id="951"/>
    </w:p>
    <w:p>
      <w:pPr>
        <w:pStyle w:val="BookText"/>
        <w:rPr/>
      </w:pPr>
      <w:r>
        <w:rPr>
          <w:rFonts w:ascii="Amiri" w:hAnsi="Amiri" w:eastAsia="Amiri" w:cs="Amiri"/>
          <w:color w:val="111111"/>
          <w:sz w:val="28"/>
          <w:sz w:val="28"/>
          <w:szCs w:val="28"/>
          <w:rtl w:val="true"/>
          <w:lang w:bidi="ar-SA"/>
        </w:rPr>
        <w:t>فَسُبْحَانَ مَنْ أَمْسَكَهَا بَعْدَ مَوَجَانِ مِيَاهِهَا وَ أَجْمَدَهَا بَعْدَ رُطُوبَةِ أَكْنَافِهَا فَجَعَلَهَا لِخَلْقِهِ مِهَاداً وَ بَسَطَهَا لَهُمْ فِرَاشاً</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بالكسر الفراش و الموضع يهيئ للصبى و يوطاء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پاک و منزه است خداوندی که زمین را پس از موج زدن آب هایش نگاه داشت و با پایان دادن به دوران رطوبتش آن را خشک کرد؛ سپس آن را برای مخلوقاتش بستری آرام و فرشی گسترده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لِخَلْقِهِ مِهَاداً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حضرت زمین را تشبیه به گهواره کرده است و در </w:t>
      </w:r>
      <w:bookmarkStart w:id="952" w:name="pg20326_223127"/>
    </w:p>
    <w:p>
      <w:pPr>
        <w:pStyle w:val="BookText"/>
        <w:rPr/>
      </w:pPr>
      <w:bookmarkEnd w:id="952"/>
      <w:r>
        <w:rPr>
          <w:rFonts w:ascii="IRNazanin" w:hAnsi="IRNazanin" w:eastAsia="IRNazanin"/>
          <w:color w:val="111111"/>
          <w:sz w:val="28"/>
          <w:sz w:val="28"/>
          <w:szCs w:val="28"/>
          <w:rtl w:val="true"/>
          <w:lang w:bidi="fa-IR"/>
        </w:rPr>
        <w:t xml:space="preserve">قرآن هم آمده است </w:t>
      </w:r>
      <w:r>
        <w:rPr>
          <w:rFonts w:ascii="Amiri" w:hAnsi="Amiri" w:eastAsia="Amiri" w:cs="Amiri"/>
          <w:color w:val="111111"/>
          <w:sz w:val="28"/>
          <w:sz w:val="28"/>
          <w:szCs w:val="28"/>
          <w:rtl w:val="true"/>
          <w:lang w:bidi="ar-SA"/>
        </w:rPr>
        <w:t>أَلَمْ نَجْعَلِ الْأَرْضَ مِهادا</w:t>
      </w:r>
      <w:r>
        <w:rPr>
          <w:rStyle w:val="FootnoteAnchor"/>
          <w:rtl w:val="true"/>
        </w:rPr>
        <w:footnoteReference w:id="677"/>
      </w:r>
    </w:p>
    <w:p>
      <w:pPr>
        <w:pStyle w:val="Heading4"/>
        <w:numPr>
          <w:ilvl w:val="3"/>
          <w:numId w:val="1"/>
        </w:numPr>
        <w:rPr/>
      </w:pPr>
      <w:bookmarkStart w:id="953" w:name="__RefHeading___Toc5815221_2320776876"/>
      <w:bookmarkStart w:id="954" w:name="_Toc380"/>
      <w:bookmarkEnd w:id="953"/>
      <w:r>
        <w:rPr/>
        <w:t>5</w:t>
      </w:r>
      <w:r>
        <w:rPr>
          <w:rtl w:val="true"/>
        </w:rPr>
        <w:t xml:space="preserve">. </w:t>
      </w:r>
      <w:r>
        <w:rPr/>
        <w:t>1</w:t>
      </w:r>
      <w:r>
        <w:rPr>
          <w:rtl w:val="true"/>
        </w:rPr>
        <w:t xml:space="preserve">. </w:t>
      </w:r>
      <w:r>
        <w:rPr>
          <w:rtl w:val="true"/>
        </w:rPr>
        <w:t>تأثیر عوامل بیرونی بر دریا</w:t>
      </w:r>
      <w:bookmarkEnd w:id="954"/>
    </w:p>
    <w:p>
      <w:pPr>
        <w:pStyle w:val="BookText"/>
        <w:rPr/>
      </w:pPr>
      <w:r>
        <w:rPr>
          <w:rFonts w:ascii="Amiri" w:hAnsi="Amiri" w:eastAsia="Amiri" w:cs="Amiri"/>
          <w:color w:val="111111"/>
          <w:sz w:val="28"/>
          <w:sz w:val="28"/>
          <w:szCs w:val="28"/>
          <w:rtl w:val="true"/>
          <w:lang w:bidi="ar-SA"/>
        </w:rPr>
        <w:t>فَوْقَ بَحْرٍ لُجَّيٌّ رَاكِدٍ لَا يَجْرِى وَ قَائِمِ لَا يَسْرِى تُكَرْكِرُهُ الرِّيَاحُ الْعَوَاصِفُ وَتَمْخُضُهُ الْغَمَامُ الذَّوَارِفُ إِنَّ فِي ذَلِكَ لَعِبْرَةً لِمَنْ يَخْشَى</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تکرکره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می برد و می آورد؛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تکرار و رباعی است به معنای تکرار؛ الكركرة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تصريف الرّياح السحاب إذا جمعته بعد تفرّق وأضله تكرّره من التكرر وكركرته عنى أى دفعته و رددته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الرِّيَاحُ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توفنده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مُشک می جنباند؛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تکان دادن شیر یا ماست است برای گرفتن کره؛ سپس به هر تکان دادن شدیدی اطلاق می شود؛ مخض اللبن يمخضه من باب نصر و ضرب و منع استخرج زبده بصب الماء</w:t>
      </w:r>
    </w:p>
    <w:p>
      <w:pPr>
        <w:pStyle w:val="BookText"/>
        <w:rPr/>
      </w:pPr>
      <w:r>
        <w:rPr>
          <w:rFonts w:ascii="Amiri" w:hAnsi="Amiri" w:eastAsia="Amiri" w:cs="Amiri"/>
          <w:color w:val="111111"/>
          <w:sz w:val="28"/>
          <w:sz w:val="28"/>
          <w:szCs w:val="28"/>
          <w:rtl w:val="true"/>
          <w:lang w:bidi="ar-SA"/>
        </w:rPr>
        <w:t>فيه و تحريكه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ابر تاریک؛ الغمام جمع الغمامة كالسحاب و السحابة لفظا و معنا أو خصوص البيضاء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پرباران؛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سیلان اشک از چشم یا هرگونه سیلان آب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جاری و روان است؛ ذرف عينه أى سال دمعها و ذرفت العين دمعها أى أسال يتعدّى ولا يتعدّى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فراز دریایی پهناور و راکد که جریانی نداشت و ایستاده بود و حرکت نمی کرد، تنها بادهای شدید آن را بر هم می زد و ابرهای باران زا به حرکتش در می آورد در این امور درس عبرت بزرگی است برای کسانی که اهل خشیتاند و احساس مسئولیت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تَمْخُضُهُ الْغَمَامُ 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است که دریا در اثر آمدن باران با شدت تکان می خورد، طوفانی و مضطرب می شود و این اضطراب به واسطهٔ حرکتی است که باران در دریا ایجاد می کند چون با شدت به دریا می ریزد و آن را به حرکت در می آورد یا از آن جهت است که باران همراه با باد است و در نتیجه آن در دریا موج و طوفان به وجود می آورد</w:t>
      </w:r>
      <w:r>
        <w:rPr>
          <w:rFonts w:eastAsia="IRNazanin" w:cs="IRNazanin"/>
          <w:color w:val="111111"/>
          <w:sz w:val="28"/>
          <w:szCs w:val="28"/>
          <w:rtl w:val="true"/>
          <w:lang w:bidi="fa-IR"/>
        </w:rPr>
        <w:t xml:space="preserve">. </w:t>
      </w:r>
      <w:r>
        <w:rPr>
          <w:rStyle w:val="FootnoteAnchor"/>
          <w:rtl w:val="true"/>
        </w:rPr>
        <w:footnoteReference w:id="6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تُكَرْكِرُهُ الرِّيَاحُ الْعَوَاصِفُ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نعمت ها خداوند همین امواج دریاست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 دریا نبود شاید آب دریاها فاسد می شد این موج موجب می شود آبهای دریا به هم بخورد و آبها با هم مخلوط شود و در نتیجه سالم بماند و قابل استفاده باشد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است ولی چون معنای جمعی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الذَّوَارِفُ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p>
    <w:p>
      <w:pPr>
        <w:pStyle w:val="BookText"/>
        <w:rPr/>
      </w:pPr>
      <w:r>
        <w:rPr>
          <w:rFonts w:ascii="IRNazanin" w:hAnsi="IRNazanin" w:eastAsia="IRNazanin"/>
          <w:color w:val="111111"/>
          <w:sz w:val="28"/>
          <w:sz w:val="28"/>
          <w:szCs w:val="28"/>
          <w:rtl w:val="true"/>
          <w:lang w:bidi="fa-IR"/>
        </w:rPr>
        <w:t>برایش صفت آورده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فِي ذلِكَ لَعِبْرَةً لِمَنْ يَخْشَى</w:t>
      </w:r>
      <w:r>
        <w:rPr>
          <w:rFonts w:ascii="IRNazanin" w:hAnsi="IRNazanin" w:eastAsia="IRNazanin"/>
          <w:color w:val="111111"/>
          <w:sz w:val="28"/>
          <w:sz w:val="28"/>
          <w:szCs w:val="28"/>
          <w:rtl w:val="true"/>
          <w:lang w:bidi="fa-IR"/>
        </w:rPr>
        <w:t xml:space="preserve"> مقصود این است که دقت در خلقت زمین و آسمان و موجودات جهان هستی که مخلوقات خداوند هستند باعث عبرت می شود برای کسانی که از عذاب خدا می 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فى ذلِكَ لَعِبْرَةً لِمَنْ يَخْشی</w:t>
      </w:r>
      <w:r>
        <w:rPr>
          <w:rStyle w:val="FootnoteAnchor"/>
          <w:rtl w:val="true"/>
        </w:rPr>
        <w:footnoteReference w:id="680"/>
      </w:r>
      <w:r>
        <w:rPr>
          <w:rFonts w:ascii="IRNazanin" w:hAnsi="IRNazanin" w:eastAsia="IRNazanin"/>
          <w:color w:val="111111"/>
          <w:sz w:val="28"/>
          <w:sz w:val="28"/>
          <w:szCs w:val="28"/>
          <w:rtl w:val="true"/>
          <w:lang w:bidi="fa-IR"/>
        </w:rPr>
        <w:t>در این عبرتی است برای کسی که می ترسد</w:t>
      </w:r>
      <w:r>
        <w:rPr>
          <w:rFonts w:eastAsia="IRNazanin" w:cs="IRNazanin"/>
          <w:color w:val="111111"/>
          <w:sz w:val="28"/>
          <w:szCs w:val="28"/>
          <w:rtl w:val="true"/>
          <w:lang w:bidi="fa-IR"/>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5" w:name="pg20326_223130"/>
      <w:bookmarkStart w:id="956" w:name="pg20326_223130"/>
      <w:bookmarkEnd w:id="956"/>
    </w:p>
    <w:p>
      <w:pPr>
        <w:pStyle w:val="Heading2"/>
        <w:numPr>
          <w:ilvl w:val="1"/>
          <w:numId w:val="1"/>
        </w:numPr>
        <w:rPr/>
      </w:pPr>
      <w:bookmarkStart w:id="957" w:name="pg20326_223130"/>
      <w:bookmarkStart w:id="958" w:name="__RefHeading___Toc5815223_2320776876"/>
      <w:bookmarkStart w:id="959" w:name="_Toc381"/>
      <w:bookmarkEnd w:id="957"/>
      <w:bookmarkEnd w:id="958"/>
      <w:r>
        <w:rPr>
          <w:rtl w:val="true"/>
        </w:rPr>
        <w:t xml:space="preserve">خطبه </w:t>
      </w:r>
      <w:r>
        <w:rPr/>
        <w:t>212</w:t>
      </w:r>
      <w:bookmarkEnd w:id="959"/>
    </w:p>
    <w:p>
      <w:pPr>
        <w:pStyle w:val="Heading3"/>
        <w:numPr>
          <w:ilvl w:val="2"/>
          <w:numId w:val="1"/>
        </w:numPr>
        <w:rPr/>
      </w:pPr>
      <w:bookmarkStart w:id="960" w:name="__RefHeading___Toc5815225_2320776876"/>
      <w:bookmarkStart w:id="961" w:name="_Toc382"/>
      <w:bookmarkEnd w:id="960"/>
      <w:r>
        <w:rPr>
          <w:rtl w:val="true"/>
        </w:rPr>
        <w:t>اشاره</w:t>
      </w:r>
      <w:bookmarkEnd w:id="96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صفین در به سمت کوفه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آستانه</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خواهی از تاریخ و زمین و آسمان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حرکت</w:t>
      </w:r>
    </w:p>
    <w:p>
      <w:pPr>
        <w:pStyle w:val="Heading3"/>
        <w:numPr>
          <w:ilvl w:val="2"/>
          <w:numId w:val="1"/>
        </w:numPr>
        <w:rPr/>
      </w:pPr>
      <w:bookmarkStart w:id="962" w:name="__RefHeading___Toc5815227_2320776876"/>
      <w:bookmarkStart w:id="963" w:name="_Toc383"/>
      <w:bookmarkEnd w:id="962"/>
      <w:r>
        <w:rPr>
          <w:rtl w:val="true"/>
        </w:rPr>
        <w:t>پیشگفتار خطبه</w:t>
      </w:r>
      <w:bookmarkEnd w:id="963"/>
    </w:p>
    <w:p>
      <w:pPr>
        <w:pStyle w:val="Heading3"/>
        <w:numPr>
          <w:ilvl w:val="2"/>
          <w:numId w:val="1"/>
        </w:numPr>
        <w:rPr/>
      </w:pPr>
      <w:bookmarkStart w:id="964" w:name="__RefHeading___Toc5815229_2320776876"/>
      <w:bookmarkStart w:id="965" w:name="_Toc384"/>
      <w:bookmarkEnd w:id="964"/>
      <w:r>
        <w:rPr>
          <w:rtl w:val="true"/>
        </w:rPr>
        <w:t>اشاره</w:t>
      </w:r>
      <w:bookmarkEnd w:id="965"/>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خطابی است به درگاه پروردگار متعال آمیخته با دعا برای پیروزی لشکریان اسلام و نفرین بر سست عنصرانی که دست از یاری حق بر می دارند و اتمام حجتی است بر آن ها در برابر خداوند بزرگ این کلام نشان می دهد که تا چه اندازه امام از سستی و بی توجهی مردم کوفه به امر جهاد با غارتگران شام ناراحت بود</w:t>
      </w:r>
      <w:r>
        <w:rPr>
          <w:rFonts w:eastAsia="IRNazanin" w:cs="IRNazanin"/>
          <w:color w:val="111111"/>
          <w:sz w:val="28"/>
          <w:szCs w:val="28"/>
          <w:rtl w:val="true"/>
          <w:lang w:bidi="fa-IR"/>
        </w:rPr>
        <w:t xml:space="preserve">. </w:t>
      </w:r>
      <w:bookmarkStart w:id="966" w:name="pg20326_223131"/>
    </w:p>
    <w:p>
      <w:pPr>
        <w:pStyle w:val="BookText"/>
        <w:rPr/>
      </w:pPr>
      <w:bookmarkEnd w:id="966"/>
      <w:r>
        <w:rPr>
          <w:rFonts w:ascii="Amiri" w:hAnsi="Amiri" w:eastAsia="Amiri" w:cs="Amiri"/>
          <w:color w:val="111111"/>
          <w:sz w:val="28"/>
          <w:sz w:val="28"/>
          <w:szCs w:val="28"/>
          <w:rtl w:val="true"/>
          <w:lang w:bidi="ar-SA"/>
        </w:rPr>
        <w:t>اللَّهُمَّ أَيُّمَا عَبْدٍ مِنْ عِبَادِكَ سَمِعَ مَقَالَتَنَا الْعَادِلَةَ غَيْرَ الْجَائِرَةِ وَالْمُصْلِحَةَ غَيْرَ الْمُفْسِدَةِ فِي الدِّينِ وَ الدُّنْيَا غَيْرَ الْمُفْسِدَةِ فَأَبَى بَعْدَ سَمْعِهِ لَهَا إِلَّا النُّكُوصَ عَنْ نُصْرَتِكَ وَ الْإِبْطَاءَ عَنْ إِعْزَازِ دِينِكَ فَإِنَّا نَسْتَشْهِدُكَ عَلَيْهِ يَا أَكْبَرَ الشَّاهِدِينَ شَهَادَةً وَنَسْتَشْهِدُ عَلَيْهِ جَمِيعَ مَا أَسْكَنْتَهُ أَرْضَكَ وَ سَمَاوَاتِكَم ثُمَّ أَنْتَ بَعْدُ الْمُغْنِي عَنْ نَصْرِهِ وَ الْآخِذُ لَهُ بِذَنْبِهِ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7" w:name="__RefHeading___Toc5815231_2320776876"/>
      <w:bookmarkStart w:id="968" w:name="_Toc385"/>
      <w:bookmarkEnd w:id="967"/>
      <w:r>
        <w:rPr/>
        <w:t>1</w:t>
      </w:r>
      <w:r>
        <w:rPr>
          <w:rtl w:val="true"/>
        </w:rPr>
        <w:t xml:space="preserve">. </w:t>
      </w:r>
      <w:r>
        <w:rPr>
          <w:rtl w:val="true"/>
        </w:rPr>
        <w:t>خداوند؛ بزرگترین شاهد</w:t>
      </w:r>
      <w:bookmarkEnd w:id="968"/>
    </w:p>
    <w:p>
      <w:pPr>
        <w:pStyle w:val="BookText"/>
        <w:rPr/>
      </w:pPr>
      <w:r>
        <w:rPr>
          <w:rFonts w:ascii="Amiri" w:hAnsi="Amiri" w:eastAsia="Amiri" w:cs="Amiri"/>
          <w:color w:val="111111"/>
          <w:sz w:val="28"/>
          <w:sz w:val="28"/>
          <w:szCs w:val="28"/>
          <w:rtl w:val="true"/>
          <w:lang w:bidi="ar-SA"/>
        </w:rPr>
        <w:t xml:space="preserve">اللَّهُمَّ أَيُّمَا عَبْدٍ مِنْ عِبَادِكَ سَمِعَ مَقَالَتَنَا الْعَادِلَةَ غَيْرَ الْجَائِرَةِ وَ الْمُصْلِحَةَ غَيْرَ الْمُفْسِدَةِ فِي الدِّينِ وَالدُّنْيَا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الْمُفْسِدَةِ فَأَبَى بَعْدَ سَمْعِهِ لَهَا إِلَّا النُّكُوصَ عَنْ نُصْرَتِكَ وَالْإِبْطَاءَ عَنْ إِعْزَازِ دِينِكَ فَإِنَّا نَسْتَشْهِدُكَ عَلَيْهِ يَا أَكْبَرَ الشَّاهِدِينَ شَهَادَةً</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آبی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النُّكُوصَ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مصدر و به معنای خودداری و عقب نشینی؛ نكص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الأمر نكصا و نكوصا تكاء كأ عنه و جبن و أحجم، وعلى عقبيه رجع عما كان عليه من خير قال الفيروزآبادي خاص بالرّجوع عن الخير، و وهم الجوهري في اطلاقه أو في الشر نادرا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الإبطاء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کُندی کردن و تأخیر انداختن إعزاز تقويت کردن؛ یاری دادن</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ای از بندگانت سخن ما را شنید سخنی که بر پایه عدل است نه ستم و اصلاح کنن کننده است نه فاسد کننده در دین و دنیا و پس از شنیدنش جز روی گرداندن از یاری تو و سستی در پشتیبانی دین تو کاری نکرد پس ما تو را ای بزرگترین شاهدان در ادای شهادت علیه او به شهادت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امام علیه السلام در زمینه دعوت به جهاد در برابر شامیان بر دو وصف تأکید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سخنی است در مسیر عدالت و هیچ ستمی در آن نیست؛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اصلاح مردم است و هیچ فسادی در آن نیست و آثار مثبت آن در دین و دنیای مردم ظاهر می شود</w:t>
      </w:r>
      <w:r>
        <w:rPr>
          <w:rFonts w:eastAsia="IRNazanin" w:cs="IRNazanin"/>
          <w:color w:val="111111"/>
          <w:sz w:val="28"/>
          <w:szCs w:val="28"/>
          <w:rtl w:val="true"/>
          <w:lang w:bidi="fa-IR"/>
        </w:rPr>
        <w:t xml:space="preserve">. </w:t>
      </w:r>
      <w:r>
        <w:rPr>
          <w:rStyle w:val="FootnoteAnchor"/>
          <w:rtl w:val="true"/>
        </w:rPr>
        <w:footnoteReference w:id="683"/>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زائده ای است که برای تأکید آمده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در این عبارت 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 ما عدل است و ظلم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الْجَائِرَةِ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تأکید است یا برای این که می خواهند بفرمایند عدالتی که من می گویم عدالت نسبی نیست تا بگویند عدالت علی نسبت به مردم کوفه عدالت است ولی نسبت به مردم شام ظلم و نارواست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وَالْمُصْلِحَةَ غَيْرَ الْمُفْسِدَةِ فِى الدِّينِ وَ 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خواهد با ساقط کردن معاویه از قدرت و حکومت مردم را به عدالت برساند آن حضرت با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خداوند عرض می کند خدایا این مقاله و گفتار من است ولی مردم زیر بار نرفته و از فرمان برداری من امتناع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استفعال است و یکی از معانی این باب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جمله از خداوند متعال طلب گواهی و شهادت کرده است و عرض می کند که خدایا تو را گواه می گیریم بر این که مردم به ما چه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أَكْبَرَ الشَّاهِدِينَ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شاهد وقتی می خواهد در موردی شهادت بدهد باید قضیه را خوب دریافته باشد و موضوع را فراموش نکرده باشد و هنگام شهادت هم بتواند آن را ادا کند و در بیان شهادت هم حقیقت را بگوید و رعایت دوستی و رفاقت را نکند، گرچه این شهادت به ضرر برادرش هم،باشد استنکاف نکند و حقیقت را بگوید و خیانت نکند؛ از این جهت خداوند بالاترین شهادت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اکبر الشاهدین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وَيَوْمَ نَبْعَثُ فِي كُلِّ أُمَّةٍ شَهِيداً عَلَيْهِمْ مِنْ أَنْفُسِهِمْ وَ جِئْنَا بِكَ شَهِيداً عَلى هؤلاء</w:t>
      </w:r>
      <w:r>
        <w:rPr>
          <w:rStyle w:val="FootnoteAnchor"/>
          <w:rtl w:val="true"/>
        </w:rPr>
        <w:footnoteReference w:id="684"/>
      </w:r>
      <w:r>
        <w:rPr>
          <w:rFonts w:ascii="IRNazanin" w:hAnsi="IRNazanin" w:eastAsia="IRNazanin"/>
          <w:color w:val="111111"/>
          <w:sz w:val="28"/>
          <w:sz w:val="28"/>
          <w:szCs w:val="28"/>
          <w:rtl w:val="true"/>
          <w:lang w:bidi="fa-IR"/>
        </w:rPr>
        <w:t>و روزی باشد که از هر امتی شاهدی از خودشان بر خودشان برانگیزیم و تو را بیاوریم تا بر آنان شهادت دهی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لِتَكُونُوا شُهَداءَ عَلَى النَّاسِ وَيَكُونَ الرَّسُولُ عَلَيْكُمْ شَهيدا</w:t>
      </w:r>
      <w:r>
        <w:rPr>
          <w:rStyle w:val="FootnoteAnchor"/>
          <w:rtl w:val="true"/>
        </w:rPr>
        <w:footnoteReference w:id="685"/>
      </w:r>
      <w:r>
        <w:rPr>
          <w:rFonts w:ascii="IRNazanin" w:hAnsi="IRNazanin" w:eastAsia="IRNazanin"/>
          <w:color w:val="111111"/>
          <w:sz w:val="28"/>
          <w:sz w:val="28"/>
          <w:szCs w:val="28"/>
          <w:rtl w:val="true"/>
          <w:lang w:bidi="fa-IR"/>
        </w:rPr>
        <w:t>تا بر مردمان گواه باشید و پیامبر بر شما گواه باشد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أَيُّ شَيْءٍ أَكْبَرُ شَهادَةً قُل اللَّهُ شَهِيدٌ بَيْنى وَ بَيْنَكُمْ</w:t>
      </w:r>
      <w:r>
        <w:rPr>
          <w:rStyle w:val="FootnoteAnchor"/>
          <w:rtl w:val="true"/>
        </w:rPr>
        <w:footnoteReference w:id="686"/>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چه کسی از هر شهادتی بزرگتر است؟ بگو خدا میان من و شما گواه است</w:t>
      </w:r>
      <w:r>
        <w:rPr>
          <w:rFonts w:eastAsia="IRNazanin" w:cs="IRNazanin"/>
          <w:color w:val="111111"/>
          <w:sz w:val="28"/>
          <w:szCs w:val="28"/>
          <w:rtl w:val="true"/>
          <w:lang w:bidi="fa-IR"/>
        </w:rPr>
        <w:t xml:space="preserve">. </w:t>
      </w:r>
      <w:bookmarkStart w:id="969" w:name="pg20326_223133"/>
    </w:p>
    <w:p>
      <w:pPr>
        <w:pStyle w:val="Heading3"/>
        <w:numPr>
          <w:ilvl w:val="2"/>
          <w:numId w:val="1"/>
        </w:numPr>
        <w:rPr/>
      </w:pPr>
      <w:bookmarkStart w:id="970" w:name="__RefHeading___Toc5815233_2320776876"/>
      <w:bookmarkStart w:id="971" w:name="_Toc386"/>
      <w:bookmarkEnd w:id="969"/>
      <w:bookmarkEnd w:id="970"/>
      <w:r>
        <w:rPr/>
        <w:t>2</w:t>
      </w:r>
      <w:r>
        <w:rPr>
          <w:rtl w:val="true"/>
        </w:rPr>
        <w:t xml:space="preserve">. </w:t>
      </w:r>
      <w:r>
        <w:rPr>
          <w:rtl w:val="true"/>
        </w:rPr>
        <w:t>شهادت همه موجودات</w:t>
      </w:r>
      <w:bookmarkEnd w:id="971"/>
    </w:p>
    <w:p>
      <w:pPr>
        <w:pStyle w:val="BookText"/>
        <w:rPr/>
      </w:pPr>
      <w:r>
        <w:rPr>
          <w:rFonts w:ascii="Amiri" w:hAnsi="Amiri" w:eastAsia="Amiri" w:cs="Amiri"/>
          <w:color w:val="111111"/>
          <w:sz w:val="28"/>
          <w:sz w:val="28"/>
          <w:szCs w:val="28"/>
          <w:rtl w:val="true"/>
          <w:lang w:bidi="ar-SA"/>
        </w:rPr>
        <w:t>وَ نَسْتَشْهِدُ عَلَيْهِ جَمِيعَ مَا أَسْكَنْتَهُ أَرْضَكَ وَ سَمَاوَاتِكَ ثُمَّ أَنْتَ بَعْدُ الْمُغْنِي عَنْ نَصْرِهِ وَالْآخِذُ لَهُ بِذَنْبِهِ</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الْمُغْنِی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 نیاز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آن چه در زمین و آسمان هایت ساکن کرده ای علیه او به شهادت می گیریم؛ با این حال تویی که ما را از یاری او بی نیاز می سازی و او را به کیفر گناهش می 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 مَا أَسْكَنْتَهُ أَرْضَكَ وَ سَمَاوَاتِک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فرشتگان و انسان ها و جن است؛ زیرا تعبیر ساکن ساختی با آن تناسب دارد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حضرت در این عبارت ها خدا و فرشتگان و بندگانش را بر کسی که سخنان عدالت خواهانه او را شنیده و سپس از آن اعراض کرده و از یاری دین خدا خودداری کرده، به شهادت و گواهی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با سخنانش که راهنمای آن ها و اصلاح کننده امور دین و دنیای آنان بود ایشان را به جهاد با دشمنان دین دعوت می کرد ولی پاسخ آن ها جز سر باز زدن از جنگ و نافرمانی از دستورات آن حضرت چیز دیگری نبود؛ لذا در این سخنان خدای را به گواهی می گیرد تا به این وسیله یاران خود را به جنگ تشویق کند و از تأخیر در آن باز دارد و این گونه احساسات آنان تحریک می شود و در برابر فرمان او سر فرود می آورند و او را اطاعت می کنند و نیز کنند و نیز آن جا که گفتار خود را به عدالت و اصلاح توصیف می فرماید توجه شنوندگان را به آن جلب می کند</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أَنْتَ بَعْدُ الْمُغْنِي عَنْ نَصْرِهِ وَالآخِذُ لَهُ بِذَنْبِه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حضرت به خوبی می فهماند که نباید مأیوس باشیم اگر همۀ قدرت ها و مردم از کمک به شما استنکاف کنند، شما به خدا امید داشته باشید؛ چون ممکن است که خدا از عالم غیب فرجی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 مِنْ فِئَةٍ قَليلَةٍ غَلَبَتْ فِئَةً كَثيرَةً بِإِذْنِ اللَّهِ</w:t>
      </w:r>
      <w:r>
        <w:rPr>
          <w:rStyle w:val="FootnoteAnchor"/>
          <w:rtl w:val="true"/>
        </w:rPr>
        <w:footnoteReference w:id="690"/>
      </w:r>
      <w:r>
        <w:rPr>
          <w:rFonts w:ascii="IRNazanin" w:hAnsi="IRNazanin" w:eastAsia="IRNazanin"/>
          <w:color w:val="111111"/>
          <w:sz w:val="28"/>
          <w:sz w:val="28"/>
          <w:szCs w:val="28"/>
          <w:rtl w:val="true"/>
          <w:lang w:bidi="fa-IR"/>
        </w:rPr>
        <w:t xml:space="preserve">به خواست خدا چه بسا گروه اندکی که </w:t>
      </w:r>
    </w:p>
    <w:p>
      <w:pPr>
        <w:pStyle w:val="BookText"/>
        <w:rPr/>
      </w:pPr>
      <w:r>
        <w:rPr>
          <w:rFonts w:ascii="IRNazanin" w:hAnsi="IRNazanin" w:eastAsia="IRNazanin"/>
          <w:color w:val="111111"/>
          <w:sz w:val="28"/>
          <w:sz w:val="28"/>
          <w:szCs w:val="28"/>
          <w:rtl w:val="true"/>
          <w:lang w:bidi="fa-IR"/>
        </w:rPr>
        <w:t>بر گروه بسیاری غلبه کند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الْمَلائِكَةُ يَشْهَدُونَ وَ كَفى بالله شهیدا</w:t>
      </w:r>
      <w:r>
        <w:rPr>
          <w:rStyle w:val="FootnoteAnchor"/>
          <w:rtl w:val="true"/>
        </w:rPr>
        <w:footnoteReference w:id="691"/>
      </w:r>
      <w:r>
        <w:rPr>
          <w:rFonts w:ascii="IRNazanin" w:hAnsi="IRNazanin" w:eastAsia="IRNazanin"/>
          <w:color w:val="111111"/>
          <w:sz w:val="28"/>
          <w:sz w:val="28"/>
          <w:szCs w:val="28"/>
          <w:rtl w:val="true"/>
          <w:lang w:bidi="fa-IR"/>
        </w:rPr>
        <w:t>و فرشتگان نیز شهادت می دهند و خدا شهادت را بسنده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النَّاسُ أَنْتُمُ الْفُقَراءُ إِلَى اللَّهِ وَاللَّهُ هُوَ الْغَنِيُّ الْحَمِيدُ</w:t>
      </w:r>
      <w:r>
        <w:rPr>
          <w:rStyle w:val="FootnoteAnchor"/>
          <w:rtl w:val="true"/>
        </w:rPr>
        <w:footnoteReference w:id="692"/>
      </w:r>
      <w:r>
        <w:rPr>
          <w:rFonts w:ascii="IRNazanin" w:hAnsi="IRNazanin" w:eastAsia="IRNazanin"/>
          <w:color w:val="111111"/>
          <w:sz w:val="28"/>
          <w:sz w:val="28"/>
          <w:szCs w:val="28"/>
          <w:rtl w:val="true"/>
          <w:lang w:bidi="fa-IR"/>
        </w:rPr>
        <w:t>ای مردم، همه شما به خدا نیاز مندید اوست بی نیاز و ستودنی</w:t>
      </w:r>
      <w:r>
        <w:rPr>
          <w:rFonts w:eastAsia="IRNazanin" w:cs="IRNazanin"/>
          <w:color w:val="111111"/>
          <w:sz w:val="28"/>
          <w:szCs w:val="28"/>
          <w:rtl w:val="true"/>
          <w:lang w:bidi="fa-IR"/>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20326_223136"/>
      <w:bookmarkStart w:id="973" w:name="pg20326_223136"/>
      <w:bookmarkEnd w:id="973"/>
    </w:p>
    <w:p>
      <w:pPr>
        <w:pStyle w:val="Heading2"/>
        <w:numPr>
          <w:ilvl w:val="1"/>
          <w:numId w:val="1"/>
        </w:numPr>
        <w:rPr/>
      </w:pPr>
      <w:bookmarkStart w:id="974" w:name="pg20326_223136"/>
      <w:bookmarkStart w:id="975" w:name="__RefHeading___Toc5815235_2320776876"/>
      <w:bookmarkStart w:id="976" w:name="_Toc387"/>
      <w:bookmarkEnd w:id="974"/>
      <w:bookmarkEnd w:id="975"/>
      <w:r>
        <w:rPr>
          <w:rtl w:val="true"/>
        </w:rPr>
        <w:t xml:space="preserve">خطبه </w:t>
      </w:r>
      <w:r>
        <w:rPr/>
        <w:t>213</w:t>
      </w:r>
      <w:bookmarkEnd w:id="976"/>
    </w:p>
    <w:p>
      <w:pPr>
        <w:pStyle w:val="Heading3"/>
        <w:numPr>
          <w:ilvl w:val="2"/>
          <w:numId w:val="1"/>
        </w:numPr>
        <w:rPr/>
      </w:pPr>
      <w:bookmarkStart w:id="977" w:name="__RefHeading___Toc5815237_2320776876"/>
      <w:bookmarkStart w:id="978" w:name="_Toc388"/>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Style w:val="FootnoteAnchor"/>
          <w:rtl w:val="true"/>
        </w:rPr>
        <w:footnoteReference w:id="693"/>
      </w:r>
    </w:p>
    <w:p>
      <w:pPr>
        <w:pStyle w:val="Heading3"/>
        <w:numPr>
          <w:ilvl w:val="2"/>
          <w:numId w:val="1"/>
        </w:numPr>
        <w:rPr/>
      </w:pPr>
      <w:bookmarkStart w:id="979" w:name="__RefHeading___Toc5815239_2320776876"/>
      <w:bookmarkStart w:id="980" w:name="_Toc389"/>
      <w:bookmarkEnd w:id="979"/>
      <w:r>
        <w:rPr>
          <w:rtl w:val="true"/>
        </w:rPr>
        <w:t>پیشگفتار خطبه</w:t>
      </w:r>
      <w:bookmarkEnd w:id="980"/>
    </w:p>
    <w:p>
      <w:pPr>
        <w:pStyle w:val="Heading3"/>
        <w:numPr>
          <w:ilvl w:val="2"/>
          <w:numId w:val="1"/>
        </w:numPr>
        <w:rPr/>
      </w:pPr>
      <w:bookmarkStart w:id="981" w:name="__RefHeading___Toc5815241_2320776876"/>
      <w:bookmarkStart w:id="982" w:name="_Toc390"/>
      <w:bookmarkEnd w:id="981"/>
      <w:r>
        <w:rPr>
          <w:rtl w:val="true"/>
        </w:rPr>
        <w:t>اشاره</w:t>
      </w:r>
      <w:bookmarkEnd w:id="982"/>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امام علیه السلام از دو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صفات جمال و جلال خداوند مخصوصاً احاطه علم او به همه موجودات سخن به میان آمده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صفات پیامبر و امدادهای الهی نسبت به او و از پیشرفتهای سریع او سخن گفته شده است</w:t>
      </w:r>
      <w:r>
        <w:rPr>
          <w:rFonts w:eastAsia="IRNazanin" w:cs="IRNazanin"/>
          <w:color w:val="111111"/>
          <w:sz w:val="28"/>
          <w:szCs w:val="28"/>
          <w:rtl w:val="true"/>
          <w:lang w:bidi="fa-IR"/>
        </w:rPr>
        <w:t xml:space="preserve">. </w:t>
      </w:r>
      <w:bookmarkStart w:id="983" w:name="pg20326_223137"/>
    </w:p>
    <w:p>
      <w:pPr>
        <w:pStyle w:val="BookText"/>
        <w:rPr/>
      </w:pPr>
      <w:bookmarkEnd w:id="983"/>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الْمُتَوَفِّمِينَ الْعَالِمِ بِلَا اكْتِسَابِ وَ لَا ازْدِيَادِ وَ لَا عِلْمٍ مُسْتَفَادِ الْمُقَدِّرِ لِجَمِيعِ الْأُمُورِ بِلَا رَوِيَّةٍ وَ لَا ضَمِيرِ الَّذِي لَا تَغْشَاةُ الظُّلَمُ وَ لَا يَسْتَضِيءُ بِالْأَنْوَارِ وَ لَا يَرْهَقُهُ لَيْلٌ وَ لَا يَجْرِى عَلَيْهِ نَهَارُ لَيْسَ إِدْرَاكُهُ بِالْإِبْصَارِ وَ لَا عِلْمُهُ بِالْإِخْبَارِ أَرْسَلَهُ بِالنِّيَاءِ وَ قَدَّمَهُ فِي الاصْطِفَاءِ فَرَتَقَ بِهِ الْمَفَاتِقَ وَ سَاوَرَ بِهِ الْمُغَالِبَ وَ ذَلَّلَ بِهِ الصُّعُوبَةَ وَ سَهَّلَ بِهِ الْحُزُونَةَ حَتَّى سَرَّحَ الضَّلَالَ عَنْ يَمِينِ وَ شِمَال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84" w:name="__RefHeading___Toc5815243_2320776876"/>
      <w:bookmarkStart w:id="985" w:name="_Toc391"/>
      <w:bookmarkEnd w:id="984"/>
      <w:r>
        <w:rPr/>
        <w:t>1</w:t>
      </w:r>
      <w:r>
        <w:rPr>
          <w:rtl w:val="true"/>
        </w:rPr>
        <w:t xml:space="preserve">. </w:t>
      </w:r>
      <w:r>
        <w:rPr>
          <w:rtl w:val="true"/>
        </w:rPr>
        <w:t>خداوند؛ آشکار و پنهان</w:t>
      </w:r>
      <w:bookmarkEnd w:id="985"/>
    </w:p>
    <w:p>
      <w:pPr>
        <w:pStyle w:val="BookText"/>
        <w:rPr/>
      </w:pPr>
      <w:r>
        <w:rPr>
          <w:rFonts w:ascii="Amiri" w:hAnsi="Amiri" w:eastAsia="Amiri" w:cs="Amiri"/>
          <w:color w:val="111111"/>
          <w:sz w:val="28"/>
          <w:sz w:val="28"/>
          <w:szCs w:val="28"/>
          <w:rtl w:val="true"/>
          <w:lang w:bidi="ar-SA"/>
        </w:rPr>
        <w:t>الْحَمْدُ لِلَّهِ الْعَلِيُّ عَنْ شَبَهِ الْمَخْلُوقِينَ الْغَالِبِ لِمَقَالِ الْوَاصِفِينَ الظَّاهِرِ بِعَجَائِبِ تَدْبِيرِهِ لِلنَّاظِرِينَ وَ الْبَاطِنِ بِجَلَالِ عِزَّتِهِ عَنْ فِكْرِ الْمُتَوَهِّمِينَ</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الْمُتَوَهمین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پندار و گمان و خیال می آید و گاه به معنای اندیشیدن و فکر کردن و در این جا معنای دوم مورد نظر است و شاهد آن تعبیر به فکر است که قبل از آن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 را که از همانندی با آفریده ها برتر و از گفتار توصیف کنندگان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شگفتی های تدبیرش برای بینندگان آشکار و با جلال عزتش از اندیشه غوطه وران در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خیال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موجودی را که ستایش می کنید به این علت است که آن را دارای كمال تشخیص داده اید هیچ گاه انسان چیزی را به خاطر نقصی که در آن وجود دارد ستایش نمی کند ستایش انسان هم در برابر خداوند متعال به خاطر همه کمالاتی است که در خداوند وجود دارد و کمال هر موجودی وابسته به کمال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ما يَدْعُونَ مِنْ دُونِهِ الْباطِلُ وَ أَنَّ اللَّهَ هُوَ الْعَلِيُّ الْكَبير</w:t>
      </w:r>
      <w:r>
        <w:rPr>
          <w:rStyle w:val="FootnoteAnchor"/>
          <w:rtl w:val="true"/>
        </w:rPr>
        <w:footnoteReference w:id="695"/>
      </w:r>
      <w:r>
        <w:rPr>
          <w:rFonts w:ascii="IRNazanin" w:hAnsi="IRNazanin" w:eastAsia="IRNazanin"/>
          <w:color w:val="111111"/>
          <w:sz w:val="28"/>
          <w:sz w:val="28"/>
          <w:szCs w:val="28"/>
          <w:rtl w:val="true"/>
          <w:lang w:bidi="fa-IR"/>
        </w:rPr>
        <w:t xml:space="preserve">و هرچه به جز او می خوانند باطل است و خداست بلند مرتبه و بزرگوار </w:t>
      </w:r>
      <w:bookmarkStart w:id="986" w:name="pg20326_223138"/>
    </w:p>
    <w:p>
      <w:pPr>
        <w:pStyle w:val="Heading3"/>
        <w:numPr>
          <w:ilvl w:val="2"/>
          <w:numId w:val="1"/>
        </w:numPr>
        <w:rPr/>
      </w:pPr>
      <w:bookmarkStart w:id="987" w:name="__RefHeading___Toc5815245_2320776876"/>
      <w:bookmarkStart w:id="988" w:name="_Toc392"/>
      <w:bookmarkEnd w:id="986"/>
      <w:bookmarkEnd w:id="987"/>
      <w:r>
        <w:rPr/>
        <w:t>2</w:t>
      </w:r>
      <w:r>
        <w:rPr>
          <w:rtl w:val="true"/>
        </w:rPr>
        <w:t xml:space="preserve">. </w:t>
      </w:r>
      <w:r>
        <w:rPr>
          <w:rtl w:val="true"/>
        </w:rPr>
        <w:t>علم بی پایان خداوند</w:t>
      </w:r>
      <w:bookmarkEnd w:id="988"/>
    </w:p>
    <w:p>
      <w:pPr>
        <w:pStyle w:val="BookText"/>
        <w:rPr/>
      </w:pPr>
      <w:r>
        <w:rPr>
          <w:rFonts w:ascii="Amiri" w:hAnsi="Amiri" w:eastAsia="Amiri" w:cs="Amiri"/>
          <w:color w:val="111111"/>
          <w:sz w:val="28"/>
          <w:sz w:val="28"/>
          <w:szCs w:val="28"/>
          <w:rtl w:val="true"/>
          <w:lang w:bidi="ar-SA"/>
        </w:rPr>
        <w:t>الْعَالِمِ بِلَا اكْتِسَابِ وَ لَا ازْدِيَادِ وَ لَا عِلْمٍ مُسْتَفَادِ الْمُقَدِّرِ لِجَمِيعِ الْأُمُورِ بِلَا رَوِيَّةِ وَلَا ضَمِيرِ</w:t>
      </w:r>
      <w:r>
        <w:rPr>
          <w:rStyle w:val="FootnoteAnchor"/>
          <w:rtl w:val="true"/>
        </w:rPr>
        <w:footnoteReference w:id="696"/>
      </w:r>
    </w:p>
    <w:p>
      <w:pPr>
        <w:pStyle w:val="BookText"/>
        <w:rPr/>
      </w:pPr>
      <w:r>
        <w:rPr>
          <w:rFonts w:ascii="IRNazanin" w:hAnsi="IRNazanin" w:eastAsia="IRNazanin"/>
          <w:color w:val="111111"/>
          <w:sz w:val="28"/>
          <w:sz w:val="28"/>
          <w:szCs w:val="28"/>
          <w:rtl w:val="true"/>
          <w:lang w:bidi="fa-IR"/>
        </w:rPr>
        <w:t>ضمیر باطن به ذهن سپردن مطلبی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است بی آن که علمش اکتسابی باشد یا بر آن افزوده شود یا از کسی فرا بگیرد و تقدیر کننده همه امور است بدون اندیشه و خاطر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الْمُقَدِّرِ لِجَمِيعِ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کارها را بر طبق خواسته خود و به اندازه معین به وجود آورده و در این کار از اندیشه و تدبیر منزه بوده است</w:t>
      </w:r>
      <w:r>
        <w:rPr>
          <w:rFonts w:eastAsia="IRNazanin" w:cs="IRNazanin"/>
          <w:color w:val="111111"/>
          <w:sz w:val="28"/>
          <w:szCs w:val="28"/>
          <w:rtl w:val="true"/>
          <w:lang w:bidi="fa-IR"/>
        </w:rPr>
        <w:t xml:space="preserve">. </w:t>
      </w:r>
      <w:r>
        <w:rPr>
          <w:rStyle w:val="FootnoteAnchor"/>
          <w:rtl w:val="true"/>
        </w:rPr>
        <w:footnoteReference w:id="6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ازْدِيَادِ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خداوند زیاد نمی شود؛ یعنی علم او ثابت است و همیشه در یک سطح است بر خلاف علم ما که در تزاید است و ساعت به ساعت یا روزبه روز زیادتر می شود، علم خدا این طور نیست و از همان اول همه چیز را می دانسته؛ از این رو هیچ وقت چیزی به علم او افزوده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أَنَّ اللَّهَ يَعْلَمُ ما يُسِرُّونَ وَ ما يُعْلِنُون</w:t>
      </w:r>
      <w:r>
        <w:rPr>
          <w:rStyle w:val="FootnoteAnchor"/>
          <w:rtl w:val="true"/>
        </w:rPr>
        <w:footnoteReference w:id="698"/>
      </w:r>
      <w:r>
        <w:rPr>
          <w:rFonts w:ascii="IRNazanin" w:hAnsi="IRNazanin" w:eastAsia="IRNazanin"/>
          <w:color w:val="111111"/>
          <w:sz w:val="28"/>
          <w:sz w:val="28"/>
          <w:szCs w:val="28"/>
          <w:rtl w:val="true"/>
          <w:lang w:bidi="fa-IR"/>
        </w:rPr>
        <w:t>آیا نمی دانند که هرچه را که پنهان می کنند و هر چه را که آشکار می سازند، خدا می داند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وَسِعَ رَبِّي كُلَّ شَيْءٍ عِلْماً أَفَلا تَتَذَكَّرُونَ</w:t>
      </w:r>
      <w:r>
        <w:rPr>
          <w:rStyle w:val="FootnoteAnchor"/>
          <w:rtl w:val="true"/>
        </w:rPr>
        <w:footnoteReference w:id="699"/>
      </w:r>
      <w:r>
        <w:rPr>
          <w:rFonts w:ascii="IRNazanin" w:hAnsi="IRNazanin" w:eastAsia="IRNazanin"/>
          <w:color w:val="111111"/>
          <w:sz w:val="28"/>
          <w:sz w:val="28"/>
          <w:szCs w:val="28"/>
          <w:rtl w:val="true"/>
          <w:lang w:bidi="fa-IR"/>
        </w:rPr>
        <w:t>علم پروردگار من همه چیز را در بر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پند نمی گیرید؟ </w:t>
      </w:r>
      <w:r>
        <w:rPr>
          <w:rFonts w:ascii="Amiri" w:hAnsi="Amiri" w:eastAsia="Amiri" w:cs="Amiri"/>
          <w:color w:val="111111"/>
          <w:sz w:val="28"/>
          <w:sz w:val="28"/>
          <w:szCs w:val="28"/>
          <w:rtl w:val="true"/>
          <w:lang w:bidi="ar-SA"/>
        </w:rPr>
        <w:t>وَ أَنَّ اللَّهَ قَدْ أَحاطَ بِكُلِّ شَيْءٍ عِلْماً</w:t>
      </w:r>
      <w:r>
        <w:rPr>
          <w:rStyle w:val="FootnoteAnchor"/>
          <w:rtl w:val="true"/>
        </w:rPr>
        <w:footnoteReference w:id="700"/>
      </w:r>
      <w:r>
        <w:rPr>
          <w:rFonts w:ascii="IRNazanin" w:hAnsi="IRNazanin" w:eastAsia="IRNazanin"/>
          <w:color w:val="111111"/>
          <w:sz w:val="28"/>
          <w:sz w:val="28"/>
          <w:szCs w:val="28"/>
          <w:rtl w:val="true"/>
          <w:lang w:bidi="fa-IR"/>
        </w:rPr>
        <w:t>علم خدا بر همه چیز احاطه دارد</w:t>
      </w:r>
      <w:r>
        <w:rPr>
          <w:rFonts w:eastAsia="IRNazanin" w:cs="IRNazanin"/>
          <w:color w:val="111111"/>
          <w:sz w:val="28"/>
          <w:szCs w:val="28"/>
          <w:rtl w:val="true"/>
          <w:lang w:bidi="fa-IR"/>
        </w:rPr>
        <w:t>.</w:t>
      </w:r>
    </w:p>
    <w:p>
      <w:pPr>
        <w:pStyle w:val="Heading3"/>
        <w:numPr>
          <w:ilvl w:val="2"/>
          <w:numId w:val="1"/>
        </w:numPr>
        <w:rPr/>
      </w:pPr>
      <w:bookmarkStart w:id="989" w:name="__RefHeading___Toc5815247_2320776876"/>
      <w:bookmarkStart w:id="990" w:name="_Toc393"/>
      <w:bookmarkEnd w:id="989"/>
      <w:r>
        <w:rPr/>
        <w:t>3</w:t>
      </w:r>
      <w:r>
        <w:rPr>
          <w:rtl w:val="true"/>
        </w:rPr>
        <w:t xml:space="preserve">. </w:t>
      </w:r>
      <w:r>
        <w:rPr>
          <w:rtl w:val="true"/>
        </w:rPr>
        <w:t>بی معنا بودن تاریکی و روشنایی در وجود خداوند</w:t>
      </w:r>
      <w:bookmarkEnd w:id="99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لَا تَغْشَاهُ الظُّلَمُ وَ لَا يَسْتَضِيءُ بِالْأَنْوَارِ</w:t>
      </w:r>
      <w:r>
        <w:rPr>
          <w:rStyle w:val="FootnoteAnchor"/>
          <w:rtl w:val="true"/>
        </w:rPr>
        <w:footnoteReference w:id="701"/>
      </w:r>
      <w:bookmarkStart w:id="991" w:name="pg20326_223139"/>
    </w:p>
    <w:p>
      <w:pPr>
        <w:pStyle w:val="BookText"/>
        <w:rPr/>
      </w:pPr>
      <w:bookmarkEnd w:id="991"/>
      <w:r>
        <w:rPr>
          <w:rFonts w:ascii="IRNazanin" w:hAnsi="IRNazanin" w:eastAsia="IRNazanin"/>
          <w:color w:val="111111"/>
          <w:sz w:val="28"/>
          <w:sz w:val="28"/>
          <w:szCs w:val="28"/>
          <w:rtl w:val="true"/>
          <w:lang w:bidi="fa-IR"/>
        </w:rPr>
        <w:t>خداوندی که تاریکی ها او را نمی پوشاند و روشنی از نورها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خداوند کسی است که تاریک ها او را نمی پوشاند و از روشنایی های جهان، نور نمی گیرد؛ زیرا که از جسم بودن و عوارض آن که مربوط به امور مادی می باشد، به دور است</w:t>
      </w:r>
      <w:r>
        <w:rPr>
          <w:rFonts w:eastAsia="IRNazanin" w:cs="IRNazanin"/>
          <w:color w:val="111111"/>
          <w:sz w:val="28"/>
          <w:szCs w:val="28"/>
          <w:rtl w:val="true"/>
          <w:lang w:bidi="fa-IR"/>
        </w:rPr>
        <w:t xml:space="preserve">. </w:t>
      </w:r>
      <w:r>
        <w:rPr>
          <w:rStyle w:val="FootnoteAnchor"/>
          <w:rtl w:val="true"/>
        </w:rPr>
        <w:footnoteReference w:id="702"/>
      </w:r>
    </w:p>
    <w:p>
      <w:pPr>
        <w:pStyle w:val="Heading3"/>
        <w:numPr>
          <w:ilvl w:val="2"/>
          <w:numId w:val="1"/>
        </w:numPr>
        <w:rPr/>
      </w:pPr>
      <w:bookmarkStart w:id="992" w:name="__RefHeading___Toc5815249_2320776876"/>
      <w:bookmarkStart w:id="993" w:name="_Toc394"/>
      <w:bookmarkEnd w:id="992"/>
      <w:r>
        <w:rPr/>
        <w:t>4</w:t>
      </w:r>
      <w:r>
        <w:rPr>
          <w:rtl w:val="true"/>
        </w:rPr>
        <w:t xml:space="preserve">. </w:t>
      </w:r>
      <w:r>
        <w:rPr>
          <w:rtl w:val="true"/>
        </w:rPr>
        <w:t>بی معنا بودن شب و روز برای خداوند</w:t>
      </w:r>
      <w:bookmarkEnd w:id="993"/>
    </w:p>
    <w:p>
      <w:pPr>
        <w:pStyle w:val="BookText"/>
        <w:rPr/>
      </w:pPr>
      <w:r>
        <w:rPr>
          <w:rFonts w:ascii="Amiri" w:hAnsi="Amiri" w:eastAsia="Amiri" w:cs="Amiri"/>
          <w:color w:val="111111"/>
          <w:sz w:val="28"/>
          <w:sz w:val="28"/>
          <w:szCs w:val="28"/>
          <w:rtl w:val="true"/>
          <w:lang w:bidi="ar-SA"/>
        </w:rPr>
        <w:t>وَ لَا يَرْهَقُهُ لَيْلٌ وَ لَا يَجْرِى عَلَيْهِ نَهَارٌ</w:t>
      </w:r>
      <w:r>
        <w:rPr>
          <w:rStyle w:val="FootnoteAnchor"/>
          <w:rtl w:val="true"/>
        </w:rPr>
        <w:footnoteReference w:id="703"/>
      </w:r>
      <w:r>
        <w:rPr>
          <w:rFonts w:ascii="IRNazanin" w:hAnsi="IRNazanin" w:eastAsia="IRNazanin"/>
          <w:color w:val="111111"/>
          <w:sz w:val="28"/>
          <w:sz w:val="28"/>
          <w:szCs w:val="28"/>
          <w:rtl w:val="true"/>
          <w:lang w:bidi="fa-IR"/>
        </w:rPr>
        <w:t xml:space="preserve"> شب او را در نمی یابد و روز بر او نمی گذرد</w:t>
      </w:r>
      <w:r>
        <w:rPr>
          <w:rFonts w:eastAsia="IRNazanin" w:cs="IRNazanin"/>
          <w:color w:val="111111"/>
          <w:sz w:val="28"/>
          <w:szCs w:val="28"/>
          <w:rtl w:val="true"/>
          <w:lang w:bidi="fa-IR"/>
        </w:rPr>
        <w:t>.</w:t>
      </w:r>
    </w:p>
    <w:p>
      <w:pPr>
        <w:pStyle w:val="Heading3"/>
        <w:numPr>
          <w:ilvl w:val="2"/>
          <w:numId w:val="1"/>
        </w:numPr>
        <w:rPr/>
      </w:pPr>
      <w:bookmarkStart w:id="994" w:name="__RefHeading___Toc5815251_2320776876"/>
      <w:bookmarkStart w:id="995" w:name="_Toc395"/>
      <w:bookmarkEnd w:id="994"/>
      <w:r>
        <w:rPr/>
        <w:t>5</w:t>
      </w:r>
      <w:r>
        <w:rPr>
          <w:rtl w:val="true"/>
        </w:rPr>
        <w:t xml:space="preserve">. </w:t>
      </w:r>
      <w:r>
        <w:rPr>
          <w:rtl w:val="true"/>
        </w:rPr>
        <w:t>نامحدود بودن احاطه علمی خداوند</w:t>
      </w:r>
      <w:bookmarkEnd w:id="995"/>
    </w:p>
    <w:p>
      <w:pPr>
        <w:pStyle w:val="BookText"/>
        <w:rPr/>
      </w:pPr>
      <w:r>
        <w:rPr>
          <w:rFonts w:ascii="Amiri" w:hAnsi="Amiri" w:eastAsia="Amiri" w:cs="Amiri"/>
          <w:color w:val="111111"/>
          <w:sz w:val="28"/>
          <w:sz w:val="28"/>
          <w:szCs w:val="28"/>
          <w:rtl w:val="true"/>
          <w:lang w:bidi="ar-SA"/>
        </w:rPr>
        <w:t>لَيْسَ إِدْرَاكُهُ بِالْإِبْصَارِ وَ لَا عِلْمُهُ بِالْإِخْبَارِ</w:t>
      </w:r>
      <w:r>
        <w:rPr>
          <w:rStyle w:val="FootnoteAnchor"/>
          <w:rtl w:val="true"/>
        </w:rPr>
        <w:footnoteReference w:id="704"/>
      </w:r>
      <w:r>
        <w:rPr>
          <w:rFonts w:ascii="IRNazanin" w:hAnsi="IRNazanin" w:eastAsia="IRNazanin"/>
          <w:color w:val="111111"/>
          <w:sz w:val="28"/>
          <w:sz w:val="28"/>
          <w:szCs w:val="28"/>
          <w:rtl w:val="true"/>
          <w:lang w:bidi="fa-IR"/>
        </w:rPr>
        <w:t xml:space="preserve"> نه ادراکش به وسیلۀ چشم است و نه علمش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خبر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كُلُّ ما مَيَّزْتُمُوه بأوْهامِكُمْ فى أَدَقِّ مَعانِيهِ مَخْلُوقٌ مَصْنُوعٌ مِثْلُكُمْ مَرْدُودُ إِلَيْكُم</w:t>
      </w:r>
      <w:r>
        <w:rPr>
          <w:rStyle w:val="FootnoteAnchor"/>
          <w:rtl w:val="true"/>
        </w:rPr>
        <w:footnoteReference w:id="705"/>
      </w:r>
      <w:r>
        <w:rPr>
          <w:rFonts w:ascii="IRNazanin" w:hAnsi="IRNazanin" w:eastAsia="IRNazanin"/>
          <w:color w:val="111111"/>
          <w:sz w:val="28"/>
          <w:sz w:val="28"/>
          <w:szCs w:val="28"/>
          <w:rtl w:val="true"/>
          <w:lang w:bidi="fa-IR"/>
        </w:rPr>
        <w:t>آن چه با فکر و پندار خود با دقیق ترین مفاهیم در ذهن خویش ترسیم می کنید مخلوق و ساختهٔ شما و همانند خودتان است و به سوی شما باز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تُدْرِكُهُ الْأَبْصَارُ وَ هُوَ يُدْرِكُ الْأَبْصَارَ وَ هُوَ اللَّطيفُ الْخَبير</w:t>
      </w:r>
      <w:r>
        <w:rPr>
          <w:rStyle w:val="FootnoteAnchor"/>
          <w:rtl w:val="true"/>
        </w:rPr>
        <w:footnoteReference w:id="706"/>
      </w:r>
      <w:r>
        <w:rPr>
          <w:rFonts w:ascii="IRNazanin" w:hAnsi="IRNazanin" w:eastAsia="IRNazanin"/>
          <w:color w:val="111111"/>
          <w:sz w:val="28"/>
          <w:sz w:val="28"/>
          <w:szCs w:val="28"/>
          <w:rtl w:val="true"/>
          <w:lang w:bidi="fa-IR"/>
        </w:rPr>
        <w:t>چشم ها او را نمی بینند و او بینندگان را می بیند دقیق و آگاه است</w:t>
      </w:r>
      <w:r>
        <w:rPr>
          <w:rFonts w:eastAsia="IRNazanin" w:cs="IRNazanin"/>
          <w:color w:val="111111"/>
          <w:sz w:val="28"/>
          <w:szCs w:val="28"/>
          <w:rtl w:val="true"/>
          <w:lang w:bidi="fa-IR"/>
        </w:rPr>
        <w:t>.</w:t>
      </w:r>
    </w:p>
    <w:p>
      <w:pPr>
        <w:pStyle w:val="Heading3"/>
        <w:numPr>
          <w:ilvl w:val="2"/>
          <w:numId w:val="1"/>
        </w:numPr>
        <w:rPr/>
      </w:pPr>
      <w:bookmarkStart w:id="996" w:name="__RefHeading___Toc5815253_2320776876"/>
      <w:bookmarkStart w:id="997" w:name="_Toc396"/>
      <w:bookmarkEnd w:id="996"/>
      <w:r>
        <w:rPr/>
        <w:t>6</w:t>
      </w:r>
      <w:r>
        <w:rPr>
          <w:rtl w:val="true"/>
        </w:rPr>
        <w:t xml:space="preserve">. </w:t>
      </w:r>
      <w:r>
        <w:rPr>
          <w:rtl w:val="true"/>
        </w:rPr>
        <w:t>ویژگی های پیامبر</w:t>
      </w:r>
      <w:bookmarkEnd w:id="997"/>
    </w:p>
    <w:p>
      <w:pPr>
        <w:pStyle w:val="Heading4"/>
        <w:numPr>
          <w:ilvl w:val="3"/>
          <w:numId w:val="1"/>
        </w:numPr>
        <w:rPr/>
      </w:pPr>
      <w:bookmarkStart w:id="998" w:name="__RefHeading___Toc5815255_2320776876"/>
      <w:bookmarkStart w:id="999" w:name="_Toc397"/>
      <w:bookmarkEnd w:id="998"/>
      <w:r>
        <w:rPr/>
        <w:t>6</w:t>
      </w:r>
      <w:r>
        <w:rPr>
          <w:rtl w:val="true"/>
        </w:rPr>
        <w:t xml:space="preserve">. </w:t>
      </w:r>
      <w:r>
        <w:rPr/>
        <w:t>1</w:t>
      </w:r>
      <w:r>
        <w:rPr>
          <w:rtl w:val="true"/>
        </w:rPr>
        <w:t xml:space="preserve">. </w:t>
      </w:r>
      <w:r>
        <w:rPr>
          <w:rtl w:val="true"/>
        </w:rPr>
        <w:t>فرستاده شده با نور</w:t>
      </w:r>
      <w:bookmarkEnd w:id="99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أَرْسَلَهُ بالضَّيَاءِ</w:t>
      </w:r>
      <w:r>
        <w:rPr>
          <w:rFonts w:ascii="IRNazanin" w:hAnsi="IRNazanin" w:eastAsia="IRNazanin"/>
          <w:color w:val="111111"/>
          <w:sz w:val="28"/>
          <w:sz w:val="28"/>
          <w:szCs w:val="28"/>
          <w:rtl w:val="true"/>
          <w:lang w:bidi="fa-IR"/>
        </w:rPr>
        <w:t xml:space="preserve"> خداوند وی را با نور فرستاد</w:t>
      </w:r>
      <w:r>
        <w:rPr>
          <w:rFonts w:eastAsia="IRNazanin" w:cs="IRNazanin"/>
          <w:color w:val="111111"/>
          <w:sz w:val="28"/>
          <w:szCs w:val="28"/>
          <w:rtl w:val="true"/>
          <w:lang w:bidi="fa-IR"/>
        </w:rPr>
        <w:t xml:space="preserve">. </w:t>
      </w:r>
      <w:bookmarkStart w:id="1000" w:name="pg20326_223140"/>
    </w:p>
    <w:p>
      <w:pPr>
        <w:pStyle w:val="BookText"/>
        <w:rPr/>
      </w:pPr>
      <w:bookmarkEnd w:id="1000"/>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 بالضَّيَاءِ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حضرت دین و دستورات خدا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وشنایی تشبیه فرموده است در قرآن آمده است </w:t>
      </w:r>
      <w:r>
        <w:rPr>
          <w:rFonts w:ascii="Amiri" w:hAnsi="Amiri" w:eastAsia="Amiri" w:cs="Amiri"/>
          <w:color w:val="111111"/>
          <w:sz w:val="28"/>
          <w:sz w:val="28"/>
          <w:szCs w:val="28"/>
          <w:rtl w:val="true"/>
          <w:lang w:bidi="ar-SA"/>
        </w:rPr>
        <w:t>هُوَ الَّذی جَعَلَ الشَّمْسَ ضِياءً وَالْقَمَرَ نورا</w:t>
      </w:r>
      <w:r>
        <w:rPr>
          <w:rStyle w:val="FootnoteAnchor"/>
          <w:rtl w:val="true"/>
        </w:rPr>
        <w:footnoteReference w:id="707"/>
      </w:r>
      <w:r>
        <w:rPr>
          <w:rFonts w:ascii="IRNazanin" w:hAnsi="IRNazanin" w:eastAsia="IRNazanin"/>
          <w:color w:val="111111"/>
          <w:sz w:val="28"/>
          <w:sz w:val="28"/>
          <w:szCs w:val="28"/>
          <w:rtl w:val="true"/>
          <w:lang w:bidi="fa-IR"/>
        </w:rPr>
        <w:t xml:space="preserve">در این آیه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است و معلوم می شود که آن جرم نورانی که نورش از خودش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جرمی که نورش از دیگری است و از خود نور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 شود</w:t>
      </w:r>
      <w:r>
        <w:rPr>
          <w:rFonts w:eastAsia="IRNazanin" w:cs="IRNazanin"/>
          <w:color w:val="111111"/>
          <w:sz w:val="28"/>
          <w:szCs w:val="28"/>
          <w:rtl w:val="true"/>
          <w:lang w:bidi="fa-IR"/>
        </w:rPr>
        <w:t>.</w:t>
      </w:r>
    </w:p>
    <w:p>
      <w:pPr>
        <w:pStyle w:val="Heading4"/>
        <w:numPr>
          <w:ilvl w:val="3"/>
          <w:numId w:val="1"/>
        </w:numPr>
        <w:rPr/>
      </w:pPr>
      <w:bookmarkStart w:id="1001" w:name="__RefHeading___Toc5815257_2320776876"/>
      <w:bookmarkStart w:id="1002" w:name="_Toc398"/>
      <w:bookmarkEnd w:id="1001"/>
      <w:r>
        <w:rPr/>
        <w:t>6</w:t>
      </w:r>
      <w:r>
        <w:rPr>
          <w:rtl w:val="true"/>
        </w:rPr>
        <w:t xml:space="preserve">. </w:t>
      </w:r>
      <w:r>
        <w:rPr/>
        <w:t>2</w:t>
      </w:r>
      <w:r>
        <w:rPr>
          <w:rtl w:val="true"/>
        </w:rPr>
        <w:t xml:space="preserve">. </w:t>
      </w:r>
      <w:r>
        <w:rPr>
          <w:rtl w:val="true"/>
        </w:rPr>
        <w:t>برگزیده</w:t>
      </w:r>
      <w:bookmarkEnd w:id="1002"/>
    </w:p>
    <w:p>
      <w:pPr>
        <w:pStyle w:val="BookText"/>
        <w:rPr/>
      </w:pPr>
      <w:r>
        <w:rPr>
          <w:rFonts w:ascii="Amiri" w:hAnsi="Amiri" w:eastAsia="Amiri" w:cs="Amiri"/>
          <w:color w:val="111111"/>
          <w:sz w:val="28"/>
          <w:sz w:val="28"/>
          <w:szCs w:val="28"/>
          <w:rtl w:val="true"/>
          <w:lang w:bidi="ar-SA"/>
        </w:rPr>
        <w:t>وَ قَدَّمَهُ فِي الاصْطِفَاءِ</w:t>
      </w:r>
      <w:r>
        <w:rPr>
          <w:rStyle w:val="FootnoteAnchor"/>
          <w:rtl w:val="true"/>
        </w:rPr>
        <w:footnoteReference w:id="708"/>
      </w:r>
      <w:r>
        <w:rPr>
          <w:rFonts w:ascii="IRNazanin" w:hAnsi="IRNazanin" w:eastAsia="IRNazanin"/>
          <w:color w:val="111111"/>
          <w:sz w:val="28"/>
          <w:sz w:val="28"/>
          <w:szCs w:val="28"/>
          <w:rtl w:val="true"/>
          <w:lang w:bidi="fa-IR"/>
        </w:rPr>
        <w:t xml:space="preserve"> و در برگزیدن بر همه مقدم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قَدَّمَهُ فِي الاصْطِفَاءِ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خاتمیت پیامبر اکرم صلی الله علیه و آله باشد یا اشاره به برتری او بر همه انبیا و خلق جهان است</w:t>
      </w:r>
      <w:r>
        <w:rPr>
          <w:rFonts w:eastAsia="IRNazanin" w:cs="IRNazanin"/>
          <w:color w:val="111111"/>
          <w:sz w:val="28"/>
          <w:szCs w:val="28"/>
          <w:rtl w:val="true"/>
          <w:lang w:bidi="fa-IR"/>
        </w:rPr>
        <w:t xml:space="preserve">. </w:t>
      </w:r>
      <w:r>
        <w:rPr>
          <w:rStyle w:val="FootnoteAnchor"/>
          <w:rtl w:val="true"/>
        </w:rPr>
        <w:footnoteReference w:id="709"/>
      </w:r>
    </w:p>
    <w:p>
      <w:pPr>
        <w:pStyle w:val="Heading4"/>
        <w:numPr>
          <w:ilvl w:val="3"/>
          <w:numId w:val="1"/>
        </w:numPr>
        <w:rPr/>
      </w:pPr>
      <w:bookmarkStart w:id="1003" w:name="__RefHeading___Toc5815259_2320776876"/>
      <w:bookmarkStart w:id="1004" w:name="_Toc399"/>
      <w:bookmarkEnd w:id="1003"/>
      <w:r>
        <w:rPr/>
        <w:t>6</w:t>
      </w:r>
      <w:r>
        <w:rPr>
          <w:rtl w:val="true"/>
        </w:rPr>
        <w:t xml:space="preserve">. </w:t>
      </w:r>
      <w:r>
        <w:rPr/>
        <w:t>3</w:t>
      </w:r>
      <w:r>
        <w:rPr>
          <w:rtl w:val="true"/>
        </w:rPr>
        <w:t xml:space="preserve">. </w:t>
      </w:r>
      <w:r>
        <w:rPr>
          <w:rtl w:val="true"/>
        </w:rPr>
        <w:t>متحد کننده زیر پرچم توحید</w:t>
      </w:r>
      <w:bookmarkEnd w:id="1004"/>
    </w:p>
    <w:p>
      <w:pPr>
        <w:pStyle w:val="BookText"/>
        <w:rPr/>
      </w:pPr>
      <w:r>
        <w:rPr>
          <w:rFonts w:ascii="Amiri" w:hAnsi="Amiri" w:eastAsia="Amiri" w:cs="Amiri"/>
          <w:color w:val="111111"/>
          <w:sz w:val="28"/>
          <w:sz w:val="28"/>
          <w:szCs w:val="28"/>
          <w:rtl w:val="true"/>
          <w:lang w:bidi="ar-SA"/>
        </w:rPr>
        <w:t>فَرَتَقَ بِهِ الْمَفَاتِقَ</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به وسیله او شکاف ها را ترمیم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الْمَفَاتِقَ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گسترده ای است که در عربستان وجود داشت و پیامبر اکرم به آن ها پایان داد و همه را زیر پرچم توحید متحد ساخت</w:t>
      </w:r>
      <w:r>
        <w:rPr>
          <w:rFonts w:eastAsia="IRNazanin" w:cs="IRNazanin"/>
          <w:color w:val="111111"/>
          <w:sz w:val="28"/>
          <w:szCs w:val="28"/>
          <w:rtl w:val="true"/>
          <w:lang w:bidi="fa-IR"/>
        </w:rPr>
        <w:t xml:space="preserve">. </w:t>
      </w:r>
      <w:r>
        <w:rPr>
          <w:rStyle w:val="FootnoteAnchor"/>
          <w:rtl w:val="true"/>
        </w:rPr>
        <w:footnoteReference w:id="711"/>
      </w:r>
      <w:bookmarkStart w:id="1005" w:name="pg20326_223141"/>
    </w:p>
    <w:p>
      <w:pPr>
        <w:pStyle w:val="Heading4"/>
        <w:numPr>
          <w:ilvl w:val="3"/>
          <w:numId w:val="1"/>
        </w:numPr>
        <w:rPr/>
      </w:pPr>
      <w:bookmarkStart w:id="1006" w:name="__RefHeading___Toc5815261_2320776876"/>
      <w:bookmarkStart w:id="1007" w:name="_Toc400"/>
      <w:bookmarkEnd w:id="1005"/>
      <w:bookmarkEnd w:id="1006"/>
      <w:r>
        <w:rPr/>
        <w:t>6</w:t>
      </w:r>
      <w:r>
        <w:rPr>
          <w:rtl w:val="true"/>
        </w:rPr>
        <w:t xml:space="preserve">. </w:t>
      </w:r>
      <w:r>
        <w:rPr/>
        <w:t>4</w:t>
      </w:r>
      <w:r>
        <w:rPr>
          <w:rtl w:val="true"/>
        </w:rPr>
        <w:t xml:space="preserve">. </w:t>
      </w:r>
      <w:r>
        <w:rPr>
          <w:rtl w:val="true"/>
        </w:rPr>
        <w:t>غلبه بر زورگویان</w:t>
      </w:r>
      <w:bookmarkEnd w:id="1007"/>
    </w:p>
    <w:p>
      <w:pPr>
        <w:pStyle w:val="BookText"/>
        <w:rPr/>
      </w:pPr>
      <w:r>
        <w:rPr>
          <w:rFonts w:ascii="Amiri" w:hAnsi="Amiri" w:eastAsia="Amiri" w:cs="Amiri"/>
          <w:color w:val="111111"/>
          <w:sz w:val="28"/>
          <w:sz w:val="28"/>
          <w:szCs w:val="28"/>
          <w:rtl w:val="true"/>
          <w:lang w:bidi="ar-SA"/>
        </w:rPr>
        <w:t>وَ سَاوَرَ بِهِ الْمُغَالِبَ</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با او بر زورمندان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فَرَتَقَ بِهِ الْمَفَاتِقَ وَ سَاوَرَ بِهِ 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پیامبر اکرم صلى الله عليه وسلم کمبودها و شکاف ها را بر طرف کرد در جامعه و مخصوصاً در جامعه عرب فساد زیاد بود و همه این ها شکاف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پیامبر این شکاف ها را اصلاح کرد و کمبودها را برطرف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سَاوَرَ بهِ الْمُغَالِبَ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کوتاه کردن دست ظالمان و زورمندان از گریبان مستضعفان و محرومان است که به برکت اسلام به وقوع پیوست</w:t>
      </w:r>
      <w:r>
        <w:rPr>
          <w:rFonts w:eastAsia="IRNazanin" w:cs="IRNazanin"/>
          <w:color w:val="111111"/>
          <w:sz w:val="28"/>
          <w:szCs w:val="28"/>
          <w:rtl w:val="true"/>
          <w:lang w:bidi="fa-IR"/>
        </w:rPr>
        <w:t xml:space="preserve">. </w:t>
      </w:r>
      <w:r>
        <w:rPr>
          <w:rStyle w:val="FootnoteAnchor"/>
          <w:rtl w:val="true"/>
        </w:rPr>
        <w:footnoteReference w:id="713"/>
      </w:r>
    </w:p>
    <w:p>
      <w:pPr>
        <w:pStyle w:val="Heading4"/>
        <w:numPr>
          <w:ilvl w:val="3"/>
          <w:numId w:val="1"/>
        </w:numPr>
        <w:rPr/>
      </w:pPr>
      <w:bookmarkStart w:id="1008" w:name="__RefHeading___Toc5815263_2320776876"/>
      <w:bookmarkStart w:id="1009" w:name="_Toc401"/>
      <w:bookmarkEnd w:id="1008"/>
      <w:r>
        <w:rPr/>
        <w:t>6</w:t>
      </w:r>
      <w:r>
        <w:rPr>
          <w:rtl w:val="true"/>
        </w:rPr>
        <w:t xml:space="preserve">. </w:t>
      </w:r>
      <w:r>
        <w:rPr/>
        <w:t>5</w:t>
      </w:r>
      <w:r>
        <w:rPr>
          <w:rtl w:val="true"/>
        </w:rPr>
        <w:t xml:space="preserve">. </w:t>
      </w:r>
      <w:r>
        <w:rPr>
          <w:rtl w:val="true"/>
        </w:rPr>
        <w:t>برطرف کننده سختی ها</w:t>
      </w:r>
      <w:bookmarkEnd w:id="1009"/>
    </w:p>
    <w:p>
      <w:pPr>
        <w:pStyle w:val="BookText"/>
        <w:rPr/>
      </w:pPr>
      <w:r>
        <w:rPr>
          <w:rFonts w:ascii="Amiri" w:hAnsi="Amiri" w:eastAsia="Amiri" w:cs="Amiri"/>
          <w:color w:val="111111"/>
          <w:sz w:val="28"/>
          <w:sz w:val="28"/>
          <w:szCs w:val="28"/>
          <w:rtl w:val="true"/>
          <w:lang w:bidi="ar-SA"/>
        </w:rPr>
        <w:t>وَ ذَلَّلَ بِهِ الصُّعُوبَةَ</w:t>
      </w:r>
      <w:r>
        <w:rPr>
          <w:rFonts w:ascii="IRNazanin" w:hAnsi="IRNazanin" w:eastAsia="IRNazanin"/>
          <w:color w:val="111111"/>
          <w:sz w:val="28"/>
          <w:sz w:val="28"/>
          <w:szCs w:val="28"/>
          <w:rtl w:val="true"/>
          <w:lang w:bidi="fa-IR"/>
        </w:rPr>
        <w:t xml:space="preserve"> و توسط او سختی را آسان نمود</w:t>
      </w:r>
      <w:r>
        <w:rPr>
          <w:rFonts w:eastAsia="IRNazanin" w:cs="IRNazanin"/>
          <w:color w:val="111111"/>
          <w:sz w:val="28"/>
          <w:szCs w:val="28"/>
          <w:rtl w:val="true"/>
          <w:lang w:bidi="fa-IR"/>
        </w:rPr>
        <w:t>.</w:t>
      </w:r>
    </w:p>
    <w:p>
      <w:pPr>
        <w:pStyle w:val="Heading4"/>
        <w:numPr>
          <w:ilvl w:val="3"/>
          <w:numId w:val="1"/>
        </w:numPr>
        <w:rPr/>
      </w:pPr>
      <w:bookmarkStart w:id="1010" w:name="__RefHeading___Toc5815265_2320776876"/>
      <w:bookmarkStart w:id="1011" w:name="_Toc402"/>
      <w:bookmarkEnd w:id="1010"/>
      <w:r>
        <w:rPr/>
        <w:t>6</w:t>
      </w:r>
      <w:r>
        <w:rPr>
          <w:rtl w:val="true"/>
        </w:rPr>
        <w:t xml:space="preserve">. </w:t>
      </w:r>
      <w:r>
        <w:rPr/>
        <w:t>6</w:t>
      </w:r>
      <w:r>
        <w:rPr>
          <w:rtl w:val="true"/>
        </w:rPr>
        <w:t xml:space="preserve">. </w:t>
      </w:r>
      <w:r>
        <w:rPr>
          <w:rtl w:val="true"/>
        </w:rPr>
        <w:t>هموارکننده ناهمواری ها</w:t>
      </w:r>
      <w:bookmarkEnd w:id="1011"/>
    </w:p>
    <w:p>
      <w:pPr>
        <w:pStyle w:val="BookText"/>
        <w:rPr/>
      </w:pPr>
      <w:r>
        <w:rPr>
          <w:rFonts w:ascii="Amiri" w:hAnsi="Amiri" w:eastAsia="Amiri" w:cs="Amiri"/>
          <w:color w:val="111111"/>
          <w:sz w:val="28"/>
          <w:sz w:val="28"/>
          <w:szCs w:val="28"/>
          <w:rtl w:val="true"/>
          <w:lang w:bidi="ar-SA"/>
        </w:rPr>
        <w:t>وَ سَهَّلَ بِهِ الْحُزُونَةَ حَتَّى سَرَّحَ الضَّلَالَ عَنْ يَمِينِ وَ شِمَال</w:t>
      </w:r>
      <w:r>
        <w:rPr>
          <w:rStyle w:val="FootnoteAnchor"/>
          <w:rtl w:val="true"/>
        </w:rPr>
        <w:footnoteReference w:id="714"/>
      </w:r>
    </w:p>
    <w:p>
      <w:pPr>
        <w:pStyle w:val="BookText"/>
        <w:rPr/>
      </w:pPr>
      <w:r>
        <w:rPr>
          <w:rFonts w:ascii="IRNazanin" w:hAnsi="IRNazanin" w:eastAsia="IRNazanin"/>
          <w:color w:val="111111"/>
          <w:sz w:val="28"/>
          <w:sz w:val="28"/>
          <w:szCs w:val="28"/>
          <w:rtl w:val="true"/>
          <w:lang w:bidi="fa-IR"/>
        </w:rPr>
        <w:t>و ناهمواری را هموار کرد تا آن که گمراهی را از راست و چپ برطرف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سَرَّحَ الضَّلَالَ عَنْ يَمِينِ وَ 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پایان گرفتن همه مفاسد است؛ یعنی </w:t>
      </w:r>
    </w:p>
    <w:p>
      <w:pPr>
        <w:pStyle w:val="BookText"/>
        <w:rPr/>
      </w:pPr>
      <w:r>
        <w:rPr>
          <w:rFonts w:ascii="IRNazanin" w:hAnsi="IRNazanin" w:eastAsia="IRNazanin"/>
          <w:color w:val="111111"/>
          <w:sz w:val="28"/>
          <w:sz w:val="28"/>
          <w:szCs w:val="28"/>
          <w:rtl w:val="true"/>
          <w:lang w:bidi="fa-IR"/>
        </w:rPr>
        <w:t>انواع گمراهی ها از چپ و راست و از هر سو به وسیله پیامبر و آیینش به عقب رانده شدند</w:t>
      </w:r>
      <w:r>
        <w:rPr>
          <w:rFonts w:eastAsia="IRNazanin" w:cs="IRNazanin"/>
          <w:color w:val="111111"/>
          <w:sz w:val="28"/>
          <w:szCs w:val="28"/>
          <w:rtl w:val="true"/>
          <w:lang w:bidi="fa-IR"/>
        </w:rPr>
        <w:t xml:space="preserve">. </w:t>
      </w:r>
      <w:r>
        <w:rPr>
          <w:rStyle w:val="FootnoteAnchor"/>
          <w:rtl w:val="true"/>
        </w:rPr>
        <w:footnoteReference w:id="715"/>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افراط و تفریط ها باشد یا اشاره به همه راه هایی که به فساد منتهی می شود</w:t>
      </w:r>
      <w:r>
        <w:rPr>
          <w:rFonts w:eastAsia="IRNazanin" w:cs="IRNazanin"/>
          <w:color w:val="111111"/>
          <w:sz w:val="28"/>
          <w:szCs w:val="28"/>
          <w:rtl w:val="true"/>
          <w:lang w:bidi="fa-IR"/>
        </w:rPr>
        <w:t xml:space="preserve">. </w:t>
      </w:r>
      <w:r>
        <w:rPr>
          <w:rStyle w:val="FootnoteAnchor"/>
          <w:rtl w:val="true"/>
        </w:rPr>
        <w:footnoteReference w:id="716"/>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ذَلَّلَ بهِ الصُّعُوبَةَ وَ سَهَّلَ بهِ الْحُزُونَةَ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وسیلهٔ پیامبر مشکلات را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بشر در آن زمان زندگی عاقلانه ای که با اخلاق و منطق و فطرت منطبق باشد، وجود نداشت و خداوند به وسیله پیامبر این مشکلات را از سر راه برداشت و زندگی را برای آن ها آسان نمود</w:t>
      </w:r>
      <w:r>
        <w:rPr>
          <w:rFonts w:eastAsia="IRNazanin" w:cs="IRNazanin"/>
          <w:color w:val="111111"/>
          <w:sz w:val="28"/>
          <w:szCs w:val="28"/>
          <w:rtl w:val="true"/>
          <w:lang w:bidi="fa-IR"/>
        </w:rPr>
        <w:t xml:space="preserve">.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12" w:name="pg20326_223144"/>
      <w:bookmarkStart w:id="1013" w:name="pg20326_223144"/>
      <w:bookmarkEnd w:id="1013"/>
    </w:p>
    <w:p>
      <w:pPr>
        <w:pStyle w:val="Heading2"/>
        <w:numPr>
          <w:ilvl w:val="1"/>
          <w:numId w:val="1"/>
        </w:numPr>
        <w:rPr/>
      </w:pPr>
      <w:bookmarkStart w:id="1014" w:name="pg20326_223144"/>
      <w:bookmarkStart w:id="1015" w:name="__RefHeading___Toc5815267_2320776876"/>
      <w:bookmarkStart w:id="1016" w:name="_Toc403"/>
      <w:bookmarkEnd w:id="1014"/>
      <w:bookmarkEnd w:id="1015"/>
      <w:r>
        <w:rPr>
          <w:rtl w:val="true"/>
        </w:rPr>
        <w:t xml:space="preserve">خطبه </w:t>
      </w:r>
      <w:r>
        <w:rPr/>
        <w:t>214</w:t>
      </w:r>
      <w:bookmarkEnd w:id="1016"/>
    </w:p>
    <w:p>
      <w:pPr>
        <w:pStyle w:val="Heading3"/>
        <w:numPr>
          <w:ilvl w:val="2"/>
          <w:numId w:val="1"/>
        </w:numPr>
        <w:rPr/>
      </w:pPr>
      <w:bookmarkStart w:id="1017" w:name="__RefHeading___Toc5815269_2320776876"/>
      <w:bookmarkStart w:id="1018" w:name="_Toc404"/>
      <w:bookmarkEnd w:id="1017"/>
      <w:r>
        <w:rPr>
          <w:rtl w:val="true"/>
        </w:rPr>
        <w:t>اشاره</w:t>
      </w:r>
      <w:bookmarkEnd w:id="101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شناسی </w:t>
      </w:r>
      <w:r>
        <w:rPr>
          <w:rStyle w:val="FootnoteAnchor"/>
          <w:rtl w:val="true"/>
        </w:rPr>
        <w:footnoteReference w:id="717"/>
      </w:r>
    </w:p>
    <w:p>
      <w:pPr>
        <w:pStyle w:val="Heading3"/>
        <w:numPr>
          <w:ilvl w:val="2"/>
          <w:numId w:val="1"/>
        </w:numPr>
        <w:rPr/>
      </w:pPr>
      <w:bookmarkStart w:id="1019" w:name="__RefHeading___Toc5815271_2320776876"/>
      <w:bookmarkStart w:id="1020" w:name="_Toc405"/>
      <w:bookmarkEnd w:id="1019"/>
      <w:r>
        <w:rPr>
          <w:rtl w:val="true"/>
        </w:rPr>
        <w:t>پیشگفتار خطبه</w:t>
      </w:r>
      <w:bookmarkEnd w:id="1020"/>
    </w:p>
    <w:p>
      <w:pPr>
        <w:pStyle w:val="Heading3"/>
        <w:numPr>
          <w:ilvl w:val="2"/>
          <w:numId w:val="1"/>
        </w:numPr>
        <w:rPr/>
      </w:pPr>
      <w:bookmarkStart w:id="1021" w:name="__RefHeading___Toc5815273_2320776876"/>
      <w:bookmarkStart w:id="1022" w:name="_Toc406"/>
      <w:bookmarkEnd w:id="1021"/>
      <w:r>
        <w:rPr>
          <w:rtl w:val="true"/>
        </w:rPr>
        <w:t>اشاره</w:t>
      </w:r>
      <w:bookmarkEnd w:id="1022"/>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بعد از شهادت به عدالت پروردگار به قسمتی از صفات برجسته پیامبر اشاره کرده که نشان می دهد جوهر ذاتی پیامبر از هر نظر جوهر پاکی بوده است و سپس از عالمان ربانی و صفات برجسته آن ها و طرز برخوردشان با مردم سخن می گوید و اندرزهای کوتاه و پرمعنایی بیان می کند که مایه پرورش تقوا می شود</w:t>
      </w:r>
      <w:r>
        <w:rPr>
          <w:rFonts w:eastAsia="IRNazanin" w:cs="IRNazanin"/>
          <w:color w:val="111111"/>
          <w:sz w:val="28"/>
          <w:szCs w:val="28"/>
          <w:rtl w:val="true"/>
          <w:lang w:bidi="fa-IR"/>
        </w:rPr>
        <w:t xml:space="preserve">. </w:t>
      </w:r>
      <w:bookmarkStart w:id="1023" w:name="pg20326_223145"/>
    </w:p>
    <w:p>
      <w:pPr>
        <w:pStyle w:val="BookText"/>
        <w:rPr/>
      </w:pPr>
      <w:bookmarkEnd w:id="1023"/>
      <w:r>
        <w:rPr>
          <w:rFonts w:ascii="Amiri" w:hAnsi="Amiri" w:eastAsia="Amiri" w:cs="Amiri"/>
          <w:color w:val="111111"/>
          <w:sz w:val="28"/>
          <w:sz w:val="28"/>
          <w:szCs w:val="28"/>
          <w:rtl w:val="true"/>
          <w:lang w:bidi="ar-SA"/>
        </w:rPr>
        <w:t>وَ أَشْهَدُ أَنَّهُ عَدْلٌ عَدَلَ وَ حَكَمْ فَصَلَ وَ أَشْهَدُ أَنَّ مُحَمَّداً عَبْدُهُ وَرَسُولُهُ وَ سَيِّدُ عِبَادِهِ كُلَّمَا نَسَخَ اللَّهُ الْخَلْقَ فِرْقَتَيْنِ جَعَلَهُ فِي خَيْرِهِمَا لَمْ يُسْهِمْ فِيهِ عَاهِرَ وَ لَا ضَرَبَ فِيهِ فَاجِرٌ أَلَا وَإِنَّ اللَّهَ سُبْحَانَهُ قَدْ جَعَلَ لِلْخَيْرِ أَهْلًا وَلِلْحَقِّ دَعَائِمَ وَلِلطَّاعَةِ عِصَماً وَ إِنَّ لَكُمْ عِنْدَ كُلَّ طَاعَةٍ عَوْناً مِنَ اللَّهِ سُبْحَانَهُ يَقُولُ عَلَى الْأَلْسِنَةِ وَيُثَبِّتُ بهِ الْأَفْئِدَةَ فِيهِ كِفَاءُ لِمُكْتَفٍ وَ شِفَاءٌ لِمُشْتَفٍ وَ اعْلَمُوا أَنَّ عِبَادَ اللَّهِ الْمُسْتَحْفَظِينَ عِلْمَهُ يَصُونُونَ مَصُونَهُ وَيُفَجِّرُونَ عُيُونَهُ يَتَوَاصَلُونَ بِالْوِلَايَةِ وَ يَتَلَاقَوْنَ بِالْمَحَبَّةِ وَ يَتَسَاقَوْنَ بِكَأْسٍ رَوِيَّةٍ وَ يَصْدُرُونَ بِرِيَّةٍ لَا تَشُوبُهُمُ الرِّيبَةُ وَ لَا تُسْرِعُ فِيهِمُ الْغِيبَةُ عَلَى ذَلِكَ عَقَدَ خَلْقَهُمْ وَ أَخْلَاقَهُمْ فَعَلَيْهِ يَتَحَابُّونَ وَ بِهِ يَتَوَاصَلُّونَ فَكَانُوا كَتَفَاضُل الْبَذْرِ يُنْتَقَى فَيُؤْخَذُ مِنْهُ وَ يُلْقَى قَدْ مَيَّزَهُ التَّخْلِيصُ وَ هَذَّبَهُ التَّمْحِيصُ فَلْيَقْبَلَ امْرُؤٌ كَرَامَةً بِقَبُولِهَا وَ لْيَحْذَرُ قَارِعَةً قَبْلَ حُلُولِهَا وَ لْيَنْظُرِ امْرُةٌ فِي قَصِيرِ أَيَّامِهِ وَ قَلِيلٍ مُقَامِهِ فِي مَنْزِلٍ حَتَّى يَسْتَبْدِلَ بِهِ مَنْزِلًا فَلْيَصْنَعْ لِمُتَحَوَّلِهِ وَ مَعَارِفِ مُنْتَقَلِهِ فَطُوبَى لِذِي قَلْبٍ سَلِيمٍ أَطَاعَ مَنْ يَهْدِيهِ وَ تَجَنَّبَ مَنْ يُرْدِيهِ وَ أَصَابَ سَبِيلَ السَّلَامَةِ بِبَصَرِ مَنْ بَصَّرَهُ وَ طَاعَةِ هَادٍ أَمَرَهُ وَ بَادَرَ الْهُدَى قَبْلَ أَنْ تُغْلَقَ أَبْوَابُهُ وَ تُقْطَعَ أَسْبَابُهُ وَ اسْتَفْتَحَ التَّوْبَةَ وَ أَمَاطَ الْحَوْبَةَ فَقَدْ أقِيمَ عَلَى الطَّرِيقِ وَ هُدِيَ نَهْجَ السَّبِيل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24" w:name="__RefHeading___Toc5815275_2320776876"/>
      <w:bookmarkStart w:id="1025" w:name="_Toc407"/>
      <w:bookmarkEnd w:id="1024"/>
      <w:r>
        <w:rPr/>
        <w:t>1</w:t>
      </w:r>
      <w:r>
        <w:rPr>
          <w:rtl w:val="true"/>
        </w:rPr>
        <w:t xml:space="preserve">. </w:t>
      </w:r>
      <w:r>
        <w:rPr>
          <w:rtl w:val="true"/>
        </w:rPr>
        <w:t>خداوند، بهترین داور</w:t>
      </w:r>
      <w:bookmarkEnd w:id="1025"/>
    </w:p>
    <w:p>
      <w:pPr>
        <w:pStyle w:val="BookText"/>
        <w:rPr/>
      </w:pPr>
      <w:r>
        <w:rPr>
          <w:rFonts w:ascii="Amiri" w:hAnsi="Amiri" w:eastAsia="Amiri" w:cs="Amiri"/>
          <w:color w:val="111111"/>
          <w:sz w:val="28"/>
          <w:sz w:val="28"/>
          <w:szCs w:val="28"/>
          <w:rtl w:val="true"/>
          <w:lang w:bidi="ar-SA"/>
        </w:rPr>
        <w:t>أَشْهَدُ أَنَّهُ عَدْلٌ عَدَلَ وَ حَكَمْ فَصَلَ وَ أَشْهَدُ أَنَّ مُحَمَّداً عَبْدُهُ وَرَسُولُهُ وَ سَيِّدُ عِبَادِهِ</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شهادت می دهم که خداوند عدل محضی است که عدالت ورزیده و حاکمی است که حق و باطل را از هم جدا ساخته و شهادت می دهم که محمد بنده خدا و فرستاده او و سرور بندگانش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مصدری دارد و برای تأکید است؛ یعنی ذات خداوند عین عدالت است</w:t>
      </w:r>
      <w:r>
        <w:rPr>
          <w:rFonts w:eastAsia="IRNazanin" w:cs="IRNazanin"/>
          <w:color w:val="111111"/>
          <w:sz w:val="28"/>
          <w:szCs w:val="28"/>
          <w:rtl w:val="true"/>
          <w:lang w:bidi="fa-IR"/>
        </w:rPr>
        <w:t xml:space="preserve">. </w:t>
      </w:r>
      <w:r>
        <w:rPr>
          <w:rStyle w:val="FootnoteAnchor"/>
          <w:rtl w:val="true"/>
        </w:rPr>
        <w:footnoteReference w:id="719"/>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داور است و معنای وسیعی دارد که داوری خداوند را در همه زمینه های </w:t>
      </w:r>
      <w:bookmarkStart w:id="1026" w:name="pg20326_223146"/>
    </w:p>
    <w:p>
      <w:pPr>
        <w:pStyle w:val="BookText"/>
        <w:rPr/>
      </w:pPr>
      <w:bookmarkEnd w:id="1026"/>
      <w:r>
        <w:rPr>
          <w:rFonts w:ascii="IRNazanin" w:hAnsi="IRNazanin" w:eastAsia="IRNazanin"/>
          <w:color w:val="111111"/>
          <w:sz w:val="28"/>
          <w:sz w:val="28"/>
          <w:szCs w:val="28"/>
          <w:rtl w:val="true"/>
          <w:lang w:bidi="fa-IR"/>
        </w:rPr>
        <w:t>تکوینی و تشریعی شامل می شود</w:t>
      </w:r>
      <w:r>
        <w:rPr>
          <w:rFonts w:eastAsia="IRNazanin" w:cs="IRNazanin"/>
          <w:color w:val="111111"/>
          <w:sz w:val="28"/>
          <w:szCs w:val="28"/>
          <w:rtl w:val="true"/>
          <w:lang w:bidi="fa-IR"/>
        </w:rPr>
        <w:t xml:space="preserve">. </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اللَّهَ يَأْمُرُ بِالْعَدْلِ وَ الْإِحْسَانِ وَ ِإيتَاءِ ذِي الْقُرْبى</w:t>
      </w:r>
      <w:r>
        <w:rPr>
          <w:rStyle w:val="FootnoteAnchor"/>
          <w:rtl w:val="true"/>
        </w:rPr>
        <w:footnoteReference w:id="721"/>
      </w:r>
      <w:r>
        <w:rPr>
          <w:rFonts w:ascii="IRNazanin" w:hAnsi="IRNazanin" w:eastAsia="IRNazanin"/>
          <w:color w:val="111111"/>
          <w:sz w:val="28"/>
          <w:sz w:val="28"/>
          <w:szCs w:val="28"/>
          <w:rtl w:val="true"/>
          <w:lang w:bidi="fa-IR"/>
        </w:rPr>
        <w:t xml:space="preserve">در حقیقت، خدا به دادگری و نیکوکاری و بخشش به خویشاوندان فرمان می دهد </w:t>
      </w:r>
      <w:r>
        <w:rPr>
          <w:rFonts w:ascii="Amiri" w:hAnsi="Amiri" w:eastAsia="Amiri" w:cs="Amiri"/>
          <w:color w:val="111111"/>
          <w:sz w:val="28"/>
          <w:sz w:val="28"/>
          <w:szCs w:val="28"/>
          <w:rtl w:val="true"/>
          <w:lang w:bidi="ar-SA"/>
        </w:rPr>
        <w:t>أَ فَغَيْرَ اللَّهِ أَبْتَغَى حَكَماً وَ هُوَ الَّذِي أَنْزَلَ إِلَيْكُمُ الْكِتابَ مُفَصَّلا</w:t>
      </w:r>
      <w:r>
        <w:rPr>
          <w:rStyle w:val="FootnoteAnchor"/>
          <w:rtl w:val="true"/>
        </w:rPr>
        <w:footnoteReference w:id="722"/>
      </w:r>
      <w:r>
        <w:rPr>
          <w:rFonts w:ascii="IRNazanin" w:hAnsi="IRNazanin" w:eastAsia="IRNazanin"/>
          <w:color w:val="111111"/>
          <w:sz w:val="28"/>
          <w:sz w:val="28"/>
          <w:szCs w:val="28"/>
          <w:rtl w:val="true"/>
          <w:lang w:bidi="fa-IR"/>
        </w:rPr>
        <w:t xml:space="preserve">آیا داور دیگری جز خدا طلب کنم و حال آن که اوست که این کتاب روشن را بر شما نازل کرده است؟ </w:t>
      </w:r>
      <w:r>
        <w:rPr>
          <w:rFonts w:ascii="Amiri" w:hAnsi="Amiri" w:eastAsia="Amiri" w:cs="Amiri"/>
          <w:color w:val="111111"/>
          <w:sz w:val="28"/>
          <w:sz w:val="28"/>
          <w:szCs w:val="28"/>
          <w:rtl w:val="true"/>
          <w:lang w:bidi="ar-SA"/>
        </w:rPr>
        <w:t>إِنَّ اللَّهَ يَفْصِلُ بَيْنَهُمْ يَوْمَ الْقِيَامَة</w:t>
      </w:r>
      <w:r>
        <w:rPr>
          <w:rStyle w:val="FootnoteAnchor"/>
          <w:rtl w:val="true"/>
        </w:rPr>
        <w:footnoteReference w:id="723"/>
      </w:r>
      <w:r>
        <w:rPr>
          <w:rFonts w:ascii="IRNazanin" w:hAnsi="IRNazanin" w:eastAsia="IRNazanin"/>
          <w:color w:val="111111"/>
          <w:sz w:val="28"/>
          <w:sz w:val="28"/>
          <w:szCs w:val="28"/>
          <w:rtl w:val="true"/>
          <w:lang w:bidi="fa-IR"/>
        </w:rPr>
        <w:t>خدا میان آنان در روز قیامت حکم می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الْحُكْمُ إِلا لِلَّهِ يَقُصُّ الْحَقَّ وَ هُوَ خَيْرُ الْفاصِلينَ</w:t>
      </w:r>
      <w:r>
        <w:rPr>
          <w:rStyle w:val="FootnoteAnchor"/>
          <w:rtl w:val="true"/>
        </w:rPr>
        <w:footnoteReference w:id="724"/>
      </w:r>
      <w:r>
        <w:rPr>
          <w:rFonts w:ascii="IRNazanin" w:hAnsi="IRNazanin" w:eastAsia="IRNazanin"/>
          <w:color w:val="111111"/>
          <w:sz w:val="28"/>
          <w:sz w:val="28"/>
          <w:szCs w:val="28"/>
          <w:rtl w:val="true"/>
          <w:lang w:bidi="fa-IR"/>
        </w:rPr>
        <w:t>حکم تنها حکم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را بیان می کند و او بهترین داوران است</w:t>
      </w:r>
      <w:r>
        <w:rPr>
          <w:rFonts w:eastAsia="IRNazanin" w:cs="IRNazanin"/>
          <w:color w:val="111111"/>
          <w:sz w:val="28"/>
          <w:szCs w:val="28"/>
          <w:rtl w:val="true"/>
          <w:lang w:bidi="fa-IR"/>
        </w:rPr>
        <w:t>.</w:t>
      </w:r>
    </w:p>
    <w:p>
      <w:pPr>
        <w:pStyle w:val="Heading3"/>
        <w:numPr>
          <w:ilvl w:val="2"/>
          <w:numId w:val="1"/>
        </w:numPr>
        <w:rPr/>
      </w:pPr>
      <w:bookmarkStart w:id="1027" w:name="__RefHeading___Toc5815277_2320776876"/>
      <w:bookmarkStart w:id="1028" w:name="_Toc408"/>
      <w:bookmarkEnd w:id="1027"/>
      <w:r>
        <w:rPr/>
        <w:t>2</w:t>
      </w:r>
      <w:r>
        <w:rPr>
          <w:rtl w:val="true"/>
        </w:rPr>
        <w:t xml:space="preserve">. </w:t>
      </w:r>
      <w:r>
        <w:rPr>
          <w:rtl w:val="true"/>
        </w:rPr>
        <w:t>وصف پیامبر</w:t>
      </w:r>
      <w:bookmarkEnd w:id="1028"/>
    </w:p>
    <w:p>
      <w:pPr>
        <w:pStyle w:val="Heading4"/>
        <w:numPr>
          <w:ilvl w:val="3"/>
          <w:numId w:val="1"/>
        </w:numPr>
        <w:rPr/>
      </w:pPr>
      <w:bookmarkStart w:id="1029" w:name="__RefHeading___Toc5815279_2320776876"/>
      <w:bookmarkStart w:id="1030" w:name="_Toc409"/>
      <w:bookmarkEnd w:id="1029"/>
      <w:r>
        <w:rPr/>
        <w:t>2</w:t>
      </w:r>
      <w:r>
        <w:rPr>
          <w:rtl w:val="true"/>
        </w:rPr>
        <w:t xml:space="preserve">. </w:t>
      </w:r>
      <w:r>
        <w:rPr/>
        <w:t>1</w:t>
      </w:r>
      <w:r>
        <w:rPr>
          <w:rtl w:val="true"/>
        </w:rPr>
        <w:t xml:space="preserve">. </w:t>
      </w:r>
      <w:r>
        <w:rPr>
          <w:rtl w:val="true"/>
        </w:rPr>
        <w:t>قرار دادن پیامبر در بهترین گروه آفریدگان</w:t>
      </w:r>
      <w:bookmarkEnd w:id="1030"/>
    </w:p>
    <w:p>
      <w:pPr>
        <w:pStyle w:val="BookText"/>
        <w:rPr/>
      </w:pPr>
      <w:r>
        <w:rPr>
          <w:rFonts w:ascii="Amiri" w:hAnsi="Amiri" w:eastAsia="Amiri" w:cs="Amiri"/>
          <w:color w:val="111111"/>
          <w:sz w:val="28"/>
          <w:sz w:val="28"/>
          <w:szCs w:val="28"/>
          <w:rtl w:val="true"/>
          <w:lang w:bidi="ar-SA"/>
        </w:rPr>
        <w:t>كُلَّمَا نَسَخَ اللَّهُ الْخَلْقَ فِرْقَتَيْنِ جَعَلَهُ فِي خَيْرِهِمَا</w:t>
      </w:r>
      <w:r>
        <w:rPr>
          <w:rStyle w:val="FootnoteAnchor"/>
          <w:rtl w:val="true"/>
        </w:rPr>
        <w:footnoteReference w:id="725"/>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هرگاه مخلوقات را دو گروه کرد پیامبرش را در بهترین گروه قرار داد</w:t>
      </w:r>
      <w:r>
        <w:rPr>
          <w:rFonts w:eastAsia="IRNazanin" w:cs="IRNazanin"/>
          <w:color w:val="111111"/>
          <w:sz w:val="28"/>
          <w:szCs w:val="28"/>
          <w:rtl w:val="true"/>
          <w:lang w:bidi="fa-IR"/>
        </w:rPr>
        <w:t xml:space="preserve">. </w:t>
      </w:r>
      <w:bookmarkStart w:id="1031" w:name="pg20326_223147"/>
    </w:p>
    <w:p>
      <w:pPr>
        <w:pStyle w:val="BookText"/>
        <w:rPr/>
      </w:pPr>
      <w:bookmarkEnd w:id="103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در این عبارت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نابودی و زوال است، به معنای تقسیم به کار برده و فرموده است خداوند جامعه را به دو گروه خیر و شر تقسیم کرده است</w:t>
      </w:r>
      <w:r>
        <w:rPr>
          <w:rFonts w:eastAsia="IRNazanin" w:cs="IRNazanin"/>
          <w:color w:val="111111"/>
          <w:sz w:val="28"/>
          <w:szCs w:val="28"/>
          <w:rtl w:val="true"/>
          <w:lang w:bidi="fa-IR"/>
        </w:rPr>
        <w:t xml:space="preserve">. </w:t>
      </w:r>
      <w:r>
        <w:rPr>
          <w:rStyle w:val="FootnoteAnchor"/>
          <w:rtl w:val="true"/>
        </w:rPr>
        <w:footnoteReference w:id="726"/>
      </w:r>
    </w:p>
    <w:p>
      <w:pPr>
        <w:pStyle w:val="Heading4"/>
        <w:numPr>
          <w:ilvl w:val="3"/>
          <w:numId w:val="1"/>
        </w:numPr>
        <w:rPr/>
      </w:pPr>
      <w:bookmarkStart w:id="1032" w:name="__RefHeading___Toc5815281_2320776876"/>
      <w:bookmarkStart w:id="1033" w:name="_Toc410"/>
      <w:bookmarkEnd w:id="1032"/>
      <w:r>
        <w:rPr/>
        <w:t>2</w:t>
      </w:r>
      <w:r>
        <w:rPr>
          <w:rtl w:val="true"/>
        </w:rPr>
        <w:t xml:space="preserve">. </w:t>
      </w:r>
      <w:r>
        <w:rPr/>
        <w:t>2</w:t>
      </w:r>
      <w:r>
        <w:rPr>
          <w:rtl w:val="true"/>
        </w:rPr>
        <w:t xml:space="preserve">. </w:t>
      </w:r>
      <w:r>
        <w:rPr>
          <w:rtl w:val="true"/>
        </w:rPr>
        <w:t>پاکی نسب پیامبر</w:t>
      </w:r>
      <w:bookmarkEnd w:id="1033"/>
    </w:p>
    <w:p>
      <w:pPr>
        <w:pStyle w:val="BookText"/>
        <w:rPr/>
      </w:pPr>
      <w:r>
        <w:rPr>
          <w:rFonts w:ascii="Amiri" w:hAnsi="Amiri" w:eastAsia="Amiri" w:cs="Amiri"/>
          <w:color w:val="111111"/>
          <w:sz w:val="28"/>
          <w:sz w:val="28"/>
          <w:szCs w:val="28"/>
          <w:rtl w:val="true"/>
          <w:lang w:bidi="ar-SA"/>
        </w:rPr>
        <w:t>لَمْ يُسْهِمْ فِيهِ عَاهِرٌ وَ لَا ضَرَبَ فِيهِ فَاجِرٌ</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ضَرَبَ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بهره و نصیب به دست آورد شریک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آلوده دامنی در تبارش سهیم شد و نه فاسقی در آن شرکت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معنای این سخن امام این است که در نسب شریف پیامبر برای زناکار بهره ای نبوده و در اصل و ریشه او، گناه دخالت نداشته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فى كذا بنصیب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در آن بهره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اشاره است به پاکی و طهارت و منزه بودن اصل و ریشه و نژاد رسول خدا از آلودگی به زنا و فحشا</w:t>
      </w:r>
      <w:r>
        <w:rPr>
          <w:rFonts w:eastAsia="IRNazanin" w:cs="IRNazanin"/>
          <w:color w:val="111111"/>
          <w:sz w:val="28"/>
          <w:szCs w:val="28"/>
          <w:rtl w:val="true"/>
          <w:lang w:bidi="fa-IR"/>
        </w:rPr>
        <w:t xml:space="preserve">. </w:t>
      </w:r>
      <w:r>
        <w:rPr>
          <w:rStyle w:val="FootnoteAnchor"/>
          <w:rtl w:val="true"/>
        </w:rPr>
        <w:footnoteReference w:id="728"/>
      </w:r>
    </w:p>
    <w:p>
      <w:pPr>
        <w:pStyle w:val="BookText"/>
        <w:rPr/>
      </w:pPr>
      <w:r>
        <w:rPr>
          <w:rFonts w:ascii="IRNazanin" w:hAnsi="IRNazanin" w:eastAsia="IRNazanin"/>
          <w:color w:val="111111"/>
          <w:sz w:val="28"/>
          <w:sz w:val="28"/>
          <w:szCs w:val="28"/>
          <w:rtl w:val="true"/>
          <w:lang w:bidi="fa-IR"/>
        </w:rPr>
        <w:t>مشابه</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أَنَّكَ كُنْتَ نُوراً فِي الْأَصْلَابِ الشَّامِخَةِ وَ الْأَرْحَامِ الطَّاهِرَةِ لَمْ تُنَجِّسْكَ الْجَاهِلِيَّةُ بِأَنْجَاسِهَا وَ لَمْ تُلْبِسْكَ الْمُدْلَهِمَّاتُ مِنْ ثِيَابِهَا</w:t>
      </w:r>
      <w:r>
        <w:rPr>
          <w:rStyle w:val="FootnoteAnchor"/>
          <w:rtl w:val="true"/>
        </w:rPr>
        <w:footnoteReference w:id="729"/>
      </w:r>
      <w:r>
        <w:rPr>
          <w:rFonts w:ascii="IRNazanin" w:hAnsi="IRNazanin" w:eastAsia="IRNazanin"/>
          <w:color w:val="111111"/>
          <w:sz w:val="28"/>
          <w:sz w:val="28"/>
          <w:szCs w:val="28"/>
          <w:rtl w:val="true"/>
          <w:lang w:bidi="fa-IR"/>
        </w:rPr>
        <w:t>گواهی می دهم که تو نوری بودی در صلب والای پدران و رحم پاک مادران و هرگز عصر جاهلیت با تمام آلودگی هایش تو را آلوده نساخت و جامه های سیاه آن بر تو پوشانده نشد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لَمْ يَزَلْ يَنْقُلُنِيَ اللَّهُ مِنْ أَصْلَابِ الطَّاهِرِينَ إِلَى أَرْحَامِ الْمُطَهَّرَاتِ حَتَّى أَخْرَجَنِي فِي عَالَمِكُمْ هَذَا لَمْ يُدَنَّسْنِى بِدَنَسِ الْجَاهِلِيَّةِ</w:t>
      </w:r>
      <w:r>
        <w:rPr>
          <w:rStyle w:val="FootnoteAnchor"/>
          <w:rtl w:val="true"/>
        </w:rPr>
        <w:footnoteReference w:id="730"/>
      </w:r>
      <w:r>
        <w:rPr>
          <w:rFonts w:ascii="IRNazanin" w:hAnsi="IRNazanin" w:eastAsia="IRNazanin"/>
          <w:color w:val="111111"/>
          <w:sz w:val="28"/>
          <w:sz w:val="28"/>
          <w:szCs w:val="28"/>
          <w:rtl w:val="true"/>
          <w:lang w:bidi="fa-IR"/>
        </w:rPr>
        <w:t xml:space="preserve">پیوسته خداوند مرا از صلب پدران پاک به رحم مادران </w:t>
      </w:r>
      <w:bookmarkStart w:id="1034" w:name="pg20326_223148"/>
    </w:p>
    <w:p>
      <w:pPr>
        <w:pStyle w:val="BookText"/>
        <w:rPr/>
      </w:pPr>
      <w:bookmarkEnd w:id="1034"/>
      <w:r>
        <w:rPr>
          <w:rFonts w:ascii="IRNazanin" w:hAnsi="IRNazanin" w:eastAsia="IRNazanin"/>
          <w:color w:val="111111"/>
          <w:sz w:val="28"/>
          <w:sz w:val="28"/>
          <w:szCs w:val="28"/>
          <w:rtl w:val="true"/>
          <w:lang w:bidi="fa-IR"/>
        </w:rPr>
        <w:t>پاک دامن منتقل کرد تا این که متولد شدم؛ در حالی که هرگز مرا به آلودگی های جاهلیت آلوده نساخت</w:t>
      </w:r>
      <w:r>
        <w:rPr>
          <w:rFonts w:eastAsia="IRNazanin" w:cs="IRNazanin"/>
          <w:color w:val="111111"/>
          <w:sz w:val="28"/>
          <w:szCs w:val="28"/>
          <w:rtl w:val="true"/>
          <w:lang w:bidi="fa-IR"/>
        </w:rPr>
        <w:t>.</w:t>
      </w:r>
    </w:p>
    <w:p>
      <w:pPr>
        <w:pStyle w:val="Heading3"/>
        <w:numPr>
          <w:ilvl w:val="2"/>
          <w:numId w:val="1"/>
        </w:numPr>
        <w:rPr/>
      </w:pPr>
      <w:bookmarkStart w:id="1035" w:name="__RefHeading___Toc5815283_2320776876"/>
      <w:bookmarkStart w:id="1036" w:name="_Toc411"/>
      <w:bookmarkEnd w:id="1035"/>
      <w:r>
        <w:rPr/>
        <w:t>3</w:t>
      </w:r>
      <w:r>
        <w:rPr>
          <w:rtl w:val="true"/>
        </w:rPr>
        <w:t xml:space="preserve">. </w:t>
      </w:r>
      <w:r>
        <w:rPr>
          <w:rtl w:val="true"/>
        </w:rPr>
        <w:t>اهل حق و نیکی</w:t>
      </w:r>
      <w:bookmarkEnd w:id="1036"/>
    </w:p>
    <w:p>
      <w:pPr>
        <w:pStyle w:val="BookText"/>
        <w:rPr/>
      </w:pPr>
      <w:r>
        <w:rPr>
          <w:rFonts w:ascii="Amiri" w:hAnsi="Amiri" w:eastAsia="Amiri" w:cs="Amiri"/>
          <w:color w:val="111111"/>
          <w:sz w:val="28"/>
          <w:sz w:val="28"/>
          <w:szCs w:val="28"/>
          <w:rtl w:val="true"/>
          <w:lang w:bidi="ar-SA"/>
        </w:rPr>
        <w:t>أَلَا وَإِنَّ اللَّهَ سُبْحَانَهُ قَدْ جَعَلَ لِلْخَيْرِ أَهْلًا وَ لِلْحَقِّ دَعَائِمَ وَلِلطَّاعَةِ عِصَماً</w:t>
      </w:r>
      <w:r>
        <w:rPr>
          <w:rStyle w:val="FootnoteAnchor"/>
          <w:rtl w:val="true"/>
        </w:rPr>
        <w:footnoteReference w:id="731"/>
      </w:r>
      <w:r>
        <w:rPr>
          <w:rFonts w:ascii="IRNazanin" w:hAnsi="IRNazanin" w:eastAsia="IRNazanin"/>
          <w:color w:val="111111"/>
          <w:sz w:val="28"/>
          <w:sz w:val="28"/>
          <w:szCs w:val="28"/>
          <w:rtl w:val="true"/>
          <w:lang w:bidi="fa-IR"/>
        </w:rPr>
        <w:t xml:space="preserve"> آگاه باشید خداوند برای خیر و نیکی اهلی قرار داده و برای حق ستون هایی و برای اطاعتِ فرمانش پاسدارانی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در هیچ عصر و زمانی این راه بدون رهرو نمی ماند و برنامه خیر و حق و اطاعت تعطیل نمی شود آن ها کسانی هستند که اراده های قوی و نیات پاک دارند</w:t>
      </w:r>
      <w:r>
        <w:rPr>
          <w:rFonts w:eastAsia="IRNazanin" w:cs="IRNazanin"/>
          <w:color w:val="111111"/>
          <w:sz w:val="28"/>
          <w:szCs w:val="28"/>
          <w:rtl w:val="true"/>
          <w:lang w:bidi="fa-IR"/>
        </w:rPr>
        <w:t xml:space="preserve">. </w:t>
      </w:r>
      <w:r>
        <w:rPr>
          <w:rStyle w:val="FootnoteAnchor"/>
          <w:rtl w:val="true"/>
        </w:rPr>
        <w:footnoteReference w:id="7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لِلْحَقِّ 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همیشه از ناحیه کسانی حفظ می شود، از آن افراد به ستون و پایه حق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لِلطَّاعَةِ عِصَماً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اطاعت خدا مانعی از باطل وجود دارد که خداوند توسط پاسداران دینی از آن مانع حفظ می کند پاسدارانی همچون اهل بیت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 مَعَكُمْ وَ فِيكُمْ وَ مِنْكُمْ وَ إِلَيْكُمْ وَأَنْتُمْ أَهْلُهُ وَ مَعْدِنُه</w:t>
      </w:r>
      <w:r>
        <w:rPr>
          <w:rStyle w:val="FootnoteAnchor"/>
          <w:rtl w:val="true"/>
        </w:rPr>
        <w:footnoteReference w:id="733"/>
      </w:r>
      <w:r>
        <w:rPr>
          <w:rFonts w:ascii="IRNazanin" w:hAnsi="IRNazanin" w:eastAsia="IRNazanin"/>
          <w:color w:val="111111"/>
          <w:sz w:val="28"/>
          <w:sz w:val="28"/>
          <w:szCs w:val="28"/>
          <w:rtl w:val="true"/>
          <w:lang w:bidi="fa-IR"/>
        </w:rPr>
        <w:t>حق همواره با شما و در میان شما و از ناحیه شماست و به سوی شما می آید و شما اهل حق و معدن آن هستید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تَطَوَّعَ خَيْراً فَإِنَّ اللَّهَ شاکر علیم</w:t>
      </w:r>
      <w:r>
        <w:rPr>
          <w:rStyle w:val="FootnoteAnchor"/>
          <w:rtl w:val="true"/>
        </w:rPr>
        <w:footnoteReference w:id="734"/>
      </w:r>
      <w:r>
        <w:rPr>
          <w:rFonts w:ascii="IRNazanin" w:hAnsi="IRNazanin" w:eastAsia="IRNazanin"/>
          <w:color w:val="111111"/>
          <w:sz w:val="28"/>
          <w:sz w:val="28"/>
          <w:szCs w:val="28"/>
          <w:rtl w:val="true"/>
          <w:lang w:bidi="fa-IR"/>
        </w:rPr>
        <w:t>پس هرکه کار نیکی را به رغبت انجام دهد، بداند که خدا شکرگزارنده ای داناست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جَعَلْنَاهُمْ أَئِمَّةً يَهْدُونَ بِأَمْرِنَا وَ أَوْحَيْنَا إِلَيْهِمْ فِعْلَ الْخَيْرات</w:t>
      </w:r>
      <w:r>
        <w:rPr>
          <w:rStyle w:val="FootnoteAnchor"/>
          <w:rtl w:val="true"/>
        </w:rPr>
        <w:footnoteReference w:id="735"/>
      </w:r>
      <w:r>
        <w:rPr>
          <w:rFonts w:ascii="IRNazanin" w:hAnsi="IRNazanin" w:eastAsia="IRNazanin"/>
          <w:color w:val="111111"/>
          <w:sz w:val="28"/>
          <w:sz w:val="28"/>
          <w:szCs w:val="28"/>
          <w:rtl w:val="true"/>
          <w:lang w:bidi="fa-IR"/>
        </w:rPr>
        <w:t>و همه را پیشوایانی ساختیم که به امر ما هدایت می کردند و به آن ها انجام دادن کارهای نیک را وحی کردیم</w:t>
      </w:r>
      <w:r>
        <w:rPr>
          <w:rFonts w:eastAsia="IRNazanin" w:cs="IRNazanin"/>
          <w:color w:val="111111"/>
          <w:sz w:val="28"/>
          <w:szCs w:val="28"/>
          <w:rtl w:val="true"/>
          <w:lang w:bidi="fa-IR"/>
        </w:rPr>
        <w:t xml:space="preserve">. </w:t>
      </w:r>
      <w:bookmarkStart w:id="1037" w:name="pg20326_223149"/>
    </w:p>
    <w:p>
      <w:pPr>
        <w:pStyle w:val="Heading3"/>
        <w:numPr>
          <w:ilvl w:val="2"/>
          <w:numId w:val="1"/>
        </w:numPr>
        <w:rPr/>
      </w:pPr>
      <w:bookmarkStart w:id="1038" w:name="__RefHeading___Toc5815285_2320776876"/>
      <w:bookmarkStart w:id="1039" w:name="_Toc412"/>
      <w:bookmarkEnd w:id="1037"/>
      <w:bookmarkEnd w:id="1038"/>
      <w:r>
        <w:rPr/>
        <w:t>4</w:t>
      </w:r>
      <w:r>
        <w:rPr>
          <w:rtl w:val="true"/>
        </w:rPr>
        <w:t xml:space="preserve">. </w:t>
      </w:r>
      <w:r>
        <w:rPr>
          <w:rtl w:val="true"/>
        </w:rPr>
        <w:t>امدادهای الهی به رهروان راه حق</w:t>
      </w:r>
      <w:bookmarkEnd w:id="1039"/>
    </w:p>
    <w:p>
      <w:pPr>
        <w:pStyle w:val="BookText"/>
        <w:rPr/>
      </w:pPr>
      <w:r>
        <w:rPr>
          <w:rFonts w:ascii="Amiri" w:hAnsi="Amiri" w:eastAsia="Amiri" w:cs="Amiri"/>
          <w:color w:val="111111"/>
          <w:sz w:val="28"/>
          <w:sz w:val="28"/>
          <w:szCs w:val="28"/>
          <w:rtl w:val="true"/>
          <w:lang w:bidi="ar-SA"/>
        </w:rPr>
        <w:t>وَ إِنَّ لَكُمْ عِنْدَ كُلِّ طَاعَةٍ عَوْناً مِنَ اللَّهِ سُبْحَانَهُ يَقُولُ عَلَى الْأَلْسِنَةِ وَيُثَبِّتُ بِهِ الْأَفْئِدَةَ فِيهِ كِفَاء لِمُكْتَفٍ وَشِفَاءٌ لِمُشْتَفٍ</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 xml:space="preserve">شما هنگام هر طاعتی 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مددکاری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خداوند دارید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زبان ها می گوید و دل ها را استحکام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یاری خداوند کفایت است برای خواهان کفایت و شفاست برای جوینده شفا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امام علیه السلام در این جمله شنوندگان خود را تشویق و وادار می کند که همواره مطیع فرمان خدا باشند تا سرانجام بتوانند خویش را اهل بهشت قرار دهند و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که برای آن ها موقع اطاعت و عبادت الهی از ناحیه خداوند کمک و یاری می رسد</w:t>
      </w:r>
      <w:r>
        <w:rPr>
          <w:rFonts w:eastAsia="IRNazanin" w:cs="IRNazanin"/>
          <w:color w:val="111111"/>
          <w:sz w:val="28"/>
          <w:szCs w:val="28"/>
          <w:rtl w:val="true"/>
          <w:lang w:bidi="fa-IR"/>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كِفَاءٌ لِمُكْتَفٍ وَ شِفَاءٌ لِمُشْتَفِ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معناست که هرکس طالب کمالات نفسانی و شفای بیماری های درونی و خصوصیات اخلاقی،است بداند که این سخن او را کفایت و دردهای او را درمان می سازد</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عَلَى الْأَلْسِنَةِ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داده یعنی وقتی که بناست خدا به شما کمک کند خدا با زبان ها سخن می گوید؛ یعنی زبان شما را باز می کند و سخنتان را به خوبی بیان می کنید یا در موقع گرفتاری خدا کسانی را می فرستد که با زبانشان تو را راهنمایی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يثَبِّتُ اللَّهُ الَّذِينَ آمَنُوا بِالْقَوْلِ الثَّابِتِ فِى الْحَياةِ الدُّنْيا</w:t>
      </w:r>
      <w:r>
        <w:rPr>
          <w:rStyle w:val="FootnoteAnchor"/>
          <w:rtl w:val="true"/>
        </w:rPr>
        <w:footnoteReference w:id="739"/>
      </w:r>
      <w:r>
        <w:rPr>
          <w:rFonts w:ascii="IRNazanin" w:hAnsi="IRNazanin" w:eastAsia="IRNazanin"/>
          <w:color w:val="111111"/>
          <w:sz w:val="28"/>
          <w:sz w:val="28"/>
          <w:szCs w:val="28"/>
          <w:rtl w:val="true"/>
          <w:lang w:bidi="fa-IR"/>
        </w:rPr>
        <w:t>خدا کسانی را که ایمان آورده اند، در زندگی دنیا و در آخرت با سخن استوار ثابت می گرداند</w:t>
      </w:r>
      <w:r>
        <w:rPr>
          <w:rFonts w:eastAsia="IRNazanin" w:cs="IRNazanin"/>
          <w:color w:val="111111"/>
          <w:sz w:val="28"/>
          <w:szCs w:val="28"/>
          <w:rtl w:val="true"/>
          <w:lang w:bidi="fa-IR"/>
        </w:rPr>
        <w:t xml:space="preserve">. </w:t>
      </w:r>
      <w:bookmarkStart w:id="1040" w:name="pg20326_223150"/>
    </w:p>
    <w:p>
      <w:pPr>
        <w:pStyle w:val="BookText"/>
        <w:rPr/>
      </w:pPr>
      <w:bookmarkEnd w:id="1040"/>
      <w:r>
        <w:rPr>
          <w:rFonts w:ascii="Amiri" w:hAnsi="Amiri" w:eastAsia="Amiri" w:cs="Amiri"/>
          <w:color w:val="111111"/>
          <w:sz w:val="28"/>
          <w:sz w:val="28"/>
          <w:szCs w:val="28"/>
          <w:rtl w:val="true"/>
          <w:lang w:bidi="ar-SA"/>
        </w:rPr>
        <w:t>كَذلِكَ لِنُثَبِّتَ بِهِ فُؤادَكَ وَ رَتَّلْناهُ تَرْتِیلاً</w:t>
      </w:r>
      <w:r>
        <w:rPr>
          <w:rStyle w:val="FootnoteAnchor"/>
          <w:rtl w:val="true"/>
        </w:rPr>
        <w:footnoteReference w:id="740"/>
      </w:r>
      <w:r>
        <w:rPr>
          <w:rFonts w:ascii="IRNazanin" w:hAnsi="IRNazanin" w:eastAsia="IRNazanin"/>
          <w:color w:val="111111"/>
          <w:sz w:val="28"/>
          <w:sz w:val="28"/>
          <w:szCs w:val="28"/>
          <w:rtl w:val="true"/>
          <w:lang w:bidi="fa-IR"/>
        </w:rPr>
        <w:t xml:space="preserve">این 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آن را به تدریج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قلبت را به وسیله آن استوار گردانیم و آن را به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p>
    <w:p>
      <w:pPr>
        <w:pStyle w:val="Heading3"/>
        <w:numPr>
          <w:ilvl w:val="2"/>
          <w:numId w:val="1"/>
        </w:numPr>
        <w:rPr/>
      </w:pPr>
      <w:bookmarkStart w:id="1041" w:name="__RefHeading___Toc5815287_2320776876"/>
      <w:bookmarkStart w:id="1042" w:name="_Toc413"/>
      <w:bookmarkEnd w:id="1041"/>
      <w:r>
        <w:rPr/>
        <w:t>5</w:t>
      </w:r>
      <w:r>
        <w:rPr>
          <w:rtl w:val="true"/>
        </w:rPr>
        <w:t xml:space="preserve">. </w:t>
      </w:r>
      <w:r>
        <w:rPr>
          <w:rtl w:val="true"/>
        </w:rPr>
        <w:t>اوصاف علمای ربانی</w:t>
      </w:r>
      <w:bookmarkEnd w:id="1042"/>
    </w:p>
    <w:p>
      <w:pPr>
        <w:pStyle w:val="Heading4"/>
        <w:numPr>
          <w:ilvl w:val="3"/>
          <w:numId w:val="1"/>
        </w:numPr>
        <w:rPr/>
      </w:pPr>
      <w:bookmarkStart w:id="1043" w:name="__RefHeading___Toc5815289_2320776876"/>
      <w:bookmarkStart w:id="1044" w:name="_Toc414"/>
      <w:bookmarkEnd w:id="1043"/>
      <w:r>
        <w:rPr/>
        <w:t>5</w:t>
      </w:r>
      <w:r>
        <w:rPr>
          <w:rtl w:val="true"/>
        </w:rPr>
        <w:t xml:space="preserve">. </w:t>
      </w:r>
      <w:r>
        <w:rPr/>
        <w:t>1</w:t>
      </w:r>
      <w:r>
        <w:rPr>
          <w:rtl w:val="true"/>
        </w:rPr>
        <w:t xml:space="preserve">. </w:t>
      </w:r>
      <w:r>
        <w:rPr>
          <w:rtl w:val="true"/>
        </w:rPr>
        <w:t>حافظان علم الهی</w:t>
      </w:r>
      <w:bookmarkEnd w:id="1044"/>
    </w:p>
    <w:p>
      <w:pPr>
        <w:pStyle w:val="BookText"/>
        <w:rPr/>
      </w:pPr>
      <w:r>
        <w:rPr>
          <w:rFonts w:ascii="Amiri" w:hAnsi="Amiri" w:eastAsia="Amiri" w:cs="Amiri"/>
          <w:color w:val="111111"/>
          <w:sz w:val="28"/>
          <w:sz w:val="28"/>
          <w:szCs w:val="28"/>
          <w:rtl w:val="true"/>
          <w:lang w:bidi="ar-SA"/>
        </w:rPr>
        <w:t>وَاعْلَمُوا أَنَّ عِبَادَ اللَّهِ الْمُسْتَحْفَظِينَ عِلْمَهُ يَصُونُونَ مَصُونَهُ وَيُفَجِّرُونَ عُيُونَهُ</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يُفَجِّرُونَ عُيُونَهُ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 هایش را می گشایند و جاری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که بندگان خدا که حافظان علم او هستند آن را به خوبی حفظ می کنند و چشمه های آن علوم را جاری می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يَصُونُونَ مَصُونَهُ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به این معنی باشد که علم الهی را از دسترس نااهلان حفظ می کنند و شاید به این معنا باشد که این علوم را به خوبی پاسداری کرده و در انتقال آن از نسلی به نسل دیگر می کوشند</w:t>
      </w:r>
      <w:r>
        <w:rPr>
          <w:rFonts w:eastAsia="IRNazanin" w:cs="IRNazanin"/>
          <w:color w:val="111111"/>
          <w:sz w:val="28"/>
          <w:szCs w:val="28"/>
          <w:rtl w:val="true"/>
          <w:lang w:bidi="fa-IR"/>
        </w:rPr>
        <w:t xml:space="preserve">. </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منظور از علم خداوند دین خداست</w:t>
      </w:r>
      <w:r>
        <w:rPr>
          <w:rFonts w:eastAsia="IRNazanin" w:cs="IRNazanin"/>
          <w:color w:val="111111"/>
          <w:sz w:val="28"/>
          <w:szCs w:val="28"/>
          <w:rtl w:val="true"/>
          <w:lang w:bidi="fa-IR"/>
        </w:rPr>
        <w:t xml:space="preserve">. </w:t>
      </w:r>
      <w:r>
        <w:rPr>
          <w:rStyle w:val="FootnoteAnchor"/>
          <w:rtl w:val="true"/>
        </w:rPr>
        <w:footnoteReference w:id="7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الْمُسْتَحْفَظِينَ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مفعول است و در این جا به معنای کسی است که از او خواسته شده علم خدا را حفظ کند کسانی که از آن ها خواسته شده علم خدا را حفظ کنند و حفظ هم کرده اند در درجه اول پیامبر خدا است که علمش از ناحیه خداوند است و آن حضرت كانون علم و منبع وحی است و در درجه بعد ائمه هستند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يُفَجِّرُونَ عُيُونَهُ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علم را به آب تشبیه فرموده البته سینه های علما را به چشمه تشبیه فرموده است آب مایه حیات انسان و همه موجودات است، علم هم مانند آب حیات معنویات انسان را تأمین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یک مرتبه سرازیر شود، مردم را غرق می کند علم هم مانند چشمه به طور ملایم و به اندازه ظرفیت هرکس داده می شود</w:t>
      </w:r>
      <w:r>
        <w:rPr>
          <w:rFonts w:eastAsia="IRNazanin" w:cs="IRNazanin"/>
          <w:color w:val="111111"/>
          <w:sz w:val="28"/>
          <w:szCs w:val="28"/>
          <w:rtl w:val="true"/>
          <w:lang w:bidi="fa-IR"/>
        </w:rPr>
        <w:t xml:space="preserve">. </w:t>
      </w:r>
      <w:bookmarkStart w:id="1045" w:name="pg20326_223151"/>
    </w:p>
    <w:p>
      <w:pPr>
        <w:pStyle w:val="Heading4"/>
        <w:numPr>
          <w:ilvl w:val="3"/>
          <w:numId w:val="1"/>
        </w:numPr>
        <w:rPr/>
      </w:pPr>
      <w:bookmarkStart w:id="1046" w:name="__RefHeading___Toc5815291_2320776876"/>
      <w:bookmarkStart w:id="1047" w:name="_Toc415"/>
      <w:bookmarkEnd w:id="1045"/>
      <w:bookmarkEnd w:id="1046"/>
      <w:r>
        <w:rPr/>
        <w:t>5</w:t>
      </w:r>
      <w:r>
        <w:rPr>
          <w:rtl w:val="true"/>
        </w:rPr>
        <w:t xml:space="preserve">. </w:t>
      </w:r>
      <w:r>
        <w:rPr/>
        <w:t>2</w:t>
      </w:r>
      <w:r>
        <w:rPr>
          <w:rtl w:val="true"/>
        </w:rPr>
        <w:t xml:space="preserve">. </w:t>
      </w:r>
      <w:r>
        <w:rPr>
          <w:rtl w:val="true"/>
        </w:rPr>
        <w:t>دوستان راستین</w:t>
      </w:r>
      <w:bookmarkEnd w:id="1047"/>
    </w:p>
    <w:p>
      <w:pPr>
        <w:pStyle w:val="BookText"/>
        <w:rPr/>
      </w:pPr>
      <w:r>
        <w:rPr>
          <w:rFonts w:ascii="Amiri" w:hAnsi="Amiri" w:eastAsia="Amiri" w:cs="Amiri"/>
          <w:color w:val="111111"/>
          <w:sz w:val="28"/>
          <w:sz w:val="28"/>
          <w:szCs w:val="28"/>
          <w:rtl w:val="true"/>
          <w:lang w:bidi="ar-SA"/>
        </w:rPr>
        <w:t>يَتَوَاصَلُونَ بالْوِلَايَةِ وَيَتَلَاقَوْنَ بِالْمَحَبَّةِ وَيَتَسَاقَوْنَ بِكَأْس رَوِيَّةٍ وَيَصْدُرُونَ بريَّة</w:t>
      </w:r>
      <w:r>
        <w:rPr>
          <w:rStyle w:val="FootnoteAnchor"/>
          <w:rtl w:val="true"/>
        </w:rPr>
        <w:footnoteReference w:id="744"/>
      </w:r>
    </w:p>
    <w:p>
      <w:pPr>
        <w:pStyle w:val="BookText"/>
        <w:rPr/>
      </w:pPr>
      <w:r>
        <w:rPr>
          <w:rFonts w:ascii="IRNazanin" w:hAnsi="IRNazanin" w:eastAsia="IRNazanin"/>
          <w:color w:val="111111"/>
          <w:sz w:val="28"/>
          <w:sz w:val="28"/>
          <w:szCs w:val="28"/>
          <w:rtl w:val="true"/>
          <w:lang w:bidi="fa-IR"/>
        </w:rPr>
        <w:t>يتَسَاقَونَ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همدیگر می نوشانند</w:t>
      </w:r>
    </w:p>
    <w:p>
      <w:pPr>
        <w:pStyle w:val="BookText"/>
        <w:rPr/>
      </w:pPr>
      <w:r>
        <w:rPr>
          <w:rFonts w:ascii="Amiri" w:hAnsi="Amiri" w:eastAsia="Amiri" w:cs="Amiri"/>
          <w:color w:val="111111"/>
          <w:sz w:val="28"/>
          <w:sz w:val="28"/>
          <w:szCs w:val="28"/>
          <w:rtl w:val="true"/>
          <w:lang w:bidi="ar-SA"/>
        </w:rPr>
        <w:t>بكأس جام بهمزة ساكنة ويجوز تخفيفها القدح المملوّ من الشّراب و لا تسمّى كأسا إلّا و فيها شراب و هي مؤنثة سماعية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کننده؛ صفت مشبهه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سیراب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يَصْدُرُونَ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آب خوردن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سیراب؛ ترکیبی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 جاره و 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 مصدر است از همان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سیراب بودن؛ ریی من الماء و اللبن كرضى ريا و ريا وتروّی و ارتوى و الاسم الرى بالكسر، و ماء روى كغنی و رواء كسماء كثير 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ولایت الهی به هم می پیوندند و با محبت یکدیگر را ملاقات می کنند و به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جام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نوشانند و سیراب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يَتَوَاصَلُونَ بِالْوِلَايَةِ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ولایت الهی و اولیاءالله باشد که این گروه را به هم پیوند داده یا ولایت به معنای دوستی و محبت است که قلوب آن ها را به هم پیوسته است</w:t>
      </w:r>
      <w:r>
        <w:rPr>
          <w:rFonts w:eastAsia="IRNazanin" w:cs="IRNazanin"/>
          <w:color w:val="111111"/>
          <w:sz w:val="28"/>
          <w:szCs w:val="28"/>
          <w:rtl w:val="true"/>
          <w:lang w:bidi="fa-IR"/>
        </w:rPr>
        <w:t xml:space="preserve">. </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این محبت قلبی را به هنگام ملاقات در فعل و قول خود آشکار می کنند</w:t>
      </w:r>
      <w:r>
        <w:rPr>
          <w:rFonts w:eastAsia="IRNazanin" w:cs="IRNazanin"/>
          <w:color w:val="111111"/>
          <w:sz w:val="28"/>
          <w:szCs w:val="28"/>
          <w:rtl w:val="true"/>
          <w:lang w:bidi="fa-IR"/>
        </w:rPr>
        <w:t xml:space="preserve">. </w:t>
      </w:r>
      <w:r>
        <w:rPr>
          <w:rStyle w:val="FootnoteAnchor"/>
          <w:rtl w:val="true"/>
        </w:rPr>
        <w:footnoteReference w:id="7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يَتَلَاقَوْنَ بِالْمَحَبَّةِ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آن ها از روی سیاست و سیاست بازی نیست و واقعاً دوست یکدیگرند و کمبودهای هم را برطرف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وَيَصْدُرُونَ بِرِيَّةٍ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از لب آب بیرون می آیند در حالی که سیراب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 هم می نشینند و از علم یکدیگر استفاده می کنند و از تقوا و معارف یکدیگر سیراب می شوند</w:t>
      </w:r>
      <w:r>
        <w:rPr>
          <w:rFonts w:eastAsia="IRNazanin" w:cs="IRNazanin"/>
          <w:color w:val="111111"/>
          <w:sz w:val="28"/>
          <w:szCs w:val="28"/>
          <w:rtl w:val="true"/>
          <w:lang w:bidi="fa-IR"/>
        </w:rPr>
        <w:t>.</w:t>
      </w:r>
    </w:p>
    <w:p>
      <w:pPr>
        <w:pStyle w:val="Heading4"/>
        <w:numPr>
          <w:ilvl w:val="3"/>
          <w:numId w:val="1"/>
        </w:numPr>
        <w:rPr/>
      </w:pPr>
      <w:bookmarkStart w:id="1048" w:name="__RefHeading___Toc5815293_2320776876"/>
      <w:bookmarkStart w:id="1049" w:name="_Toc416"/>
      <w:bookmarkEnd w:id="1048"/>
      <w:r>
        <w:rPr/>
        <w:t>5</w:t>
      </w:r>
      <w:r>
        <w:rPr>
          <w:rtl w:val="true"/>
        </w:rPr>
        <w:t xml:space="preserve">. </w:t>
      </w:r>
      <w:r>
        <w:rPr/>
        <w:t>3</w:t>
      </w:r>
      <w:r>
        <w:rPr>
          <w:rtl w:val="true"/>
        </w:rPr>
        <w:t xml:space="preserve">. </w:t>
      </w:r>
      <w:r>
        <w:rPr>
          <w:rtl w:val="true"/>
        </w:rPr>
        <w:t>به دور از هرگونه شک و غیبت</w:t>
      </w:r>
      <w:bookmarkEnd w:id="104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تَشُوبُهُمُ الرِّيبَةُ وَلَا تُسْرِعُ فِيهِمُ الْغِيبَةُ</w:t>
      </w:r>
      <w:r>
        <w:rPr>
          <w:rStyle w:val="FootnoteAnchor"/>
          <w:rtl w:val="true"/>
        </w:rPr>
        <w:footnoteReference w:id="747"/>
      </w:r>
      <w:bookmarkStart w:id="1050" w:name="pg20326_223152"/>
    </w:p>
    <w:p>
      <w:pPr>
        <w:pStyle w:val="BookText"/>
        <w:rPr/>
      </w:pPr>
      <w:bookmarkEnd w:id="1050"/>
      <w:r>
        <w:rPr>
          <w:rFonts w:ascii="IRNazanin" w:hAnsi="IRNazanin" w:eastAsia="IRNazanin"/>
          <w:color w:val="111111"/>
          <w:sz w:val="28"/>
          <w:sz w:val="28"/>
          <w:szCs w:val="28"/>
          <w:rtl w:val="true"/>
          <w:lang w:bidi="fa-IR"/>
        </w:rPr>
        <w:t>شک و تردید در آن ها راه نمی یابد و غیبت در وجودشان نفوذ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 فِيهِمُ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جمله این است که آن ها غیبت دیگران را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این افراد کسانی هستند که دیگران غیبت آن ها را نمی کنند و لابد مقصود این است که چون عیب و ایرادی ندارند دیگران هم از آن ها غیبت و عیب جویی نمی کنند؛ این احتمال نیز وجود دارد که آن ها از یکدیگر غایب نمی شوند یعنی از هم دور نمی شوند که این احتمال بعیدی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اشاره به این باشد که مبانی عقیدتی و ایمانی آن ها به قدری محکم است که هیچ گونه شک و تردیدی در آن راه نمی یابد یا اشاره به این است که به قدری زندگانی آن ها صاف و پاک است که هیچکس درباره حسن نیت و سنجیده بودن اعمال آن ها تردید نمی کند</w:t>
      </w:r>
      <w:r>
        <w:rPr>
          <w:rFonts w:eastAsia="IRNazanin" w:cs="IRNazanin"/>
          <w:color w:val="111111"/>
          <w:sz w:val="28"/>
          <w:szCs w:val="28"/>
          <w:rtl w:val="true"/>
          <w:lang w:bidi="fa-IR"/>
        </w:rPr>
        <w:t xml:space="preserve">. </w:t>
      </w:r>
      <w:r>
        <w:rPr>
          <w:rStyle w:val="FootnoteAnchor"/>
          <w:rtl w:val="true"/>
        </w:rPr>
        <w:footnoteReference w:id="7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تُسْرِعُ فِيهِمُ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آن ها آلوده به غیبت نمی شوند یا به اندازه ای پاک اند که دیگران به خود اجازهٔ غیبت آن ها را نمی دهند</w:t>
      </w:r>
      <w:r>
        <w:rPr>
          <w:rFonts w:eastAsia="IRNazanin" w:cs="IRNazanin"/>
          <w:color w:val="111111"/>
          <w:sz w:val="28"/>
          <w:szCs w:val="28"/>
          <w:rtl w:val="true"/>
          <w:lang w:bidi="fa-IR"/>
        </w:rPr>
        <w:t xml:space="preserve">. </w:t>
      </w:r>
      <w:r>
        <w:rPr>
          <w:rStyle w:val="FootnoteAnchor"/>
          <w:rtl w:val="true"/>
        </w:rPr>
        <w:footnoteReference w:id="749"/>
      </w:r>
    </w:p>
    <w:p>
      <w:pPr>
        <w:pStyle w:val="Heading4"/>
        <w:numPr>
          <w:ilvl w:val="3"/>
          <w:numId w:val="1"/>
        </w:numPr>
        <w:rPr/>
      </w:pPr>
      <w:bookmarkStart w:id="1051" w:name="__RefHeading___Toc5815295_2320776876"/>
      <w:bookmarkStart w:id="1052" w:name="_Toc417"/>
      <w:bookmarkEnd w:id="1051"/>
      <w:r>
        <w:rPr/>
        <w:t>5</w:t>
      </w:r>
      <w:r>
        <w:rPr>
          <w:rtl w:val="true"/>
        </w:rPr>
        <w:t xml:space="preserve">. </w:t>
      </w:r>
      <w:r>
        <w:rPr/>
        <w:t>4</w:t>
      </w:r>
      <w:r>
        <w:rPr>
          <w:rtl w:val="true"/>
        </w:rPr>
        <w:t xml:space="preserve">. </w:t>
      </w:r>
      <w:r>
        <w:rPr>
          <w:rtl w:val="true"/>
        </w:rPr>
        <w:t>دارای صفات برجسته</w:t>
      </w:r>
      <w:bookmarkEnd w:id="1052"/>
    </w:p>
    <w:p>
      <w:pPr>
        <w:pStyle w:val="BookText"/>
        <w:rPr/>
      </w:pPr>
      <w:r>
        <w:rPr>
          <w:rFonts w:ascii="Amiri" w:hAnsi="Amiri" w:eastAsia="Amiri" w:cs="Amiri"/>
          <w:color w:val="111111"/>
          <w:sz w:val="28"/>
          <w:sz w:val="28"/>
          <w:szCs w:val="28"/>
          <w:rtl w:val="true"/>
          <w:lang w:bidi="ar-SA"/>
        </w:rPr>
        <w:t>عَلَى ذَلِكَ عَقَدَ خَلْقَهُمْ وَ أَخْلَاقَهُمْ</w:t>
      </w:r>
      <w:r>
        <w:rPr>
          <w:rStyle w:val="FootnoteAnchor"/>
          <w:rtl w:val="true"/>
        </w:rPr>
        <w:footnoteReference w:id="750"/>
      </w:r>
      <w:r>
        <w:rPr>
          <w:rFonts w:ascii="IRNazanin" w:hAnsi="IRNazanin" w:eastAsia="IRNazanin"/>
          <w:color w:val="111111"/>
          <w:sz w:val="28"/>
          <w:sz w:val="28"/>
          <w:szCs w:val="28"/>
          <w:rtl w:val="true"/>
          <w:lang w:bidi="fa-IR"/>
        </w:rPr>
        <w:t xml:space="preserve"> خداوند سرشت و اخلاقشان را بر این صفات برجسته گره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تعبیر منافات با اختیاری بودن اعمال ندارد؛ زیرا هر زمان انسان با پای اختیار به سوی خدا گام بردارد، تأییدات و امدادهای الهی به سراغ او می آید و از این گذشته خداوند، زمینه های صلاح و سعادت را از آغاز در وجود همه انسان ها آفریده است تا با استفاده از آن ها مسیر تکامل را بپیمایند</w:t>
      </w:r>
      <w:r>
        <w:rPr>
          <w:rFonts w:eastAsia="IRNazanin" w:cs="IRNazanin"/>
          <w:color w:val="111111"/>
          <w:sz w:val="28"/>
          <w:szCs w:val="28"/>
          <w:rtl w:val="true"/>
          <w:lang w:bidi="fa-IR"/>
        </w:rPr>
        <w:t xml:space="preserve">. </w:t>
      </w:r>
      <w:r>
        <w:rPr>
          <w:rStyle w:val="FootnoteAnchor"/>
          <w:rtl w:val="true"/>
        </w:rPr>
        <w:footnoteReference w:id="751"/>
      </w:r>
      <w:bookmarkStart w:id="1053" w:name="pg20326_223153"/>
    </w:p>
    <w:p>
      <w:pPr>
        <w:pStyle w:val="Heading4"/>
        <w:numPr>
          <w:ilvl w:val="3"/>
          <w:numId w:val="1"/>
        </w:numPr>
        <w:rPr/>
      </w:pPr>
      <w:bookmarkStart w:id="1054" w:name="__RefHeading___Toc5815297_2320776876"/>
      <w:bookmarkStart w:id="1055" w:name="_Toc418"/>
      <w:bookmarkEnd w:id="1053"/>
      <w:bookmarkEnd w:id="1054"/>
      <w:r>
        <w:rPr/>
        <w:t>5</w:t>
      </w:r>
      <w:r>
        <w:rPr>
          <w:rtl w:val="true"/>
        </w:rPr>
        <w:t xml:space="preserve">. </w:t>
      </w:r>
      <w:r>
        <w:rPr/>
        <w:t>5</w:t>
      </w:r>
      <w:r>
        <w:rPr>
          <w:rtl w:val="true"/>
        </w:rPr>
        <w:t xml:space="preserve">. </w:t>
      </w:r>
      <w:r>
        <w:rPr>
          <w:rtl w:val="true"/>
        </w:rPr>
        <w:t>اهل مهر و مهرورزی</w:t>
      </w:r>
      <w:bookmarkEnd w:id="1055"/>
    </w:p>
    <w:p>
      <w:pPr>
        <w:pStyle w:val="BookText"/>
        <w:rPr/>
      </w:pPr>
      <w:r>
        <w:rPr>
          <w:rFonts w:ascii="Amiri" w:hAnsi="Amiri" w:eastAsia="Amiri" w:cs="Amiri"/>
          <w:color w:val="111111"/>
          <w:sz w:val="28"/>
          <w:sz w:val="28"/>
          <w:szCs w:val="28"/>
          <w:rtl w:val="true"/>
          <w:lang w:bidi="ar-SA"/>
        </w:rPr>
        <w:t>فَعَلَيْهِ يَتَحَابُّونَ وَ بِهِ يَتَوَاصَلُونَ</w:t>
      </w:r>
      <w:r>
        <w:rPr>
          <w:rStyle w:val="FootnoteAnchor"/>
          <w:rtl w:val="true"/>
        </w:rPr>
        <w:footnoteReference w:id="752"/>
      </w:r>
      <w:r>
        <w:rPr>
          <w:rFonts w:ascii="IRNazanin" w:hAnsi="IRNazanin" w:eastAsia="IRNazanin"/>
          <w:color w:val="111111"/>
          <w:sz w:val="28"/>
          <w:sz w:val="28"/>
          <w:szCs w:val="28"/>
          <w:rtl w:val="true"/>
          <w:lang w:bidi="fa-IR"/>
        </w:rPr>
        <w:t xml:space="preserve"> آنان بر اساس همین کمالات با یکدیگر دوستی می ورزند و به هم می 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فَعَلَيْهِ يَتَحَابُّونَ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عبارت این است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و مقصود این است که حافظین علوم خداوند به خاطر این خلقت خدایی که دارند همیشه نسبت به یکدیگر محبت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يَتَوَاصَلُونَ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گردد؛ یعنی به خاطر این رشت و فطرت خدادادی که دارند و به خاطر این که ساختمان جسمانی آن ها با ساختمان سراخلاقی شان گره خورده با همدیگر وصلت و هماهنگی دارند</w:t>
      </w:r>
      <w:r>
        <w:rPr>
          <w:rFonts w:eastAsia="IRNazanin" w:cs="IRNazanin"/>
          <w:color w:val="111111"/>
          <w:sz w:val="28"/>
          <w:szCs w:val="28"/>
          <w:rtl w:val="true"/>
          <w:lang w:bidi="fa-IR"/>
        </w:rPr>
        <w:t>.</w:t>
      </w:r>
    </w:p>
    <w:p>
      <w:pPr>
        <w:pStyle w:val="Heading4"/>
        <w:numPr>
          <w:ilvl w:val="3"/>
          <w:numId w:val="1"/>
        </w:numPr>
        <w:rPr/>
      </w:pPr>
      <w:bookmarkStart w:id="1056" w:name="__RefHeading___Toc5815299_2320776876"/>
      <w:bookmarkStart w:id="1057" w:name="_Toc419"/>
      <w:bookmarkEnd w:id="1056"/>
      <w:r>
        <w:rPr/>
        <w:t>5</w:t>
      </w:r>
      <w:r>
        <w:rPr>
          <w:rtl w:val="true"/>
        </w:rPr>
        <w:t xml:space="preserve">. </w:t>
      </w:r>
      <w:r>
        <w:rPr/>
        <w:t>6</w:t>
      </w:r>
      <w:r>
        <w:rPr>
          <w:rtl w:val="true"/>
        </w:rPr>
        <w:t xml:space="preserve">. </w:t>
      </w:r>
      <w:r>
        <w:rPr>
          <w:rtl w:val="true"/>
        </w:rPr>
        <w:t>سربلند در امتحانات الهی</w:t>
      </w:r>
      <w:bookmarkEnd w:id="1057"/>
    </w:p>
    <w:p>
      <w:pPr>
        <w:pStyle w:val="BookText"/>
        <w:rPr/>
      </w:pPr>
      <w:r>
        <w:rPr>
          <w:rFonts w:ascii="Amiri" w:hAnsi="Amiri" w:eastAsia="Amiri" w:cs="Amiri"/>
          <w:color w:val="111111"/>
          <w:sz w:val="28"/>
          <w:sz w:val="28"/>
          <w:szCs w:val="28"/>
          <w:rtl w:val="true"/>
          <w:lang w:bidi="ar-SA"/>
        </w:rPr>
        <w:t>فَكَانُوا كَتَفَاضُلِ الْبَذْرِ يُنْتَقَى فَيُؤْخَذُ مِنْهُ وَيُلْقَى قَدْ مَيَّزَهُ التَّخْلِيصُ وَ هَذَّبَهُ التَّمْحِيصُ</w:t>
      </w:r>
      <w:r>
        <w:rPr>
          <w:rStyle w:val="FootnoteAnchor"/>
          <w:rtl w:val="true"/>
        </w:rPr>
        <w:footnoteReference w:id="753"/>
      </w:r>
    </w:p>
    <w:p>
      <w:pPr>
        <w:pStyle w:val="BookText"/>
        <w:rPr/>
      </w:pPr>
      <w:r>
        <w:rPr>
          <w:rFonts w:ascii="IRNazanin" w:hAnsi="IRNazanin" w:eastAsia="IRNazanin"/>
          <w:color w:val="111111"/>
          <w:sz w:val="28"/>
          <w:sz w:val="28"/>
          <w:szCs w:val="28"/>
          <w:rtl w:val="true"/>
          <w:lang w:bidi="fa-IR"/>
        </w:rPr>
        <w:t>میر جدا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التخليص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جداسازی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امتحان؛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خالص کردن؛ تمحیص تأکید بیشتری را می رساند و از آن جا که آزمایش و امتحان سبب خالص شدن،است این واژه به معنای امتحان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برتری آنان همچون برتری بذرهای انتخاب شده ای است که دانه های خوب و اصلاح شده آن از میان انبوه دانه ها برگرفته می شود و بقیه را به کناری می گذارند این امتیاز بر اثر خالص سازی آن ها و از عهده امتحان برون آمدن حاصل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تمحیص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غربال کردن و جدایی جنس خوب از بد است</w:t>
      </w:r>
      <w:r>
        <w:rPr>
          <w:rFonts w:eastAsia="IRNazanin" w:cs="IRNazanin"/>
          <w:color w:val="111111"/>
          <w:sz w:val="28"/>
          <w:szCs w:val="28"/>
          <w:rtl w:val="true"/>
          <w:lang w:bidi="fa-IR"/>
        </w:rPr>
        <w:t xml:space="preserve">. </w:t>
      </w:r>
      <w:r>
        <w:rPr>
          <w:rStyle w:val="FootnoteAnchor"/>
          <w:rtl w:val="true"/>
        </w:rPr>
        <w:footnoteReference w:id="754"/>
      </w:r>
      <w:bookmarkStart w:id="1058" w:name="pg20326_223154"/>
    </w:p>
    <w:p>
      <w:pPr>
        <w:pStyle w:val="BookText"/>
        <w:rPr/>
      </w:pPr>
      <w:bookmarkEnd w:id="10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فَيُؤْخَذُ مِنْهُ وَيُلْقَی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توصیف بذر گندم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گندم این طور است که وقتی خواستند انتخاب کنند خوب آن را می گیرند و بد آن را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ها خودشان را تکمیل می کنند و در تهذیب نفس خود کوشیده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هَذَّبَهُ التَّمْحِيصُ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بیان می دارد که آن آدمی را که ما به گندم بذر تشبیه کرده ایم آزمایش و امتحان میکنیم تا خالص و پاکیزه کنیم خداوند وسایل امتحان را در دنیا فراهم می کند و این جنگ و ستیزها و این کمبودها و گرفتاری ها همه برای این است که انسان های خالص و غیر خالص معلوم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رهروان راه حق</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بذرهای انتخاب شده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برتر بودن این گروه را به برتر بودن دانه های خوب گیاهان تشبیه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ها بذرهای برگزیده عالم خلقت اند که باغبان جهان هستی آن ها را برای پرورش دادن و به کمال رساندن انتخاب کرده است و با توفیق و تأیید خود به صورت شجره طیبه ای که دائماً میوه بر شاخسارش است، در می آورد</w:t>
      </w:r>
      <w:r>
        <w:rPr>
          <w:rFonts w:eastAsia="IRNazanin" w:cs="IRNazanin"/>
          <w:color w:val="111111"/>
          <w:sz w:val="28"/>
          <w:szCs w:val="28"/>
          <w:rtl w:val="true"/>
          <w:lang w:bidi="fa-IR"/>
        </w:rPr>
        <w:t>.</w:t>
      </w:r>
    </w:p>
    <w:p>
      <w:pPr>
        <w:pStyle w:val="Heading3"/>
        <w:numPr>
          <w:ilvl w:val="2"/>
          <w:numId w:val="1"/>
        </w:numPr>
        <w:rPr/>
      </w:pPr>
      <w:bookmarkStart w:id="1059" w:name="__RefHeading___Toc5815301_2320776876"/>
      <w:bookmarkStart w:id="1060" w:name="_Toc420"/>
      <w:bookmarkEnd w:id="1059"/>
      <w:r>
        <w:rPr/>
        <w:t>6</w:t>
      </w:r>
      <w:r>
        <w:rPr>
          <w:rtl w:val="true"/>
        </w:rPr>
        <w:t xml:space="preserve">. </w:t>
      </w:r>
      <w:r>
        <w:rPr>
          <w:rtl w:val="true"/>
        </w:rPr>
        <w:t>الگویی برای سلوک الی الله</w:t>
      </w:r>
      <w:bookmarkEnd w:id="1060"/>
    </w:p>
    <w:p>
      <w:pPr>
        <w:pStyle w:val="Heading4"/>
        <w:numPr>
          <w:ilvl w:val="3"/>
          <w:numId w:val="1"/>
        </w:numPr>
        <w:rPr/>
      </w:pPr>
      <w:bookmarkStart w:id="1061" w:name="__RefHeading___Toc5815303_2320776876"/>
      <w:bookmarkStart w:id="1062" w:name="_Toc421"/>
      <w:bookmarkEnd w:id="1061"/>
      <w:r>
        <w:rPr/>
        <w:t>6</w:t>
      </w:r>
      <w:r>
        <w:rPr>
          <w:rtl w:val="true"/>
        </w:rPr>
        <w:t xml:space="preserve">. </w:t>
      </w:r>
      <w:r>
        <w:rPr/>
        <w:t>1</w:t>
      </w:r>
      <w:r>
        <w:rPr>
          <w:rtl w:val="true"/>
        </w:rPr>
        <w:t xml:space="preserve">. </w:t>
      </w:r>
      <w:r>
        <w:rPr>
          <w:rtl w:val="true"/>
        </w:rPr>
        <w:t>توجه به کوتاهی عمر و سرای باقی</w:t>
      </w:r>
      <w:bookmarkEnd w:id="1062"/>
    </w:p>
    <w:p>
      <w:pPr>
        <w:pStyle w:val="BookText"/>
        <w:rPr/>
      </w:pPr>
      <w:r>
        <w:rPr>
          <w:rFonts w:ascii="Amiri" w:hAnsi="Amiri" w:eastAsia="Amiri" w:cs="Amiri"/>
          <w:color w:val="111111"/>
          <w:sz w:val="28"/>
          <w:sz w:val="28"/>
          <w:szCs w:val="28"/>
          <w:rtl w:val="true"/>
          <w:lang w:bidi="ar-SA"/>
        </w:rPr>
        <w:t>فَلْيَقْبَلِ امْرُؤٌ كَرَامَةً بِقَبُولِهَا وَ لْيَحْذَرْ قَارِعَةً قَبْلَ حُلُولِهَا وَ لْيَنْظُرِ امْرُؤٌ فِي قَصِيرِ أَيَّامِهِ وَ قَلِيلٍ مُقَامِهِ فِي مَنْزِلٍ حَتَّى يَسْتَبْدِلَ بِهِ مَنْزِلًا فَلْيَصْنَعْ لِمُتَحَوَّلِهِ وَ مَعَارِفِ مُنْتَقَلِهِ</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كَرَامَةً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بزرگواری؛ در این جا به معنای نصیحت است؛ در اصل به معنای شرافت، شخصیت، ارزش، احترام و نعمت است و در این جمله چه معنایی دارد؟ بعضی آن را مفعول دانسته اند و گفته اند مفهوم جمله این است که باید هر انسانی کرامت الهی و نعمت او را به وسیلهٔ پذیرش این صفات برجسته بپذیرند بنابراین،کرامت به معنای کرامت الله و اشاره به نعمت ها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 این است که کرامت از قبیل مفعول له باشد و مفهوم جمله این می شود که هر انسانی برای کرامت و محبت این سخن را از من بپذیرد 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حادثه کوبنده؛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کوبیدن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حوادث مهم و کوبنده گفته می شود؛ مانند مرگ زلزله؛ یکی از نام های قیامت نیز قارعه است؛ زیرا با حوادث کوبنده ای همراه است؛ القارعة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الداهية لأنّها تقرع الناس بشدّتها و منه سمّى الموت قارعة و كذلك القيامة لمزيد هو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تلاش کند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بازگشت؛ اسم مفعول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جایی که به آن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های شناخته شده؛ الدار ما يعرفها المتوسّم بها واحدها معرف مثل معاهد الدار و معالم الدار</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انتقال؛ اسم مکان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انسانی باید کرامت و خیر را با پذیرش آن استقبال کند و از هر حادثه کوبنده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رسیدنش در بیم و هراس باشد، هرکس باید دربارۀ کوتاهی ایام زندگی اش و اقامت اندکش در منزلگاهی که با سرعت آن را به منزلگاه دیگر تبدیل خواهد کرد، بیندیشد و برای قیامت و جایی که می داند به آن منتقل خواهد شد، کار و تلاش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پس از بیان ویژگی های بندگان خاص خدا به موعظه و نصیحت پرداخته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انسان به سبب اطاعت و عبادت پذیرای بخششها و نعمت ها بزرگ از طرف پروردگار باشد و آن ها را بر وجه شایسته و دور از ظاهرسازی و نفاق بپذیرد؛ مانند پذیرشی که حق تعالی دربارۀ مریم 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فَتَقَبَّلَها رَبُّهَا بِقَبُولٍ حَسَنٍ</w:t>
      </w:r>
      <w:r>
        <w:rPr>
          <w:rStyle w:val="FootnoteAnchor"/>
          <w:rtl w:val="true"/>
        </w:rPr>
        <w:footnoteReference w:id="756"/>
      </w:r>
      <w:r>
        <w:rPr>
          <w:rStyle w:val="FootnoteAnchor"/>
          <w:rtl w:val="true"/>
        </w:rPr>
        <w:footnoteReference w:id="7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بقَبُولها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افراد از پذیرفتن چیز خوب یا سخن خوب امتناع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حضرت می فرماید لازم است کرامتی را که از خدا به انسان می رسد بپذیرد و از آن دوری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لْيَنْظُرِ امْرُؤٌ فِي قَصِيرِ أَيَّامِهِ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می فرماید که انسان باید در مدت کوتاه عمر خود توجه کند که این عمر هر چقدر هم باشد در مقابل آخرت کوتاه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قَلِيلِ مُقَامِهِ فِی 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ماندن در این منزل دنیا کم است تا این که این منزل را عوض کنید و از این منزل به منزل دیگر که عالم برزخ است بروید و بعد هم به منزل بعدی که قیامت است؛ پس حالا که در این منزلگاه هستیم باید دقت کنیم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مُنْتَقَلِهِ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این جمله این است که برای روز قیامت و گردنه های آن روز آن ایستگاه ها که شما را نگه می دارند و از اوامر و نواهی خدا سؤال می کنند، کار کنید و خود را آماده آن روز نمایید</w:t>
      </w:r>
      <w:r>
        <w:rPr>
          <w:rFonts w:eastAsia="IRNazanin" w:cs="IRNazanin"/>
          <w:color w:val="111111"/>
          <w:sz w:val="28"/>
          <w:szCs w:val="28"/>
          <w:rtl w:val="true"/>
          <w:lang w:bidi="fa-IR"/>
        </w:rPr>
        <w:t xml:space="preserve">. </w:t>
      </w:r>
      <w:bookmarkStart w:id="1063" w:name="pg20326_223156"/>
    </w:p>
    <w:p>
      <w:pPr>
        <w:pStyle w:val="Heading4"/>
        <w:numPr>
          <w:ilvl w:val="3"/>
          <w:numId w:val="1"/>
        </w:numPr>
        <w:rPr/>
      </w:pPr>
      <w:bookmarkStart w:id="1064" w:name="__RefHeading___Toc5815305_2320776876"/>
      <w:bookmarkStart w:id="1065" w:name="_Toc422"/>
      <w:bookmarkEnd w:id="1063"/>
      <w:bookmarkEnd w:id="1064"/>
      <w:r>
        <w:rPr/>
        <w:t>6</w:t>
      </w:r>
      <w:r>
        <w:rPr>
          <w:rtl w:val="true"/>
        </w:rPr>
        <w:t xml:space="preserve">. </w:t>
      </w:r>
      <w:r>
        <w:rPr/>
        <w:t>2</w:t>
      </w:r>
      <w:r>
        <w:rPr>
          <w:rtl w:val="true"/>
        </w:rPr>
        <w:t xml:space="preserve">. </w:t>
      </w:r>
      <w:r>
        <w:rPr>
          <w:rtl w:val="true"/>
        </w:rPr>
        <w:t>پاک ساختن و برگزیدن دلیل راه</w:t>
      </w:r>
      <w:bookmarkEnd w:id="1065"/>
    </w:p>
    <w:p>
      <w:pPr>
        <w:pStyle w:val="BookText"/>
        <w:rPr/>
      </w:pPr>
      <w:r>
        <w:rPr>
          <w:rFonts w:ascii="Amiri" w:hAnsi="Amiri" w:eastAsia="Amiri" w:cs="Amiri"/>
          <w:color w:val="111111"/>
          <w:sz w:val="28"/>
          <w:sz w:val="28"/>
          <w:szCs w:val="28"/>
          <w:rtl w:val="true"/>
          <w:lang w:bidi="ar-SA"/>
        </w:rPr>
        <w:t>فَطُوبَى لِذِي قَلْبٍ سَلِيمٍ أَطَاعَ مَنْ يَهْدِيهِ وَ تَجَنَّبَ مَنْ يُرْدِيهِ</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يزديه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هلاکت یا سقوط توأم با هلاکت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افعال یعنی هلاک می کند</w:t>
      </w:r>
    </w:p>
    <w:p>
      <w:pPr>
        <w:pStyle w:val="BookText"/>
        <w:rPr/>
      </w:pPr>
      <w:r>
        <w:rPr>
          <w:rFonts w:ascii="IRNazanin" w:hAnsi="IRNazanin" w:eastAsia="IRNazanin"/>
          <w:color w:val="111111"/>
          <w:sz w:val="28"/>
          <w:sz w:val="28"/>
          <w:szCs w:val="28"/>
          <w:rtl w:val="true"/>
          <w:lang w:bidi="fa-IR"/>
        </w:rPr>
        <w:t>پس خوشا به حال دارنده قلب سلیم که از هدایت کننده اش فرمان برده و از گمراه کننده اش دوری جسته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يَهْدِيهِ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خود امام و بقیه پیشوایان معصوم اند و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يُرْدِيهِ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و گمراه کنندگان را اراده کرده که انسان را به ورطهٔ هلاکت سوق می دهند</w:t>
      </w:r>
      <w:r>
        <w:rPr>
          <w:rFonts w:eastAsia="IRNazanin" w:cs="IRNazanin"/>
          <w:color w:val="111111"/>
          <w:sz w:val="28"/>
          <w:szCs w:val="28"/>
          <w:rtl w:val="true"/>
          <w:lang w:bidi="fa-IR"/>
        </w:rPr>
        <w:t xml:space="preserve">. </w:t>
      </w:r>
      <w:r>
        <w:rPr>
          <w:rStyle w:val="FootnoteAnchor"/>
          <w:rtl w:val="true"/>
        </w:rPr>
        <w:footnoteReference w:id="759"/>
      </w:r>
    </w:p>
    <w:p>
      <w:pPr>
        <w:pStyle w:val="Heading4"/>
        <w:numPr>
          <w:ilvl w:val="3"/>
          <w:numId w:val="1"/>
        </w:numPr>
        <w:rPr/>
      </w:pPr>
      <w:bookmarkStart w:id="1066" w:name="__RefHeading___Toc5815307_2320776876"/>
      <w:bookmarkStart w:id="1067" w:name="_Toc423"/>
      <w:bookmarkEnd w:id="1066"/>
      <w:r>
        <w:rPr/>
        <w:t>6</w:t>
      </w:r>
      <w:r>
        <w:rPr>
          <w:rtl w:val="true"/>
        </w:rPr>
        <w:t xml:space="preserve">. </w:t>
      </w:r>
      <w:r>
        <w:rPr/>
        <w:t>3</w:t>
      </w:r>
      <w:r>
        <w:rPr>
          <w:rtl w:val="true"/>
        </w:rPr>
        <w:t xml:space="preserve">. </w:t>
      </w:r>
      <w:r>
        <w:rPr>
          <w:rtl w:val="true"/>
        </w:rPr>
        <w:t>گام برداشتن همراه با راهنما و هادی</w:t>
      </w:r>
      <w:bookmarkEnd w:id="1067"/>
    </w:p>
    <w:p>
      <w:pPr>
        <w:pStyle w:val="BookText"/>
        <w:rPr/>
      </w:pPr>
      <w:r>
        <w:rPr>
          <w:rFonts w:ascii="Amiri" w:hAnsi="Amiri" w:eastAsia="Amiri" w:cs="Amiri"/>
          <w:color w:val="111111"/>
          <w:sz w:val="28"/>
          <w:sz w:val="28"/>
          <w:szCs w:val="28"/>
          <w:rtl w:val="true"/>
          <w:lang w:bidi="ar-SA"/>
        </w:rPr>
        <w:t>وَ أَصَابَ سَبِيلَ السَّلَامَةِ بِبَصَرِ مَنْ بَصَّرَهُ وَ طَاعَةِ هَادٍ أَمَرَهُ وَ بَادَرَ الْهُدَى قَبْلَ أَنْ تُغْلَقَ أَبْوَابُهُ وَ تُقْطَعَ أَسْبَابُهُ</w:t>
      </w:r>
      <w:r>
        <w:rPr>
          <w:rFonts w:ascii="IRNazanin" w:hAnsi="IRNazanin" w:eastAsia="IRNazanin"/>
          <w:color w:val="111111"/>
          <w:sz w:val="28"/>
          <w:sz w:val="28"/>
          <w:szCs w:val="28"/>
          <w:rtl w:val="true"/>
          <w:lang w:bidi="fa-IR"/>
        </w:rPr>
        <w:t xml:space="preserve"> و با بینایی کسی که او را بینایی داد و اطاعت از هدایتگری که او را به 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داد، به راه سلامت دست یافته و به سوی هدایت شتافته پیش از آن که درهای آن بسته و علل و عواملش قطع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مراد از بسته شدن درها از میان رفتن امامان علیهم السلام یا از میان رفتن خود کسی است که جوینده حق است و می خواهد هدایت شود</w:t>
      </w:r>
      <w:r>
        <w:rPr>
          <w:rFonts w:eastAsia="IRNazanin" w:cs="IRNazanin"/>
          <w:color w:val="111111"/>
          <w:sz w:val="28"/>
          <w:szCs w:val="28"/>
          <w:rtl w:val="true"/>
          <w:lang w:bidi="fa-IR"/>
        </w:rPr>
        <w:t xml:space="preserve">. </w:t>
      </w:r>
      <w:r>
        <w:rPr>
          <w:rStyle w:val="FootnoteAnchor"/>
          <w:rtl w:val="true"/>
        </w:rPr>
        <w:footnoteReference w:id="760"/>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بِبَصَرِ مَنْ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سلامت را به وسیلۀ چشم و بینایی کسی که به او بینایی داده شده است یافته در حقیقت چشم هدایت کننده چشم این شخص هدایت شده بوده و مثل این که با چشم او هدایت شده است</w:t>
      </w:r>
      <w:r>
        <w:rPr>
          <w:rFonts w:eastAsia="IRNazanin" w:cs="IRNazanin"/>
          <w:color w:val="111111"/>
          <w:sz w:val="28"/>
          <w:szCs w:val="28"/>
          <w:rtl w:val="true"/>
          <w:lang w:bidi="fa-IR"/>
        </w:rPr>
        <w:t xml:space="preserve">. </w:t>
      </w:r>
      <w:bookmarkStart w:id="1068" w:name="pg20326_223157"/>
    </w:p>
    <w:p>
      <w:pPr>
        <w:pStyle w:val="Heading4"/>
        <w:numPr>
          <w:ilvl w:val="3"/>
          <w:numId w:val="1"/>
        </w:numPr>
        <w:rPr/>
      </w:pPr>
      <w:bookmarkStart w:id="1069" w:name="__RefHeading___Toc5815309_2320776876"/>
      <w:bookmarkStart w:id="1070" w:name="_Toc424"/>
      <w:bookmarkEnd w:id="1068"/>
      <w:bookmarkEnd w:id="1069"/>
      <w:r>
        <w:rPr/>
        <w:t>6</w:t>
      </w:r>
      <w:r>
        <w:rPr>
          <w:rtl w:val="true"/>
        </w:rPr>
        <w:t xml:space="preserve">. </w:t>
      </w:r>
      <w:r>
        <w:rPr/>
        <w:t>4</w:t>
      </w:r>
      <w:r>
        <w:rPr>
          <w:rtl w:val="true"/>
        </w:rPr>
        <w:t xml:space="preserve">. </w:t>
      </w:r>
      <w:r>
        <w:rPr>
          <w:rtl w:val="true"/>
        </w:rPr>
        <w:t>توبه و زدودن زنگار گناه</w:t>
      </w:r>
      <w:bookmarkEnd w:id="1070"/>
    </w:p>
    <w:p>
      <w:pPr>
        <w:pStyle w:val="BookText"/>
        <w:rPr/>
      </w:pPr>
      <w:r>
        <w:rPr>
          <w:rFonts w:ascii="Amiri" w:hAnsi="Amiri" w:eastAsia="Amiri" w:cs="Amiri"/>
          <w:color w:val="111111"/>
          <w:sz w:val="28"/>
          <w:sz w:val="28"/>
          <w:szCs w:val="28"/>
          <w:rtl w:val="true"/>
          <w:lang w:bidi="ar-SA"/>
        </w:rPr>
        <w:t>وَ اسْتَفْتَحَ التَّوْبَةَ وَ أَمَاطَ الْحَوْبَةَ فَقَدْ أَقِيمَ عَلَى الطَّرِيقِ وَ هُدِيَ نَهْجَ السَّبِيل</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الْحَوْبَةَ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در اصل به معنای احتیاج و نیازی است که انسان را به گناه می کشاند؛ سپس به هرگونه گناه یا گناهان بزرگ اطلاق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توبه را گشوده و گناه را از خود دور ساخته؛ چنین کسی در مسیر هدایت قرار گرفته و به راه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سخن که آخرین جمله امام در این خطبه است، اشاره به این فرموده است که راهنمایان بحق که دانشمندان و کتاب آسمانی و سنت پاک پیامبر هستند، برای ارشاد آماده اند تا مردم به آن ها اقتدا کرده و راه روشن و طریق راستی را با آگاهی و بصیرت بپیمایند</w:t>
      </w:r>
      <w:r>
        <w:rPr>
          <w:rFonts w:eastAsia="IRNazanin" w:cs="IRNazanin"/>
          <w:color w:val="111111"/>
          <w:sz w:val="28"/>
          <w:szCs w:val="28"/>
          <w:rtl w:val="true"/>
          <w:lang w:bidi="fa-IR"/>
        </w:rPr>
        <w:t xml:space="preserve">. </w:t>
      </w:r>
      <w:r>
        <w:rPr>
          <w:rStyle w:val="FootnoteAnchor"/>
          <w:rtl w:val="true"/>
        </w:rPr>
        <w:footnoteReference w:id="762"/>
      </w:r>
      <w:bookmarkStart w:id="1071" w:name="pg20326_223158"/>
    </w:p>
    <w:p>
      <w:pPr>
        <w:pStyle w:val="Heading2"/>
        <w:numPr>
          <w:ilvl w:val="1"/>
          <w:numId w:val="1"/>
        </w:numPr>
        <w:rPr/>
      </w:pPr>
      <w:bookmarkStart w:id="1072" w:name="__RefHeading___Toc5815311_2320776876"/>
      <w:bookmarkStart w:id="1073" w:name="_Toc425"/>
      <w:bookmarkEnd w:id="1071"/>
      <w:bookmarkEnd w:id="1072"/>
      <w:r>
        <w:rPr>
          <w:rtl w:val="true"/>
        </w:rPr>
        <w:t xml:space="preserve">خطبه </w:t>
      </w:r>
      <w:r>
        <w:rPr/>
        <w:t>215</w:t>
      </w:r>
      <w:bookmarkEnd w:id="1073"/>
    </w:p>
    <w:p>
      <w:pPr>
        <w:pStyle w:val="Heading3"/>
        <w:numPr>
          <w:ilvl w:val="2"/>
          <w:numId w:val="1"/>
        </w:numPr>
        <w:rPr/>
      </w:pPr>
      <w:bookmarkStart w:id="1074" w:name="__RefHeading___Toc5815313_2320776876"/>
      <w:bookmarkStart w:id="1075" w:name="_Toc426"/>
      <w:bookmarkEnd w:id="1074"/>
      <w:r>
        <w:rPr>
          <w:rtl w:val="true"/>
        </w:rPr>
        <w:t>اشاره</w:t>
      </w:r>
      <w:bookmarkEnd w:id="107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Style w:val="FootnoteAnchor"/>
          <w:rtl w:val="true"/>
        </w:rPr>
        <w:footnoteReference w:id="763"/>
      </w:r>
    </w:p>
    <w:p>
      <w:pPr>
        <w:pStyle w:val="Heading3"/>
        <w:numPr>
          <w:ilvl w:val="2"/>
          <w:numId w:val="1"/>
        </w:numPr>
        <w:rPr/>
      </w:pPr>
      <w:bookmarkStart w:id="1076" w:name="__RefHeading___Toc5815315_2320776876"/>
      <w:bookmarkStart w:id="1077" w:name="_Toc427"/>
      <w:bookmarkEnd w:id="1076"/>
      <w:r>
        <w:rPr>
          <w:rtl w:val="true"/>
        </w:rPr>
        <w:t>پیشگفتار خطبه</w:t>
      </w:r>
      <w:bookmarkEnd w:id="1077"/>
    </w:p>
    <w:p>
      <w:pPr>
        <w:pStyle w:val="Heading3"/>
        <w:numPr>
          <w:ilvl w:val="2"/>
          <w:numId w:val="1"/>
        </w:numPr>
        <w:rPr/>
      </w:pPr>
      <w:bookmarkStart w:id="1078" w:name="__RefHeading___Toc5815317_2320776876"/>
      <w:bookmarkStart w:id="1079" w:name="_Toc428"/>
      <w:bookmarkEnd w:id="1078"/>
      <w:r>
        <w:rPr>
          <w:rtl w:val="true"/>
        </w:rPr>
        <w:t>اشاره</w:t>
      </w:r>
      <w:bookmarkEnd w:id="107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در واقع مرکب از یک سلسله دعاهای پرمعنا و بسیار با ارزش است که امام علیه السلام در بسیاری از اوقات آن را می خواند این دعاها غالباً جنبه معنوی دارند؛ هرچند از جنبه های مادی نیز خالی نیستند</w:t>
      </w:r>
      <w:r>
        <w:rPr>
          <w:rFonts w:eastAsia="IRNazanin" w:cs="IRNazanin"/>
          <w:color w:val="111111"/>
          <w:sz w:val="28"/>
          <w:szCs w:val="28"/>
          <w:rtl w:val="true"/>
          <w:lang w:bidi="fa-IR"/>
        </w:rPr>
        <w:t xml:space="preserve">. </w:t>
      </w:r>
      <w:bookmarkStart w:id="1080" w:name="pg20326_223159"/>
    </w:p>
    <w:p>
      <w:pPr>
        <w:pStyle w:val="BookText"/>
        <w:rPr/>
      </w:pPr>
      <w:bookmarkEnd w:id="1080"/>
      <w:r>
        <w:rPr>
          <w:rFonts w:ascii="Amiri" w:hAnsi="Amiri" w:eastAsia="Amiri" w:cs="Amiri"/>
          <w:color w:val="111111"/>
          <w:sz w:val="28"/>
          <w:sz w:val="28"/>
          <w:szCs w:val="28"/>
          <w:rtl w:val="true"/>
          <w:lang w:bidi="ar-SA"/>
        </w:rPr>
        <w:t>الْحَمْدُ لِلَّهِ الَّذِى لَمْ يُصْبحْ بِي مَيّتاً وَ لَا سَقِيماً وَ لَا مَضْرُوباً عَلَى عُرُوقِي بِسُوءٍ وَ لَا مَأْخُوذاً بِأَسْوَإِ عَمَلِى وَ لَا مَقْطُوعاً دَابِرِى وَ لَا مُرْتَدَّاً عَنْ دِينِي وَ مُنْكِراً لِرَبِّي وَ لَا مُسْتَوْحِشاً مِنْ إِيمَانِي وَ لَا مُلْتَبساً عَقْلِي وَ لَا مُعَذَّباً بِعَذَابِ الْأُمَمِ مِنْ قَبْلِى أَصْبَحْتُ عَبْداً مَمْلُوكاً ظَالِماً لِنَفْسِي لَكَ الْحُجَّةُ عَلَيَّ وَ لَا حُجَّةَ لى وَلَا أَسْتَطِيعُ أَنْ أَخُذَ إِلَّا مَا أَعْطَيْتَنِي وَلَا أَتَّقِيَ إِلَّا مَا وَقَيْتَنِي اللَّهُمَّ إِنِّي أَعُوذُ بِكَ أَنْ أَفْتَقِرَ فِي غِنَاكَ أَوْ أَضِلَّ فِي هُدَاكَ أَوْ أَضَامَ فِي سُلْطَانِكَ أَوْ أَضْطَهَدَ الْأَمْرُ لَكَ اللَّهُمَّ اجْعَلْ نَفْسِى أَوَّلَ كَرِيمَةٍ تَنْتَزِعُهَا مِنْ كَرَائِمِي وَ أَوَّلَ وَدِيعَةٍ تَرْتَجِعُهَا مِنْ وَدَائِعِ نِعَمِكَ عِنْدِي اللَّهُمَّ إِنَّا نَعُوذُ بِكَ أَنْ نَذْهَبَ عَنْ قَوْلِكَ أَوْ أَنْ نَفْتَتَنَ عَنْ دِينِكَ أَوْ تَتَابَعَ بِنَا أَهْوَاؤُنَا دُونَ الْهُدَى الَّذِي جَاءَ مِنْ عِنْدِكَ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81" w:name="__RefHeading___Toc5815319_2320776876"/>
      <w:bookmarkStart w:id="1082" w:name="_Toc429"/>
      <w:bookmarkEnd w:id="1081"/>
      <w:r>
        <w:rPr/>
        <w:t>1</w:t>
      </w:r>
      <w:r>
        <w:rPr>
          <w:rtl w:val="true"/>
        </w:rPr>
        <w:t xml:space="preserve">. </w:t>
      </w:r>
      <w:r>
        <w:rPr>
          <w:rtl w:val="true"/>
        </w:rPr>
        <w:t>نعمت ها ویژه خداوند</w:t>
      </w:r>
      <w:bookmarkEnd w:id="1082"/>
    </w:p>
    <w:p>
      <w:pPr>
        <w:pStyle w:val="BookText"/>
        <w:rPr/>
      </w:pPr>
      <w:r>
        <w:rPr>
          <w:rFonts w:ascii="Amiri" w:hAnsi="Amiri" w:eastAsia="Amiri" w:cs="Amiri"/>
          <w:color w:val="111111"/>
          <w:sz w:val="28"/>
          <w:sz w:val="28"/>
          <w:szCs w:val="28"/>
          <w:rtl w:val="true"/>
          <w:lang w:bidi="ar-SA"/>
        </w:rPr>
        <w:t>الْحَمْدُ لِلَّهِ الَّذِى لَمْ يُصْبِحْ بِي مَيْتاً وَ لَا سَقِيماً وَ لَا مَضْرُوباً عَلَى عُرُوقِي بِسُوءٍ وَ لَا مَأْخُوذاً بِأَسْوَإِ عَمَلِي وَ لَا مَقْطُوعاً دَابِرِى وَ لَا مُرْتَدَّاً عَنْ دِينِي وَ لَا شُكِراً لِرَبِّي وَ لَا مُسْتَوْحِشَاً مِنْ إِيمَانِي وَ لَا مُلْتَبِساً عَقْلِى وَ لَا مُعَذَّباً بِعَذَابِ الْأُمَمِ مِنْ قَبْلِي</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عُرُوقي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عروق و رگ هایم؛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رگهایی است که مجرای خون در بدن است و به اصل و ریشه هر چیزی نیز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بِسُوءٍ آفت بیماری؛ در این جا به معنای بیماری پیسی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در اصل به معنای پشت یا شخص تابع است به همین لحاظ به فرزندان و نسل هایی که بعد از انسان می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الدابر الآخر من دبر إذا أدبر قال تعالى </w:t>
      </w:r>
      <w:r>
        <w:rPr>
          <w:rFonts w:ascii="Amiri" w:hAnsi="Amiri" w:eastAsia="Amiri" w:cs="Amiri"/>
          <w:color w:val="111111"/>
          <w:sz w:val="28"/>
          <w:sz w:val="28"/>
          <w:szCs w:val="28"/>
          <w:rtl w:val="true"/>
          <w:lang w:bidi="ar-SA"/>
        </w:rPr>
        <w:t>وَ قَضَيْنا إِلَيْهِ ذَلِكَ الْأَمْرَ يعنى آخرهم أى يستأصلون عن آخرهم و قال و يقطع دابر الكافرين أى باستيصالهم وقتلهم و اسرهم و قال فقطع دابر القوم الذين ظلموا أى آخر من بقى منهم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لا مُلْتَبِس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نشده؛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اشتباه گرفته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مُلتَبِساً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هم ریختن فکر و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ستایش خدای را که مرا مرده یا بیمار وارد بامداد نساخت نه آفتی بر رگ هایم وارد شده، نه به بدترین اعمالم گرفتار گشتم، نه نسلم بریده شده و نه از دینم،برگشتم، نه منکر پروردگار هستم و نه از ایمانم در هراسم نه عقلم دچار سرگردانی است و نه به عذاب امت های پیشین مبتلا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هنگامی می تواند در زندگی موفق باشد که</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آغاز صبح سالم و بانشاط باشد و خدا را بر این نعمت باید سپاس گفت</w:t>
      </w:r>
      <w:r>
        <w:rPr>
          <w:rFonts w:eastAsia="IRNazanin" w:cs="IRNazanin"/>
          <w:color w:val="111111"/>
          <w:sz w:val="28"/>
          <w:szCs w:val="28"/>
          <w:rtl w:val="true"/>
          <w:lang w:bidi="fa-IR"/>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منظور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و کمر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قطع هدف بلاهای کمرشکن و توان فرسا واقع شدن است؛ یعنی حمد خدا را که کمر مرا به سبب گرفتاری های توان فرسا خم نکرد و پشت مرا در هم نشکست </w:t>
      </w:r>
      <w:r>
        <w:rPr>
          <w:rStyle w:val="FootnoteAnchor"/>
          <w:rtl w:val="true"/>
        </w:rPr>
        <w:footnoteReference w:id="766"/>
      </w:r>
      <w:r>
        <w:rPr>
          <w:rFonts w:ascii="IRNazanin" w:hAnsi="IRNazanin" w:eastAsia="IRNazanin"/>
          <w:color w:val="111111"/>
          <w:sz w:val="28"/>
          <w:sz w:val="28"/>
          <w:szCs w:val="28"/>
          <w:rtl w:val="true"/>
          <w:lang w:bidi="fa-IR"/>
        </w:rPr>
        <w:t xml:space="preserve">و ممکن است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مَقْطُوعاً دَابِری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عقیم و بدون اولاد بودن باشد در احادیث آمده است که وقتی انسان از دنیا می رود، پرونده و نامه عملش بسته می شود و امیدش از همه چیز قطع می گردد مگر سه چیز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صالح که او را دعا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بنویسد و علم نافعی بعد از خود بگذارد؛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باقیات صالحاتی که از انسان باقی می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مَضْرُوباً عَلَى عُرُوقِی بِسُوءٍ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سقيما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خاص بعد از عام است و علت آن این است که چون برص بیماری خیلی بدی بود، حضرت خواسته اند که آن را جداگانه ذکر کرده باشند و ممکن است منظور حضرت این باشد که در نسب و نژاد من از حضرت آدم علیه السلام تا اکنون خلل و اختلافی مانند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نداده و از طینت پاکی برخوردارم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مُسْتَوْحِشاً مِنْ إِيمَانِي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گاه ایمان دارد ولی از این می ترسد که آلوده به خطاهایی شود یا در معرض زوال قرار گیرد</w:t>
      </w:r>
      <w:r>
        <w:rPr>
          <w:rFonts w:eastAsia="IRNazanin" w:cs="IRNazanin"/>
          <w:color w:val="111111"/>
          <w:sz w:val="28"/>
          <w:szCs w:val="28"/>
          <w:rtl w:val="true"/>
          <w:lang w:bidi="fa-IR"/>
        </w:rPr>
        <w:t xml:space="preserve">.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مُعَذِّباً بِعَذَابِ الْأُمَمِ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فرموده است که من از این که خداوند مرا به عذاب های امت های پیشین عذاب نکرده است خدا را شکر می کنم در امم گذشته عده ای از بنی اسرائیل بوزینه شدند و عذاب های دیگری هم بود که امت ها به آن گرفتار بودند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در برابر فرمان خداوند</w:t>
      </w:r>
      <w:r>
        <w:rPr>
          <w:rFonts w:ascii="Amiri" w:hAnsi="Amiri" w:eastAsia="Amiri" w:cs="Amiri"/>
          <w:color w:val="111111"/>
          <w:sz w:val="28"/>
          <w:sz w:val="28"/>
          <w:szCs w:val="28"/>
          <w:rtl w:val="true"/>
          <w:lang w:bidi="ar-SA"/>
        </w:rPr>
        <w:t>أَصْبَحْتُ عَبْداً مَمْلُوكاً ظَالِماً لِنَفْسِى لَكَ الْحُجَّةُ عَلَيَّ وَ لَا حُجَّةَ لِي وَ لَا أَسْتَطِيعُ أَنْ أخُذَ إِلَّا مَا أَعْطَيْتَنِي وَ لَا أُتَّقِيَ إِلَّا مَا وَقَيْتَنِي</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شب را به بامداد رساندم در حالی که بندهای مملوک و بر نفس خویش ستمکارم تو بر من حجت داری و مرا حجتی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توانم چیزی بگیرم جز آن چه تو عطایم کرده ای و نمی توانم خودم را حفظ کنم مگر تو مرا حفظ نمایی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انسان هیچ گاه نمی تواند حق عبودیت پروردگار را انجام دهد، جایی که پیامبر می فرماید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سُبْحَانَكَ مَا عَبَدْنَاكَ حَقَّ عِبَادَتِک</w:t>
      </w:r>
      <w:r>
        <w:rPr>
          <w:rFonts w:ascii="IRNazanin" w:hAnsi="IRNazanin" w:eastAsia="IRNazanin"/>
          <w:color w:val="111111"/>
          <w:sz w:val="28"/>
          <w:sz w:val="28"/>
          <w:szCs w:val="28"/>
          <w:rtl w:val="true"/>
          <w:lang w:bidi="fa-IR"/>
        </w:rPr>
        <w:t xml:space="preserve"> دیگران به طریق اولی باید اعتراف به تقصیر کنند</w:t>
      </w:r>
      <w:r>
        <w:rPr>
          <w:rFonts w:eastAsia="IRNazanin" w:cs="IRNazanin"/>
          <w:color w:val="111111"/>
          <w:sz w:val="28"/>
          <w:szCs w:val="28"/>
          <w:rtl w:val="true"/>
          <w:lang w:bidi="fa-IR"/>
        </w:rPr>
        <w:t xml:space="preserve">. </w:t>
      </w:r>
      <w:r>
        <w:rPr>
          <w:rStyle w:val="FootnoteAnchor"/>
          <w:rtl w:val="true"/>
        </w:rPr>
        <w:footnoteReference w:id="76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ظَالِماً لِنَفْسِی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انسان ها به خود ظلم می کنند؛ یعنی همین به دنیا مشغول شدن و از آخرت غافل شدن نوعی ظلم به نفس است و این که حضرت فرموده صبح کردم در حالی که ظالم به نفس خود بودم شاید از این باب باشد که چون مشغول کارهای دنیا می شد لحظه ای از آخرت غافل می شد و همین را ظلم به نفس می دانست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أَسْتَطِيعُ أَنْ آخُذَ إِلَّا مَا أَعْطَيْتَنِي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در عالم، مال و ثروت زیادی وجود دارد و من نمی توانم همۀ آن ها را به دست بیاورم و از آن خود کنم بلکه آن مقداری را که تو می دهی من می توانم بگیرم؛ پس باید بدانیم که تلاش برای رسیدن به همهٔ ثروت های جهان بی فایده است و هر آن چه از مال و ثروت دنیا را خداوند نصیب ما کرده باشد، می توانیم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رَبِّ إِنِّي ظَلَمْتُ نَفْسي فَاغْفِرْ لي فَغَفَرَ لَه</w:t>
      </w:r>
      <w:r>
        <w:rPr>
          <w:rStyle w:val="FootnoteAnchor"/>
          <w:rtl w:val="true"/>
        </w:rPr>
        <w:footnoteReference w:id="770"/>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 من به خود ستم کردم مرا بیامرز و خدایش بیامرزید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فَلِلَّهِ الْحُجَّةُ الْبَالِغَةُ فَلَوْ شَاءَ لَهَدَاكُمْ أَجْمَعين</w:t>
      </w:r>
      <w:r>
        <w:rPr>
          <w:rStyle w:val="FootnoteAnchor"/>
          <w:rtl w:val="true"/>
        </w:rPr>
        <w:footnoteReference w:id="771"/>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خداست دلیل محکم و رسا اگر می خواست همه شما را هدایت می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إِلَهِي كَفَى بِي عِزّاً أَنْ أَكُونَ لَكَ عَبْداً</w:t>
      </w:r>
      <w:r>
        <w:rPr>
          <w:rStyle w:val="FootnoteAnchor"/>
          <w:rtl w:val="true"/>
        </w:rPr>
        <w:footnoteReference w:id="772"/>
      </w:r>
      <w:r>
        <w:rPr>
          <w:rFonts w:ascii="IRNazanin" w:hAnsi="IRNazanin" w:eastAsia="IRNazanin"/>
          <w:color w:val="111111"/>
          <w:sz w:val="28"/>
          <w:sz w:val="28"/>
          <w:szCs w:val="28"/>
          <w:rtl w:val="true"/>
          <w:lang w:bidi="fa-IR"/>
        </w:rPr>
        <w:t>معبودا مرا همین عزت و آبرو بس که تو را بنده باشم</w:t>
      </w:r>
      <w:r>
        <w:rPr>
          <w:rFonts w:eastAsia="IRNazanin" w:cs="IRNazanin"/>
          <w:color w:val="111111"/>
          <w:sz w:val="28"/>
          <w:szCs w:val="28"/>
          <w:rtl w:val="true"/>
          <w:lang w:bidi="fa-IR"/>
        </w:rPr>
        <w:t xml:space="preserve">. </w:t>
      </w:r>
      <w:bookmarkStart w:id="1083" w:name="pg20326_223162"/>
    </w:p>
    <w:p>
      <w:pPr>
        <w:pStyle w:val="Heading3"/>
        <w:numPr>
          <w:ilvl w:val="2"/>
          <w:numId w:val="1"/>
        </w:numPr>
        <w:rPr/>
      </w:pPr>
      <w:bookmarkStart w:id="1084" w:name="__RefHeading___Toc5815321_2320776876"/>
      <w:bookmarkStart w:id="1085" w:name="_Toc430"/>
      <w:bookmarkEnd w:id="1083"/>
      <w:bookmarkEnd w:id="1084"/>
      <w:r>
        <w:rPr/>
        <w:t>4</w:t>
      </w:r>
      <w:r>
        <w:rPr>
          <w:rtl w:val="true"/>
        </w:rPr>
        <w:t xml:space="preserve">. </w:t>
      </w:r>
      <w:r>
        <w:rPr>
          <w:rtl w:val="true"/>
        </w:rPr>
        <w:t>استعاذه به خداوند</w:t>
      </w:r>
      <w:bookmarkEnd w:id="1085"/>
    </w:p>
    <w:p>
      <w:pPr>
        <w:pStyle w:val="BookText"/>
        <w:rPr/>
      </w:pPr>
      <w:r>
        <w:rPr>
          <w:rFonts w:ascii="Amiri" w:hAnsi="Amiri" w:eastAsia="Amiri" w:cs="Amiri"/>
          <w:color w:val="111111"/>
          <w:sz w:val="28"/>
          <w:sz w:val="28"/>
          <w:szCs w:val="28"/>
          <w:rtl w:val="true"/>
          <w:lang w:bidi="ar-SA"/>
        </w:rPr>
        <w:t>اللهم إنِّى أَعُوذُ بِكَ أَنْ أَفْتَقِرَ فِي غِناكَ أَوْ أَضِلُّ فِي هُدَاكَ أَوْ أَضَامَ فِي سُلْطَائِكَ أَوْ أُضْطَهَدَ وَالْأَمْرُ لَكَ</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أَضْطَهَدَ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شوم؛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مقهور ساختن اضطهاد به معنای تأکید در مقهور نمودن؛ ضهده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كمنعه قهره</w:t>
      </w:r>
    </w:p>
    <w:p>
      <w:pPr>
        <w:pStyle w:val="BookText"/>
        <w:rPr/>
      </w:pPr>
      <w:r>
        <w:rPr>
          <w:rFonts w:ascii="IRNazanin" w:hAnsi="IRNazanin" w:eastAsia="IRNazanin"/>
          <w:color w:val="111111"/>
          <w:sz w:val="28"/>
          <w:sz w:val="28"/>
          <w:szCs w:val="28"/>
          <w:rtl w:val="true"/>
          <w:lang w:bidi="fa-IR"/>
        </w:rPr>
        <w:t>پروردگارا، به تو پناه می برم از این که با وجود بی نیازی ات نیازمند گردم، یا با وجود هدایتت گمراه شوم، یا در سلطنت تو مظلوم گردم، یا با وجود آن که زمام امر به دست توست، ذلیل و خوار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أَضِلَّ فِى 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می رساند که همه وسایل هدایت به دست خداست و توفیق هدایت هم یکی از وسایل هدایت است؛ یعنی ای خدایی که همه وسایل هدایت در دست توست مبادا من به ضلالت و گمراهی کشیده شوم و از حق منحرف گردم</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النَّاسُ انْتُمُ الْفُقَراءُ الى اللَّهِ وَ اللَّهُ هُوَ الْغَنِيُّ</w:t>
      </w:r>
      <w:r>
        <w:rPr>
          <w:rStyle w:val="FootnoteAnchor"/>
          <w:rtl w:val="true"/>
        </w:rPr>
        <w:footnoteReference w:id="774"/>
      </w:r>
      <w:r>
        <w:rPr>
          <w:rFonts w:ascii="IRNazanin" w:hAnsi="IRNazanin" w:eastAsia="IRNazanin"/>
          <w:color w:val="111111"/>
          <w:sz w:val="28"/>
          <w:sz w:val="28"/>
          <w:szCs w:val="28"/>
          <w:rtl w:val="true"/>
          <w:lang w:bidi="fa-IR"/>
        </w:rPr>
        <w:t>ای مردم، همه شما فقیر هستید و غنی و بی نیاز تنها خداست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يَهْدِ اللَّهُ فَهُوَ الْمُهْتَدی</w:t>
      </w:r>
      <w:r>
        <w:rPr>
          <w:rStyle w:val="FootnoteAnchor"/>
          <w:rtl w:val="true"/>
        </w:rPr>
        <w:footnoteReference w:id="775"/>
      </w:r>
      <w:r>
        <w:rPr>
          <w:rFonts w:ascii="IRNazanin" w:hAnsi="IRNazanin" w:eastAsia="IRNazanin"/>
          <w:color w:val="111111"/>
          <w:sz w:val="28"/>
          <w:sz w:val="28"/>
          <w:szCs w:val="28"/>
          <w:rtl w:val="true"/>
          <w:lang w:bidi="fa-IR"/>
        </w:rPr>
        <w:t>هرکه را خدا هدایت کند، او راه یافته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يَنْصُرْكُمُ اللَّهُ فَلا غالِبَ لَكُمْ</w:t>
      </w:r>
      <w:r>
        <w:rPr>
          <w:rStyle w:val="FootnoteAnchor"/>
          <w:rtl w:val="true"/>
        </w:rPr>
        <w:footnoteReference w:id="776"/>
      </w:r>
      <w:r>
        <w:rPr>
          <w:rFonts w:ascii="IRNazanin" w:hAnsi="IRNazanin" w:eastAsia="IRNazanin"/>
          <w:color w:val="111111"/>
          <w:sz w:val="28"/>
          <w:sz w:val="28"/>
          <w:szCs w:val="28"/>
          <w:rtl w:val="true"/>
          <w:lang w:bidi="fa-IR"/>
        </w:rPr>
        <w:t>اگر خدا شما را یاری کند، هیچ کس بر شما غالب نخواهد شد</w:t>
      </w:r>
      <w:r>
        <w:rPr>
          <w:rFonts w:eastAsia="IRNazanin" w:cs="IRNazanin"/>
          <w:color w:val="111111"/>
          <w:sz w:val="28"/>
          <w:szCs w:val="28"/>
          <w:rtl w:val="true"/>
          <w:lang w:bidi="fa-IR"/>
        </w:rPr>
        <w:t>.</w:t>
      </w:r>
    </w:p>
    <w:p>
      <w:pPr>
        <w:pStyle w:val="Heading3"/>
        <w:numPr>
          <w:ilvl w:val="2"/>
          <w:numId w:val="1"/>
        </w:numPr>
        <w:rPr/>
      </w:pPr>
      <w:bookmarkStart w:id="1086" w:name="__RefHeading___Toc5815323_2320776876"/>
      <w:bookmarkStart w:id="1087" w:name="_Toc431"/>
      <w:bookmarkEnd w:id="1086"/>
      <w:r>
        <w:rPr/>
        <w:t>5</w:t>
      </w:r>
      <w:r>
        <w:rPr>
          <w:rtl w:val="true"/>
        </w:rPr>
        <w:t xml:space="preserve">. </w:t>
      </w:r>
      <w:r>
        <w:rPr>
          <w:rtl w:val="true"/>
        </w:rPr>
        <w:t>جان؛ نخستین امانت با ارزش خداوند</w:t>
      </w:r>
      <w:bookmarkEnd w:id="1087"/>
    </w:p>
    <w:p>
      <w:pPr>
        <w:pStyle w:val="BookText"/>
        <w:rPr/>
      </w:pPr>
      <w:r>
        <w:rPr>
          <w:rFonts w:ascii="Amiri" w:hAnsi="Amiri" w:eastAsia="Amiri" w:cs="Amiri"/>
          <w:color w:val="111111"/>
          <w:sz w:val="28"/>
          <w:sz w:val="28"/>
          <w:szCs w:val="28"/>
          <w:rtl w:val="true"/>
          <w:lang w:bidi="ar-SA"/>
        </w:rPr>
        <w:t>اللَّهُمَّ اجْعَلْ نَفْسِى أَوَّلَ كَرِيمَةٍ تَنْتَزِعُهَا مِنْ كَرَائِمِي وَ أَوَّلَ وَدِيعَةٍ تَرْتَجِعُهَا مِنْ وَدَائِعِ نِعَمكَ عِنْدِي</w:t>
      </w:r>
      <w:r>
        <w:rPr>
          <w:rStyle w:val="FootnoteAnchor"/>
          <w:rtl w:val="true"/>
        </w:rPr>
        <w:footnoteReference w:id="777"/>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تَرْتَجِعُ بر می گردانی</w:t>
      </w:r>
    </w:p>
    <w:p>
      <w:pPr>
        <w:pStyle w:val="BookText"/>
        <w:rPr/>
      </w:pPr>
      <w:r>
        <w:rPr>
          <w:rFonts w:ascii="IRNazanin" w:hAnsi="IRNazanin" w:eastAsia="IRNazanin"/>
          <w:color w:val="111111"/>
          <w:sz w:val="28"/>
          <w:sz w:val="28"/>
          <w:szCs w:val="28"/>
          <w:rtl w:val="true"/>
          <w:lang w:bidi="fa-IR"/>
        </w:rPr>
        <w:t>پروردگارا، جانم نخستین حقیقت با ارزش از دارایی های ارزشمندم باشد که از من می ستانی و اولین امانت از نعمت های که به امانت در اختیارم گذارده ای باشد که باز می 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كَرِيمَةٍ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شخص با ارزش و اشیای گران بهاست و در این جمله اشاره به اعضای مهم انسان مانند چشم و گوش و زبان است که گاه به عنوان موهبت الهی و گاه به عنوان ودیعه خداوند ذکر شده است</w:t>
      </w:r>
      <w:r>
        <w:rPr>
          <w:rFonts w:eastAsia="IRNazanin" w:cs="IRNazanin"/>
          <w:color w:val="111111"/>
          <w:sz w:val="28"/>
          <w:szCs w:val="28"/>
          <w:rtl w:val="true"/>
          <w:lang w:bidi="fa-IR"/>
        </w:rPr>
        <w:t xml:space="preserve">.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منظور از این دعا این است که تا پایان عمر تمام اعضا سالم باشند؛ چون انسان اگر در اواخر عمر نعمت چشم و گوش و قدرت و جسم و روح را از دست بدهد به مرده متحرکی مبدل می شود که شهد حیات در کام او از زهر هم تلخ تر است</w:t>
      </w:r>
      <w:r>
        <w:rPr>
          <w:rFonts w:eastAsia="IRNazanin" w:cs="IRNazanin"/>
          <w:color w:val="111111"/>
          <w:sz w:val="28"/>
          <w:szCs w:val="28"/>
          <w:rtl w:val="true"/>
          <w:lang w:bidi="fa-IR"/>
        </w:rPr>
        <w:t xml:space="preserve">. </w:t>
      </w:r>
      <w:r>
        <w:rPr>
          <w:rStyle w:val="FootnoteAnchor"/>
          <w:rtl w:val="true"/>
        </w:rPr>
        <w:footnoteReference w:id="7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 وَدِيعَةٍ تَرْتَجِعُهَا مِنْ وَدَائِعِ نِعَمِكَ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به قرینه این که طرف خطاب خداست همان نعمتی است که نزد بشر به امانت گذاشته شده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نعمت های که امانت های الهی هستند، آن وقت صفت را مضاف و موصوف را مضاف الیه قرار داده و فرموده </w:t>
      </w:r>
      <w:r>
        <w:rPr>
          <w:rFonts w:ascii="Amiri" w:hAnsi="Amiri" w:eastAsia="Amiri" w:cs="Amiri"/>
          <w:color w:val="111111"/>
          <w:sz w:val="28"/>
          <w:sz w:val="28"/>
          <w:szCs w:val="28"/>
          <w:rtl w:val="true"/>
          <w:lang w:bidi="ar-SA"/>
        </w:rPr>
        <w:t>وَدَائِعِ نِعَمِكَ</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اللَّهُمَّ أَمْتِعْنَا بِأَسْمَاعِنَا وَ أَبْصَارِنَا وَ قُوَّتِنَا مَا أَحْيَيْتَنَا وَ اجْعَلْهُ الْوَارِثَ مِنَّا</w:t>
      </w:r>
      <w:r>
        <w:rPr>
          <w:rStyle w:val="FootnoteAnchor"/>
          <w:rtl w:val="true"/>
        </w:rPr>
        <w:footnoteReference w:id="780"/>
      </w:r>
      <w:r>
        <w:rPr>
          <w:rFonts w:ascii="IRNazanin" w:hAnsi="IRNazanin" w:eastAsia="IRNazanin"/>
          <w:color w:val="111111"/>
          <w:sz w:val="28"/>
          <w:sz w:val="28"/>
          <w:szCs w:val="28"/>
          <w:rtl w:val="true"/>
          <w:lang w:bidi="fa-IR"/>
        </w:rPr>
        <w:t xml:space="preserve">خداوندا، نعمت گوش و چشم و قوت جسم و جان ما را تا زمانی که زنده ایم بر ما ارزانی دار و آن ها را وارث ما قرار بده </w:t>
      </w:r>
      <w:r>
        <w:rPr>
          <w:rFonts w:ascii="Amiri" w:hAnsi="Amiri" w:eastAsia="Amiri" w:cs="Amiri"/>
          <w:color w:val="111111"/>
          <w:sz w:val="28"/>
          <w:sz w:val="28"/>
          <w:szCs w:val="28"/>
          <w:rtl w:val="true"/>
          <w:lang w:bidi="ar-SA"/>
        </w:rPr>
        <w:t>يا أَيَّتُهَا النَّفْسُ الْمُطْمَئِنَّةُ ارْجِعى إِلى رَبِّكِ رَاضِيَةً مَرْضِيَّةً</w:t>
      </w:r>
      <w:r>
        <w:rPr>
          <w:rStyle w:val="FootnoteAnchor"/>
          <w:rtl w:val="true"/>
        </w:rPr>
        <w:footnoteReference w:id="781"/>
      </w:r>
      <w:r>
        <w:rPr>
          <w:rFonts w:ascii="IRNazanin" w:hAnsi="IRNazanin" w:eastAsia="IRNazanin"/>
          <w:color w:val="111111"/>
          <w:sz w:val="28"/>
          <w:sz w:val="28"/>
          <w:szCs w:val="28"/>
          <w:rtl w:val="true"/>
          <w:lang w:bidi="fa-IR"/>
        </w:rPr>
        <w:t>ای روح آرامش یافته خشنود و پسندیده به سوی پروردگارت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ودیعه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ودیعه را بدین دلیل برای روح استعاره فرموده که باید امانت </w:t>
      </w:r>
      <w:bookmarkStart w:id="1088" w:name="pg20326_223164"/>
    </w:p>
    <w:p>
      <w:pPr>
        <w:pStyle w:val="BookText"/>
        <w:rPr/>
      </w:pPr>
      <w:bookmarkEnd w:id="1088"/>
      <w:r>
        <w:rPr>
          <w:rFonts w:ascii="IRNazanin" w:hAnsi="IRNazanin" w:eastAsia="IRNazanin"/>
          <w:color w:val="111111"/>
          <w:sz w:val="28"/>
          <w:sz w:val="28"/>
          <w:szCs w:val="28"/>
          <w:rtl w:val="true"/>
          <w:lang w:bidi="fa-IR"/>
        </w:rPr>
        <w:t>را به صاحبش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نفس انسانی نیز باید به جانب پروردگار برگردانده شود</w:t>
      </w:r>
      <w:r>
        <w:rPr>
          <w:rFonts w:eastAsia="IRNazanin" w:cs="IRNazanin"/>
          <w:color w:val="111111"/>
          <w:sz w:val="28"/>
          <w:szCs w:val="28"/>
          <w:rtl w:val="true"/>
          <w:lang w:bidi="fa-IR"/>
        </w:rPr>
        <w:t>.</w:t>
      </w:r>
    </w:p>
    <w:p>
      <w:pPr>
        <w:pStyle w:val="Heading3"/>
        <w:numPr>
          <w:ilvl w:val="2"/>
          <w:numId w:val="1"/>
        </w:numPr>
        <w:rPr/>
      </w:pPr>
      <w:bookmarkStart w:id="1089" w:name="__RefHeading___Toc5815325_2320776876"/>
      <w:bookmarkStart w:id="1090" w:name="_Toc432"/>
      <w:bookmarkEnd w:id="1089"/>
      <w:r>
        <w:rPr/>
        <w:t>6</w:t>
      </w:r>
      <w:r>
        <w:rPr>
          <w:rtl w:val="true"/>
        </w:rPr>
        <w:t xml:space="preserve">. </w:t>
      </w:r>
      <w:r>
        <w:rPr>
          <w:rtl w:val="true"/>
        </w:rPr>
        <w:t>پناه بردن به خدا از سه گناه بزرگ</w:t>
      </w:r>
      <w:bookmarkEnd w:id="1090"/>
    </w:p>
    <w:p>
      <w:pPr>
        <w:pStyle w:val="BookText"/>
        <w:rPr/>
      </w:pPr>
      <w:r>
        <w:rPr>
          <w:rFonts w:ascii="Amiri" w:hAnsi="Amiri" w:eastAsia="Amiri" w:cs="Amiri"/>
          <w:color w:val="111111"/>
          <w:sz w:val="28"/>
          <w:sz w:val="28"/>
          <w:szCs w:val="28"/>
          <w:rtl w:val="true"/>
          <w:lang w:bidi="ar-SA"/>
        </w:rPr>
        <w:t>اللَّهُمَّ إِنَّا نَعُوذُ بِكَ أَنْ نَذْهَبَ عَنْ قَوْلِكَ أَوْ أَنْ نُفْتَتَنَ عَنْ دِينِكَ أَوْ تَتَابَعَ اتَتَتَابَعَ بِنَا أَهْوَاؤُنَا دُونَ الْهُدَى الَّذِي جَاءَ مِنْ عِنْدِكَ</w:t>
      </w:r>
      <w:r>
        <w:rPr>
          <w:rStyle w:val="FootnoteAnchor"/>
          <w:rtl w:val="true"/>
        </w:rPr>
        <w:footnoteReference w:id="782"/>
      </w:r>
    </w:p>
    <w:p>
      <w:pPr>
        <w:pStyle w:val="BookText"/>
        <w:rPr/>
      </w:pPr>
      <w:r>
        <w:rPr>
          <w:rFonts w:ascii="IRNazanin" w:hAnsi="IRNazanin" w:eastAsia="IRNazanin"/>
          <w:color w:val="111111"/>
          <w:sz w:val="28"/>
          <w:sz w:val="28"/>
          <w:szCs w:val="28"/>
          <w:rtl w:val="true"/>
          <w:lang w:bidi="fa-IR"/>
        </w:rPr>
        <w:t xml:space="preserve">پروردگارا، به تو پناه می بریم از این که روی از سخن تو بازگردانیم یا از دینت به سبب فتنه انگیزی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برتابیم یا هواوهوس های ما در برابر هدایتی که از سوی تو آمده بر ما هجوم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این دعا از سه گناه و مشکل بزرگ به خدا پناه می برد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اوامر و نواهی الهی را به فراموشی بسپرد و از کنار آن سرسری بگذرد؛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وسوسه های فتنه انگیزان در دل انسان نفوذ کند و او را از حق منحرف سازد؛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نفس بر انسان چیره شود و او را از هدایت الهی باز دارد</w:t>
      </w:r>
      <w:r>
        <w:rPr>
          <w:rFonts w:eastAsia="IRNazanin" w:cs="IRNazanin"/>
          <w:color w:val="111111"/>
          <w:sz w:val="28"/>
          <w:szCs w:val="28"/>
          <w:rtl w:val="true"/>
          <w:lang w:bidi="fa-IR"/>
        </w:rPr>
        <w:t xml:space="preserve">. </w:t>
      </w:r>
      <w:r>
        <w:rPr>
          <w:rStyle w:val="FootnoteAnchor"/>
          <w:rtl w:val="true"/>
        </w:rPr>
        <w:footnoteReference w:id="783"/>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1" w:name="pg20326_223166"/>
      <w:bookmarkStart w:id="1092" w:name="pg20326_223166"/>
      <w:bookmarkEnd w:id="1092"/>
    </w:p>
    <w:p>
      <w:pPr>
        <w:pStyle w:val="Heading2"/>
        <w:numPr>
          <w:ilvl w:val="1"/>
          <w:numId w:val="1"/>
        </w:numPr>
        <w:rPr/>
      </w:pPr>
      <w:bookmarkStart w:id="1093" w:name="pg20326_223166"/>
      <w:bookmarkStart w:id="1094" w:name="__RefHeading___Toc5815327_2320776876"/>
      <w:bookmarkStart w:id="1095" w:name="_Toc433"/>
      <w:bookmarkEnd w:id="1093"/>
      <w:bookmarkEnd w:id="1094"/>
      <w:r>
        <w:rPr>
          <w:rtl w:val="true"/>
        </w:rPr>
        <w:t xml:space="preserve">خطبه </w:t>
      </w:r>
      <w:r>
        <w:rPr/>
        <w:t>216</w:t>
      </w:r>
      <w:bookmarkEnd w:id="1095"/>
    </w:p>
    <w:p>
      <w:pPr>
        <w:pStyle w:val="Heading3"/>
        <w:numPr>
          <w:ilvl w:val="2"/>
          <w:numId w:val="1"/>
        </w:numPr>
        <w:rPr/>
      </w:pPr>
      <w:bookmarkStart w:id="1096" w:name="__RefHeading___Toc5815329_2320776876"/>
      <w:bookmarkStart w:id="1097" w:name="_Toc434"/>
      <w:bookmarkEnd w:id="1096"/>
      <w:r>
        <w:rPr>
          <w:rtl w:val="true"/>
        </w:rPr>
        <w:t>اشاره</w:t>
      </w:r>
      <w:bookmarkEnd w:id="109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صفین،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 اجتماعی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بینی؛ معرفت به حقوق خویش </w:t>
      </w:r>
      <w:r>
        <w:rPr>
          <w:rStyle w:val="FootnoteAnchor"/>
          <w:rtl w:val="true"/>
        </w:rPr>
        <w:footnoteReference w:id="784"/>
      </w:r>
    </w:p>
    <w:p>
      <w:pPr>
        <w:pStyle w:val="Heading3"/>
        <w:numPr>
          <w:ilvl w:val="2"/>
          <w:numId w:val="1"/>
        </w:numPr>
        <w:rPr/>
      </w:pPr>
      <w:bookmarkStart w:id="1098" w:name="__RefHeading___Toc5815331_2320776876"/>
      <w:bookmarkStart w:id="1099" w:name="_Toc435"/>
      <w:bookmarkEnd w:id="1098"/>
      <w:r>
        <w:rPr>
          <w:rtl w:val="true"/>
        </w:rPr>
        <w:t>پیشگفتار خطبه</w:t>
      </w:r>
      <w:bookmarkEnd w:id="1099"/>
    </w:p>
    <w:p>
      <w:pPr>
        <w:pStyle w:val="Heading3"/>
        <w:numPr>
          <w:ilvl w:val="2"/>
          <w:numId w:val="1"/>
        </w:numPr>
        <w:rPr/>
      </w:pPr>
      <w:bookmarkStart w:id="1100" w:name="__RefHeading___Toc5815333_2320776876"/>
      <w:bookmarkStart w:id="1101" w:name="_Toc436"/>
      <w:bookmarkEnd w:id="1100"/>
      <w:r>
        <w:rPr>
          <w:rtl w:val="true"/>
        </w:rPr>
        <w:t>اشاره</w:t>
      </w:r>
      <w:bookmarkEnd w:id="1101"/>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 جنگ صفین ایراد فرموده است و در بردارنده مباحث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متقابل والی و رعیت سخن می گوید و این که حق همواره دوسویه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دیگری حقی دارد او نیز به نوعی دارای حق بر آن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حاکمان بر مردم و حقوق مردم بر حاکمان را تشریح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به یکی از یارانش که از امام علیه السلام تعریف و تمجید فراوانی کرد جواب می دهد و از روابط صحیح حاکمان و مردم سخن گوید؛ بدین معنا که حاکمان باید از متملقان و چاپلوسان بپرهیزند تا جامعه رو به سوی صلاح و فلاح حرکت کند</w:t>
      </w:r>
      <w:r>
        <w:rPr>
          <w:rFonts w:eastAsia="IRNazanin" w:cs="IRNazanin"/>
          <w:color w:val="111111"/>
          <w:sz w:val="28"/>
          <w:szCs w:val="28"/>
          <w:rtl w:val="true"/>
          <w:lang w:bidi="fa-IR"/>
        </w:rPr>
        <w:t xml:space="preserve">. </w:t>
      </w:r>
      <w:bookmarkStart w:id="1102" w:name="pg20326_223167"/>
    </w:p>
    <w:p>
      <w:pPr>
        <w:pStyle w:val="BookText"/>
        <w:rPr/>
      </w:pPr>
      <w:bookmarkEnd w:id="1102"/>
      <w:r>
        <w:rPr>
          <w:rFonts w:ascii="Amiri" w:hAnsi="Amiri" w:eastAsia="Amiri" w:cs="Amiri"/>
          <w:color w:val="111111"/>
          <w:sz w:val="28"/>
          <w:sz w:val="28"/>
          <w:szCs w:val="28"/>
          <w:rtl w:val="true"/>
          <w:lang w:bidi="ar-SA"/>
        </w:rPr>
        <w:t>أَمَّا بَعْدُ فَقَدْ جَعَلَ اللَّهُ سُبْحَانَهُ لِى عَلَيْكُمْ حَقَّاً بِوِلَايَةِ أَمْرِكُمْ وَ لَكُمْ عَلَيَّ مِنَ الْحَقِّ مِثْلُ الَّذِي لِي عَلَيْكُمْ فَالْحَقُّ أَوْسَعُ الْأَشْيَاءِ فِي التَّوَاصُفِ وَ أَضْيَقُهَا فِي التَّنَاصُفِ لَا يَجْرِى لِأَحَدٍ إِلَّا جَرَى عَلَيْهِ وَ لَا يَجْرِى عَلَيْهِ إِلَّا جَرَى لَهُ وَ لَوْ كَانَ لِأَحَدٍ أَنْ يَجْرِيَ لَهُ وَ لَا يَجْرِيَ عَلَيْهِ لَكَانَ ذَلِكَ خَالِصاً لِلَّهِ سُبْحَانَهُ دُونَ خَلْقِهِ لِقُدْرَتِهِ عَلَى عِبَادِهِ وَ لِعَدْلِهِ فِى كُلِّ مَا جَرَتْ عَلَيْهِ صُرُوفُ قَضَائِهِ وَ لَكِنَّهُ سُبْحَانَهُ جَعَلَ حَقَّهُ عَلَى الْعِبَادِ أَنْ يُطِيعُوهُ وَ جَعَلَ جَزَاءَ هُمْ عَلَيْهِ مُضَاعَفَةَ الثَّوَابِ تَفَضُّلًا مِنْهُ وَ تَوَسُّعاً بِمَا هُوَ مِنَ الْمَزِيدِ أَهْلُه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03" w:name="__RefHeading___Toc5815335_2320776876"/>
      <w:bookmarkStart w:id="1104" w:name="_Toc437"/>
      <w:bookmarkEnd w:id="1103"/>
      <w:r>
        <w:rPr/>
        <w:t>1</w:t>
      </w:r>
      <w:r>
        <w:rPr>
          <w:rtl w:val="true"/>
        </w:rPr>
        <w:t xml:space="preserve">. </w:t>
      </w:r>
      <w:r>
        <w:rPr>
          <w:rtl w:val="true"/>
        </w:rPr>
        <w:t>حقوق متقابل رهبر و مردم</w:t>
      </w:r>
      <w:bookmarkEnd w:id="1104"/>
    </w:p>
    <w:p>
      <w:pPr>
        <w:pStyle w:val="BookText"/>
        <w:rPr/>
      </w:pPr>
      <w:r>
        <w:rPr>
          <w:rFonts w:ascii="Amiri" w:hAnsi="Amiri" w:eastAsia="Amiri" w:cs="Amiri"/>
          <w:color w:val="111111"/>
          <w:sz w:val="28"/>
          <w:sz w:val="28"/>
          <w:szCs w:val="28"/>
          <w:rtl w:val="true"/>
          <w:lang w:bidi="ar-SA"/>
        </w:rPr>
        <w:t>أَمَّا بَعْدُ فَقَدْ جَعَلَ اللَّهُ سُبْحَانَهُ لِى عَلَيْكُمْ حَقَّاً بِوِلَايَةِ أَمْرِكُمْ وَ لَكُمْ عَلَيَّ مِنَ الْحَقِّ مِثْلُ الَّذِي لِي عَلَيْكُمْ</w:t>
      </w:r>
      <w:r>
        <w:rPr>
          <w:rFonts w:ascii="IRNazanin" w:hAnsi="IRNazanin" w:eastAsia="IRNazanin"/>
          <w:color w:val="111111"/>
          <w:sz w:val="28"/>
          <w:sz w:val="28"/>
          <w:szCs w:val="28"/>
          <w:rtl w:val="true"/>
          <w:lang w:bidi="fa-IR"/>
        </w:rPr>
        <w:t xml:space="preserve"> اما بعد، خداوند سبحان برای من بر شما حقی قرار داده که آن سرپرستی حقوق شماست و در مقابل برای شما نیز حقی بر من قرار داده مانند حقی که من بر شما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جمله به مسئلۀ مهمی در باب حکومت اسلامی اشاره می کند که در واقع با همه حکومت های آن زمان متفاوت بود حکومت های استبدادی همه چیز را از آن خود می دانستند و رعایا را همچون بردگان می شمردند که باید چشم و گوش بسته، اطاعت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می فرماید حکومت اسلامی در واقع مرکب از دو حق متقابل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زمامداران بر مردم و حق مردم بر زمامداران که هر دو سنگین و پرمسئولیت است</w:t>
      </w:r>
      <w:r>
        <w:rPr>
          <w:rFonts w:eastAsia="IRNazanin" w:cs="IRNazanin"/>
          <w:color w:val="111111"/>
          <w:sz w:val="28"/>
          <w:szCs w:val="28"/>
          <w:rtl w:val="true"/>
          <w:lang w:bidi="fa-IR"/>
        </w:rPr>
        <w:t xml:space="preserve">. </w:t>
      </w:r>
      <w:r>
        <w:rPr>
          <w:rStyle w:val="FootnoteAnchor"/>
          <w:rtl w:val="true"/>
        </w:rPr>
        <w:footnoteReference w:id="785"/>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أَمْرِكُمْ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شده که یا از باب این است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امارت آمده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صفت مشبهه آن است یا از باب این باشد که حکومت بر اساس فرمان دادن و فرمان بردن است؛ چون وقتی که حکومت برپا می شود حاکم دستور می دهد و دیگران فرمان را اطاعت می کنند</w:t>
      </w:r>
      <w:r>
        <w:rPr>
          <w:rFonts w:eastAsia="IRNazanin" w:cs="IRNazanin"/>
          <w:color w:val="111111"/>
          <w:sz w:val="28"/>
          <w:szCs w:val="28"/>
          <w:rtl w:val="true"/>
          <w:lang w:bidi="fa-IR"/>
        </w:rPr>
        <w:t xml:space="preserve">. </w:t>
      </w:r>
      <w:bookmarkStart w:id="1105" w:name="pg20326_223168"/>
    </w:p>
    <w:p>
      <w:pPr>
        <w:pStyle w:val="Heading3"/>
        <w:numPr>
          <w:ilvl w:val="2"/>
          <w:numId w:val="1"/>
        </w:numPr>
        <w:rPr/>
      </w:pPr>
      <w:bookmarkStart w:id="1106" w:name="__RefHeading___Toc5815337_2320776876"/>
      <w:bookmarkStart w:id="1107" w:name="_Toc438"/>
      <w:bookmarkEnd w:id="1105"/>
      <w:bookmarkEnd w:id="1106"/>
      <w:r>
        <w:rPr/>
        <w:t>2</w:t>
      </w:r>
      <w:r>
        <w:rPr>
          <w:rtl w:val="true"/>
        </w:rPr>
        <w:t xml:space="preserve">. </w:t>
      </w:r>
      <w:r>
        <w:rPr>
          <w:rtl w:val="true"/>
        </w:rPr>
        <w:t xml:space="preserve">تفاوت </w:t>
      </w:r>
      <w:r>
        <w:rPr>
          <w:rtl w:val="true"/>
        </w:rPr>
        <w:t>«</w:t>
      </w:r>
      <w:r>
        <w:rPr>
          <w:rtl w:val="true"/>
        </w:rPr>
        <w:t>حق</w:t>
      </w:r>
      <w:r>
        <w:rPr>
          <w:rtl w:val="true"/>
        </w:rPr>
        <w:t xml:space="preserve">» </w:t>
      </w:r>
      <w:r>
        <w:rPr>
          <w:rtl w:val="true"/>
        </w:rPr>
        <w:t xml:space="preserve">در بیان و </w:t>
      </w:r>
      <w:r>
        <w:rPr>
          <w:rtl w:val="true"/>
        </w:rPr>
        <w:t>«</w:t>
      </w:r>
      <w:r>
        <w:rPr>
          <w:rtl w:val="true"/>
        </w:rPr>
        <w:t>حق</w:t>
      </w:r>
      <w:r>
        <w:rPr>
          <w:rtl w:val="true"/>
        </w:rPr>
        <w:t xml:space="preserve">» </w:t>
      </w:r>
      <w:r>
        <w:rPr>
          <w:rtl w:val="true"/>
        </w:rPr>
        <w:t>در عمل</w:t>
      </w:r>
      <w:bookmarkEnd w:id="1107"/>
    </w:p>
    <w:p>
      <w:pPr>
        <w:pStyle w:val="BookText"/>
        <w:rPr/>
      </w:pPr>
      <w:r>
        <w:rPr>
          <w:rFonts w:ascii="Amiri" w:hAnsi="Amiri" w:eastAsia="Amiri" w:cs="Amiri"/>
          <w:color w:val="111111"/>
          <w:sz w:val="28"/>
          <w:sz w:val="28"/>
          <w:szCs w:val="28"/>
          <w:rtl w:val="true"/>
          <w:lang w:bidi="ar-SA"/>
        </w:rPr>
        <w:t>فَالْحَقُّ أَوْسَعُ الْأَشْيَاءِ فِي التَّوَاصُفِ وَ أَضْيَقُهَا فِي التَّنَاصُفِ</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التَنَاصُفِ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انصاف عمل کردن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انصاف دادن گرفته شده است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هرکس در حق دیگری انصاف را رعایت کند؛ تناصف النّاس أنصف بعضهم 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در مرحله بیان از هر چیز وسیع تر است و همه از آن دفاع می کنند ولی در مرحله عمل از هر چیز سخت تر و پیچیده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امام علیه السلام در این عبارت به دو نکته اشاره می فرماید نخست این که همه انسان ها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هستند و هرکسی دم از طرفداری حق می زند و برای حفظ منافع خود زیر چتر این واژه قرار می گیرد در حالی که هنگام عمل برای ادای حقوق دیگران بسیار سخت گیر است گویی حق را یک طرفه می داند لذا امام علیه السلام در بیان نکته دوم به این اصل اساسی اشاره می فرماید که در هیچ مورد حق یک جانبه وجود ندارد؛ در همه جا بدون استثنا اگر حقی برای کسی قرار داده شود طرف مقابل نیز حقی بر او پیدا می کند</w:t>
      </w:r>
      <w:r>
        <w:rPr>
          <w:rFonts w:eastAsia="IRNazanin" w:cs="IRNazanin"/>
          <w:color w:val="111111"/>
          <w:sz w:val="28"/>
          <w:szCs w:val="28"/>
          <w:rtl w:val="true"/>
          <w:lang w:bidi="fa-IR"/>
        </w:rPr>
        <w:t xml:space="preserve">. </w:t>
      </w:r>
      <w:r>
        <w:rPr>
          <w:rStyle w:val="FootnoteAnchor"/>
          <w:rtl w:val="true"/>
        </w:rPr>
        <w:footnoteReference w:id="787"/>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سعه و ضيق</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توصیف وسعت و در مقام عمل ضیق</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به اعتبار این که دامنهٔ توصیف آن زیاد و عمل کردن به آن دشوار است تشبیه به مکانی کرده است که برای بعضی امور وسیع و پهناور است ولی گنجایش امور دیگری را ندارد</w:t>
      </w:r>
      <w:r>
        <w:rPr>
          <w:rFonts w:eastAsia="IRNazanin" w:cs="IRNazanin"/>
          <w:color w:val="111111"/>
          <w:sz w:val="28"/>
          <w:szCs w:val="28"/>
          <w:rtl w:val="true"/>
          <w:lang w:bidi="fa-IR"/>
        </w:rPr>
        <w:t>.</w:t>
      </w:r>
    </w:p>
    <w:p>
      <w:pPr>
        <w:pStyle w:val="Heading3"/>
        <w:numPr>
          <w:ilvl w:val="2"/>
          <w:numId w:val="1"/>
        </w:numPr>
        <w:rPr/>
      </w:pPr>
      <w:bookmarkStart w:id="1108" w:name="__RefHeading___Toc5815339_2320776876"/>
      <w:bookmarkStart w:id="1109" w:name="_Toc439"/>
      <w:bookmarkEnd w:id="1108"/>
      <w:r>
        <w:rPr/>
        <w:t>3</w:t>
      </w:r>
      <w:r>
        <w:rPr>
          <w:rtl w:val="true"/>
        </w:rPr>
        <w:t xml:space="preserve">. </w:t>
      </w:r>
      <w:r>
        <w:rPr>
          <w:rtl w:val="true"/>
        </w:rPr>
        <w:t xml:space="preserve">دو لبه برندۀ </w:t>
      </w:r>
      <w:r>
        <w:rPr>
          <w:rtl w:val="true"/>
        </w:rPr>
        <w:t>«</w:t>
      </w:r>
      <w:r>
        <w:rPr>
          <w:rtl w:val="true"/>
        </w:rPr>
        <w:t>حق</w:t>
      </w:r>
      <w:r>
        <w:rPr>
          <w:rtl w:val="true"/>
        </w:rPr>
        <w:t>»</w:t>
      </w:r>
      <w:bookmarkEnd w:id="110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يَجْرِى لِأَحَدٍ إِلَّا جَرَى عَلَيْهِ وَ لَا يَجْرِي عَلَيْهِ إِلَّا جَرَى لَهُ</w:t>
      </w:r>
      <w:r>
        <w:rPr>
          <w:rFonts w:ascii="IRNazanin" w:hAnsi="IRNazanin" w:eastAsia="IRNazanin"/>
          <w:color w:val="111111"/>
          <w:sz w:val="28"/>
          <w:sz w:val="28"/>
          <w:szCs w:val="28"/>
          <w:rtl w:val="true"/>
          <w:lang w:bidi="fa-IR"/>
        </w:rPr>
        <w:t xml:space="preserve"> حق چیزی است که به نفع کسی جریان نمی یابد جز آن که روزی دیگر بر زیان او جاری </w:t>
      </w:r>
      <w:bookmarkStart w:id="1110" w:name="pg20326_223169"/>
    </w:p>
    <w:p>
      <w:pPr>
        <w:pStyle w:val="BookText"/>
        <w:rPr/>
      </w:pPr>
      <w:bookmarkEnd w:id="1110"/>
      <w:r>
        <w:rPr>
          <w:rFonts w:ascii="IRNazanin" w:hAnsi="IRNazanin" w:eastAsia="IRNazanin"/>
          <w:color w:val="111111"/>
          <w:sz w:val="28"/>
          <w:sz w:val="28"/>
          <w:szCs w:val="28"/>
          <w:rtl w:val="true"/>
          <w:lang w:bidi="fa-IR"/>
        </w:rPr>
        <w:t xml:space="preserve">می شود و نیز بر زیان کسی جریان نمی یابد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سود او جاری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منطق اسلام است که همه در برابر قانون مساوی باشند این که می بینیم بسیاری از افراد زبان به گله باز می کنند به این علت است که افراد را در برابر قانون مساوی نمی بینند و مردم از همین نابرابری رنج می برند و گله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اهانت کننده به فردی که قوی است مجازات می شود ولی از مجازات فرد قوی نسبت به ضعیف چشم پوشی می شود از حق و عدالت بویی نبرده اند</w:t>
      </w:r>
      <w:r>
        <w:rPr>
          <w:rFonts w:eastAsia="IRNazanin" w:cs="IRNazanin"/>
          <w:color w:val="111111"/>
          <w:sz w:val="28"/>
          <w:szCs w:val="28"/>
          <w:rtl w:val="true"/>
          <w:lang w:bidi="fa-IR"/>
        </w:rPr>
        <w:t>.</w:t>
      </w:r>
    </w:p>
    <w:p>
      <w:pPr>
        <w:pStyle w:val="Heading3"/>
        <w:numPr>
          <w:ilvl w:val="2"/>
          <w:numId w:val="1"/>
        </w:numPr>
        <w:rPr/>
      </w:pPr>
      <w:bookmarkStart w:id="1111" w:name="__RefHeading___Toc5815341_2320776876"/>
      <w:bookmarkStart w:id="1112" w:name="_Toc440"/>
      <w:bookmarkEnd w:id="1111"/>
      <w:r>
        <w:rPr/>
        <w:t>4</w:t>
      </w:r>
      <w:r>
        <w:rPr>
          <w:rtl w:val="true"/>
        </w:rPr>
        <w:t xml:space="preserve">. </w:t>
      </w:r>
      <w:r>
        <w:rPr>
          <w:rtl w:val="true"/>
        </w:rPr>
        <w:t>یک طرفه بودن حق شایسته خداست</w:t>
      </w:r>
      <w:bookmarkEnd w:id="1112"/>
    </w:p>
    <w:p>
      <w:pPr>
        <w:pStyle w:val="BookText"/>
        <w:rPr/>
      </w:pPr>
      <w:r>
        <w:rPr>
          <w:rFonts w:ascii="Amiri" w:hAnsi="Amiri" w:eastAsia="Amiri" w:cs="Amiri"/>
          <w:color w:val="111111"/>
          <w:sz w:val="28"/>
          <w:sz w:val="28"/>
          <w:szCs w:val="28"/>
          <w:rtl w:val="true"/>
          <w:lang w:bidi="ar-SA"/>
        </w:rPr>
        <w:t>وَ لَوْ كَانَ لِأَحَدٍ أَنْ يَجْريَ لَهُ وَ لَا يَجْرِيَ عَلَيْهِ لَكَانَ ذَلِكَ خَالِصاً لِلَّهِ سُبْحَانَهُ دُونَ خَلْقِهِ لِقُدْرَتِهِ عَلَى عِبَادِهِ وَ لِعَدْلِهِ فِي كُلِّ مَا جَرَتْ عَلَيْهِ صُرُوفُ قَضَائِهِ</w:t>
      </w:r>
      <w:r>
        <w:rPr>
          <w:rStyle w:val="FootnoteAnchor"/>
          <w:rtl w:val="true"/>
        </w:rPr>
        <w:footnoteReference w:id="788"/>
      </w:r>
      <w:r>
        <w:rPr>
          <w:rFonts w:ascii="IRNazanin" w:hAnsi="IRNazanin" w:eastAsia="IRNazanin"/>
          <w:color w:val="111111"/>
          <w:sz w:val="28"/>
          <w:sz w:val="28"/>
          <w:szCs w:val="28"/>
          <w:rtl w:val="true"/>
          <w:lang w:bidi="fa-IR"/>
        </w:rPr>
        <w:t xml:space="preserve"> اگر کسی بود که حق همواره به سودش جاری گردد و بر زیانش جاری نشود، آن کس تنها خدای سبحان بود نه مخلوقاتش به جهت احاطه قدرتش بر بندگانش و عدالتش در تمام آن چه فرمانش در آن جریان دارد</w:t>
      </w:r>
    </w:p>
    <w:p>
      <w:pPr>
        <w:pStyle w:val="Heading3"/>
        <w:numPr>
          <w:ilvl w:val="2"/>
          <w:numId w:val="1"/>
        </w:numPr>
        <w:rPr/>
      </w:pPr>
      <w:bookmarkStart w:id="1113" w:name="__RefHeading___Toc5815343_2320776876"/>
      <w:bookmarkStart w:id="1114" w:name="_Toc441"/>
      <w:bookmarkEnd w:id="1113"/>
      <w:r>
        <w:rPr/>
        <w:t>5</w:t>
      </w:r>
      <w:r>
        <w:rPr>
          <w:rtl w:val="true"/>
        </w:rPr>
        <w:t xml:space="preserve">. </w:t>
      </w:r>
      <w:r>
        <w:rPr>
          <w:rtl w:val="true"/>
        </w:rPr>
        <w:t>حق خدا بر بندگان از باب تفضل</w:t>
      </w:r>
      <w:bookmarkEnd w:id="1114"/>
    </w:p>
    <w:p>
      <w:pPr>
        <w:pStyle w:val="BookText"/>
        <w:rPr/>
      </w:pPr>
      <w:r>
        <w:rPr>
          <w:rFonts w:ascii="Amiri" w:hAnsi="Amiri" w:eastAsia="Amiri" w:cs="Amiri"/>
          <w:color w:val="111111"/>
          <w:sz w:val="28"/>
          <w:sz w:val="28"/>
          <w:szCs w:val="28"/>
          <w:rtl w:val="true"/>
          <w:lang w:bidi="ar-SA"/>
        </w:rPr>
        <w:t>وَ لَكِنَّهُ سُبْحَانَهُ جَعَلَ حَقَّهُ عَلَى الْعِبَادِ أَنْ يُطِيعُوهُ وَجَعَلَ جَزَاءَهُمْ عَلَيْهِ مُضَاعَفَةَ الثَّوَابِ تَفَضُّلًا مِنْهُ وَتَوَسعاً بِمَا هُوَ مِنَ الْمَزِيدِ أَهْلُهُ</w:t>
      </w:r>
      <w:r>
        <w:rPr>
          <w:rStyle w:val="FootnoteAnchor"/>
          <w:rtl w:val="true"/>
        </w:rPr>
        <w:footnoteReference w:id="789"/>
      </w:r>
    </w:p>
    <w:p>
      <w:pPr>
        <w:pStyle w:val="BookText"/>
        <w:rPr/>
      </w:pPr>
      <w:r>
        <w:rPr>
          <w:rFonts w:ascii="Amiri" w:hAnsi="Amiri" w:eastAsia="Amiri" w:cs="Amiri"/>
          <w:color w:val="111111"/>
          <w:sz w:val="28"/>
          <w:sz w:val="28"/>
          <w:szCs w:val="28"/>
          <w:rtl w:val="true"/>
          <w:lang w:bidi="ar-SA"/>
        </w:rPr>
        <w:t>بِمَا هُوَ مِنَ الْمَزِيدِ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به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متعلق است به توسعاً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بیان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مصدری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است برای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خداوند حقش را بر بندگان این قرارداد که او را اطاعت کنند و پاداش آنان را بر عهده خود چندبرابر نهاد، به سبب احسان بر بندگان و افزوندهی که او شایسته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خداوند حق را بر بندگان چنین قرار داده که او را اطاعت کنند و اوامر او را عمل کنند و از نواهی او دوری و اجتناب کنند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سخن اشاره به این دارد که از یک سو قدرت خداوند ایجاب می کند که بندگان خود را تنها نگذارد و به یاری آن ها در همه زمینه ها عنایت کند و از سوی دیگر عدالتش موجب </w:t>
      </w:r>
    </w:p>
    <w:p>
      <w:pPr>
        <w:pStyle w:val="BookText"/>
        <w:rPr/>
      </w:pPr>
      <w:r>
        <w:rPr>
          <w:rFonts w:ascii="IRNazanin" w:hAnsi="IRNazanin" w:eastAsia="IRNazanin"/>
          <w:color w:val="111111"/>
          <w:sz w:val="28"/>
          <w:sz w:val="28"/>
          <w:szCs w:val="28"/>
          <w:rtl w:val="true"/>
          <w:lang w:bidi="fa-IR"/>
        </w:rPr>
        <w:t>می شود کمترین ظلم و ستمی بر کسی نشود</w:t>
      </w:r>
      <w:r>
        <w:rPr>
          <w:rFonts w:eastAsia="IRNazanin" w:cs="IRNazanin"/>
          <w:color w:val="111111"/>
          <w:sz w:val="28"/>
          <w:szCs w:val="28"/>
          <w:rtl w:val="true"/>
          <w:lang w:bidi="fa-IR"/>
        </w:rPr>
        <w:t xml:space="preserve">. </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مشابه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لِيُوَفِّيَهُمْ أُجُورَهُمْ وَيَزِيدَهُمْ مِنْ فَضْلِهِ إِنَّهُ غَفُورٌ شَكُورٌ</w:t>
      </w:r>
      <w:r>
        <w:rPr>
          <w:rStyle w:val="FootnoteAnchor"/>
          <w:rtl w:val="true"/>
        </w:rPr>
        <w:footnoteReference w:id="791"/>
      </w:r>
      <w:r>
        <w:rPr>
          <w:rFonts w:ascii="IRNazanin" w:hAnsi="IRNazanin" w:eastAsia="IRNazanin"/>
          <w:color w:val="111111"/>
          <w:sz w:val="28"/>
          <w:sz w:val="28"/>
          <w:szCs w:val="28"/>
          <w:rtl w:val="true"/>
          <w:lang w:bidi="fa-IR"/>
        </w:rPr>
        <w:t>زیرا خدا پاداششان را به تمامی می دهد و از فضل خود چیزی بر آن می افزاید؛ زیرا آمرزنده و پذیرای سپاس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فَأُولئِكَ لَهُمْ جَزاءُ الضّعْفِ بِما عَمِلُوا وَهُمْ فِى الْغُرُفاتِ آمِنُون</w:t>
      </w:r>
      <w:r>
        <w:rPr>
          <w:rStyle w:val="FootnoteAnchor"/>
          <w:rtl w:val="true"/>
        </w:rPr>
        <w:footnoteReference w:id="792"/>
      </w:r>
      <w:r>
        <w:rPr>
          <w:rFonts w:ascii="IRNazanin" w:hAnsi="IRNazanin" w:eastAsia="IRNazanin"/>
          <w:color w:val="111111"/>
          <w:sz w:val="28"/>
          <w:sz w:val="28"/>
          <w:szCs w:val="28"/>
          <w:rtl w:val="true"/>
          <w:lang w:bidi="fa-IR"/>
        </w:rPr>
        <w:t>مگر آنان که ایمان آورده اند و کارهای شایسته کرده اند که پاداش اینان به سبب اعمالشان دو برابر است و ایمن در غرفه های بهشت هستند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قَضى رَبُّكَ أَلا تَعْبُدُوا إِلَّا إِيَّاه</w:t>
      </w:r>
      <w:r>
        <w:rPr>
          <w:rStyle w:val="FootnoteAnchor"/>
          <w:rtl w:val="true"/>
        </w:rPr>
        <w:footnoteReference w:id="793"/>
      </w:r>
      <w:r>
        <w:rPr>
          <w:rFonts w:ascii="IRNazanin" w:hAnsi="IRNazanin" w:eastAsia="IRNazanin"/>
          <w:color w:val="111111"/>
          <w:sz w:val="28"/>
          <w:sz w:val="28"/>
          <w:szCs w:val="28"/>
          <w:rtl w:val="true"/>
          <w:lang w:bidi="fa-IR"/>
        </w:rPr>
        <w:t>پروردگارت مقرر داشت که جز او را نپرستید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لِمَنْ ما فِي السَّماواتِ وَالْأَرْضِ قُلْ لِلَّهِ كَتَبَ عَلَى نَفْسِهِ الرَّحْمَةَ لَيَجْمَعَنَّكُمْ إِلَى يَوْمِ الْقِيامَةِ لا رَيْبَ فِيهِ الَّذِينَ خَسِرُوا أَنْفُسَهُمْ فَهُمْ لا يُؤْمِنُونَ</w:t>
      </w:r>
      <w:r>
        <w:rPr>
          <w:rStyle w:val="FootnoteAnchor"/>
          <w:rtl w:val="true"/>
        </w:rPr>
        <w:footnoteReference w:id="794"/>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کیست آن چه در آسمان ها و زمین است؟ بگو از آن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بخشایش را بر خود مقرر داشته، همه شما را در روز قیامت که در آن تردیدی نیست گرد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 آنان که به زیان خویش کار کرده اند، ایمان نمی آورند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رَحیم</w:t>
      </w:r>
      <w:r>
        <w:rPr>
          <w:rStyle w:val="FootnoteAnchor"/>
          <w:rtl w:val="true"/>
        </w:rPr>
        <w:footnoteReference w:id="795"/>
      </w:r>
      <w:r>
        <w:rPr>
          <w:rFonts w:ascii="IRNazanin" w:hAnsi="IRNazanin" w:eastAsia="IRNazanin"/>
          <w:color w:val="111111"/>
          <w:sz w:val="28"/>
          <w:sz w:val="28"/>
          <w:szCs w:val="28"/>
          <w:rtl w:val="true"/>
          <w:lang w:bidi="fa-IR"/>
        </w:rPr>
        <w:t>چون ایمان آورندگانِ به آیات ما نزد تو آمدند بگو سلام بر شما خدا بر خویش مقرر کرده که شما را رحمت کند؛ زیرا هرکس از شما که از روی نادانی کاری بد کند آنگاه توبه کند و نیکوکار شود، بداند که خدا آمرزنده و مهربان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فَأَمَّا الَّذِينَ آمَنُوا وَ عَمِلُوا الصَّالِحاتِ فَيُوَفِّيهِمْ أُجُورَهُمْ</w:t>
      </w:r>
      <w:r>
        <w:rPr>
          <w:rStyle w:val="FootnoteAnchor"/>
          <w:rtl w:val="true"/>
        </w:rPr>
        <w:footnoteReference w:id="796"/>
      </w:r>
      <w:r>
        <w:rPr>
          <w:rFonts w:ascii="IRNazanin" w:hAnsi="IRNazanin" w:eastAsia="IRNazanin"/>
          <w:color w:val="111111"/>
          <w:sz w:val="28"/>
          <w:sz w:val="28"/>
          <w:szCs w:val="28"/>
          <w:rtl w:val="true"/>
          <w:lang w:bidi="fa-IR"/>
        </w:rPr>
        <w:t>اما آنان که ایمان آورده اند و کارهای نیک کرده اند اجرشان را به تمامی خواهد داد</w:t>
      </w:r>
      <w:r>
        <w:rPr>
          <w:rFonts w:eastAsia="IRNazanin" w:cs="IRNazanin"/>
          <w:color w:val="111111"/>
          <w:sz w:val="28"/>
          <w:szCs w:val="28"/>
          <w:rtl w:val="true"/>
          <w:lang w:bidi="fa-IR"/>
        </w:rPr>
        <w:t xml:space="preserve">. </w:t>
      </w:r>
      <w:bookmarkStart w:id="1115" w:name="pg20326_223171"/>
    </w:p>
    <w:p>
      <w:pPr>
        <w:pStyle w:val="BookText"/>
        <w:rPr/>
      </w:pPr>
      <w:bookmarkEnd w:id="1115"/>
      <w:r>
        <w:rPr>
          <w:rFonts w:ascii="Amiri" w:hAnsi="Amiri" w:eastAsia="Amiri" w:cs="Amiri"/>
          <w:color w:val="111111"/>
          <w:sz w:val="28"/>
          <w:sz w:val="28"/>
          <w:szCs w:val="28"/>
          <w:rtl w:val="true"/>
          <w:lang w:bidi="ar-SA"/>
        </w:rPr>
        <w:t>ثُمَّ جَعَلَ سُبْحَانَهُ مِنْ حُقُوقِهِ حُقُوقاً افْتَرَضَهَا لِبَعْضِ النَّاسِ عَلَى بَعْضٍ فَجَعَلَهَا تَتَكَافَأُ فِي وُجُوهِهَا وَ يُوجِبُ بَعْضُهَا بَعْضاً وَلَا يُسْتَوْجَبُ بَعْضُهَا إِلَّا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وَأَعْظَمُ مَا افْتَرَضَ سُبْحَانَهُ مِنْ تِلْكَ الْحُقُوقِ حَقُّ الْوَالِى عَلَى الرَّعِيَّةِ وَ حَقُّ الرَّعِيَّةِ عَلَى الْوَالِي فَرِيضَةٌ فَرَضَهَا اللَّهُ سُبْحَانَهُ لِكُلِّ عَلَى كُلِّ فَجَعَلَهَا نِظَاماً لِأُلْفَتِهِمْ وَعِزّاً لِدِينِهِمْ فَلَيْسَتْ تَصْلُحُ الرَّعِيَّةُ إِلَّا بِصَلَاحِ الْوَلَاةِ وَ لَا تَصْلُحُ الْوَلَاةُ إِلَّا بِاسْتِقَامَةِ الرَّعِيَّةِ فَإِذَا أَدَّتْ الرَّعِيَّةُ إِلَى الْوَالِى حَقَّهُ وَ أَدَّى الْوَالِي إِلَيْهَا حَقَّهَا عَزَّ الْحَقُّ بَيْنَهُمْ وَقَامَتْ مَنَاهِجُ الدِّينِ وَ اعْتَدَلَتْ مَعَالِمُ الْعَدْلِ وَ جَرَتْ عَلَى أَذْلَالِهَا السُّنَنُ فَصَلَحَ بِذَلِكَ الزَّمَانُ وَ طُمِعَ فِي بَقَاءِ الدَّوْلَةِ وَيَئِسَتْ مَطَامِعُ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غَلَبَتِ الرَّعِيَّةُ وَالِيَهَا أَوْ أَجْحَفَ الْوَالِى بِرَعِيَّتِهِ اخْتَلَفَتْ هُنَالِكَ الْكَلِمَةُ وَ ظَهَرَتْ مَعَالِمُ الْجَوْرِ وَ كَثُرَ الْإِدْغَالُ فِي الدِّينِ وَ تُرِكَتْ مَحَاجُ السُّنَنِ فَعُمِلَ بِالْهَوَى وَ عُطْلَتِ الْأَحْكَامُ وَ كَثُرَتْ عِلَلُ النُّفُوسِ فَلَا يُسْتَوْحَشُ لِعَظِيمِ حَقٌّ عُطْلَ وَ لَا لِعَظِيمِ بَاطِلِ فُعِلَ فَهُنَالِكَ تَذِلُّ الْأَبْرَارُ وَ تَعِزُّ الْأَشْرَارُ وَ تَعْظُمُ تَبِعَاتُ اللَّهِ سُبْحَانَهُ عِنْدَ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بِالتَّنَاصُحَ فِي ذَلِكَ وَ حُسْنِ التَّعَاوُنِ عَلَيْهِ فَلَيْسَ أَحَدٌ وَ إِنِ اشْتَدَّ عَلَى رِضًا اللَّهِ حِرْصُهُ وَ طَالَ فِي الْعَمَل اجْتِهَادُهُ بِبَالِغ حَقِيقَةَ مَا اللَّهُ سُبْحَانَهُ أَهْلُهُ مِنَ الطَّاعَةِ لَهُ وَ لَكِنْ مِنْ وَاجِبِ حُقُوقِ اللَّهِ سُبْحَانَهُ عَلَى عِبَادِهِ النَّصِيحَةُ بِمَبْلَغ جُهْدِهِمْ وَ التَّعَاوُنُ عَلَى إِقَامَةِ الْحَقِّ بَيْنَهُمْ وَ لَيْسَ امْرُؤٌ وَ إِنْ عَظُمَتْ فِى الْحَقِّ مَنْزِلَتُهُ وَ تَقَدَّمَتْ فِي الدِّينِ فَضِيلَتُهُ بِفَوْقِ أَنْ يُعَانَ عَلَى مَا حَمَّلَهُ اللَّهُ مِنْ حَقِّهِ وَ لَا امْرُؤٌ وَ إِنْ صَغَرَتْهُ النُّفُوسُ وَاقْتَحَمَتْهُ الْعُيُونُ بدُونِ أَنْ يُعِينَ عَلَى ذَلِكَ أَوْ يُعَانَ عَلَيْهِ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6" w:name="__RefHeading___Toc5815345_2320776876"/>
      <w:bookmarkStart w:id="1117" w:name="_Toc442"/>
      <w:bookmarkEnd w:id="1116"/>
      <w:r>
        <w:rPr/>
        <w:t>6</w:t>
      </w:r>
      <w:r>
        <w:rPr>
          <w:rtl w:val="true"/>
        </w:rPr>
        <w:t xml:space="preserve">. </w:t>
      </w:r>
      <w:r>
        <w:rPr>
          <w:rtl w:val="true"/>
        </w:rPr>
        <w:t>حق والی و رعیت</w:t>
      </w:r>
      <w:bookmarkEnd w:id="1117"/>
    </w:p>
    <w:p>
      <w:pPr>
        <w:pStyle w:val="Heading4"/>
        <w:numPr>
          <w:ilvl w:val="3"/>
          <w:numId w:val="1"/>
        </w:numPr>
        <w:rPr/>
      </w:pPr>
      <w:bookmarkStart w:id="1118" w:name="__RefHeading___Toc5815347_2320776876"/>
      <w:bookmarkStart w:id="1119" w:name="_Toc443"/>
      <w:bookmarkEnd w:id="1118"/>
      <w:r>
        <w:rPr/>
        <w:t>6</w:t>
      </w:r>
      <w:r>
        <w:rPr>
          <w:rtl w:val="true"/>
        </w:rPr>
        <w:t xml:space="preserve">. </w:t>
      </w:r>
      <w:r>
        <w:rPr/>
        <w:t>1</w:t>
      </w:r>
      <w:r>
        <w:rPr>
          <w:rtl w:val="true"/>
        </w:rPr>
        <w:t xml:space="preserve">. </w:t>
      </w:r>
      <w:r>
        <w:rPr>
          <w:rtl w:val="true"/>
        </w:rPr>
        <w:t>حق مردم بر یکدیگر</w:t>
      </w:r>
      <w:bookmarkEnd w:id="1119"/>
    </w:p>
    <w:p>
      <w:pPr>
        <w:pStyle w:val="BookText"/>
        <w:rPr/>
      </w:pPr>
      <w:r>
        <w:rPr>
          <w:rFonts w:ascii="Amiri" w:hAnsi="Amiri" w:eastAsia="Amiri" w:cs="Amiri"/>
          <w:color w:val="111111"/>
          <w:sz w:val="28"/>
          <w:sz w:val="28"/>
          <w:szCs w:val="28"/>
          <w:rtl w:val="true"/>
          <w:lang w:bidi="ar-SA"/>
        </w:rPr>
        <w:t>ثُمَّ جَعَلَ سُبْحَانَهُ مِنْ حُقُوقِهِ حُقُوقاً افْتَرَضَهَا لِبَعْضِ النَّاسِ عَلَى بَعْضٍ</w:t>
      </w:r>
      <w:r>
        <w:rPr>
          <w:rStyle w:val="FootnoteAnchor"/>
          <w:rtl w:val="true"/>
        </w:rPr>
        <w:footnoteReference w:id="797"/>
      </w:r>
      <w:r>
        <w:rPr>
          <w:rFonts w:ascii="IRNazanin" w:hAnsi="IRNazanin" w:eastAsia="IRNazanin"/>
          <w:color w:val="111111"/>
          <w:sz w:val="28"/>
          <w:sz w:val="28"/>
          <w:szCs w:val="28"/>
          <w:rtl w:val="true"/>
          <w:lang w:bidi="fa-IR"/>
        </w:rPr>
        <w:t xml:space="preserve"> خداوند سبحان بخشی از حق خود را اموری قرار داده که بر مردم در برابر یکدیگر واجب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حق مردم را بر یکدیگر نشئت گرفته از حقوق خودش شمرده است و به تعبیری حق الله و حق الناس در عرض هم نیستند بلکه در طول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حقوقی که افراد </w:t>
      </w:r>
      <w:bookmarkStart w:id="1120" w:name="pg20326_223172"/>
    </w:p>
    <w:p>
      <w:pPr>
        <w:pStyle w:val="BookText"/>
        <w:rPr/>
      </w:pPr>
      <w:bookmarkEnd w:id="1120"/>
      <w:r>
        <w:rPr>
          <w:rFonts w:ascii="IRNazanin" w:hAnsi="IRNazanin" w:eastAsia="IRNazanin"/>
          <w:color w:val="111111"/>
          <w:sz w:val="28"/>
          <w:sz w:val="28"/>
          <w:szCs w:val="28"/>
          <w:rtl w:val="true"/>
          <w:lang w:bidi="fa-IR"/>
        </w:rPr>
        <w:t>ملت بر یکدیگر دارند در عین حال که حق الناس است از این جهت که فرمان خداست، حق الله هم هست و اگر کسی از این حقوق تخلف کند از دستور خدا تخلف کرده است</w:t>
      </w:r>
      <w:r>
        <w:rPr>
          <w:rFonts w:eastAsia="IRNazanin" w:cs="IRNazanin"/>
          <w:color w:val="111111"/>
          <w:sz w:val="28"/>
          <w:szCs w:val="28"/>
          <w:rtl w:val="true"/>
          <w:lang w:bidi="fa-IR"/>
        </w:rPr>
        <w:t xml:space="preserve">. </w:t>
      </w:r>
      <w:r>
        <w:rPr>
          <w:rStyle w:val="FootnoteAnchor"/>
          <w:rtl w:val="true"/>
        </w:rPr>
        <w:footnoteReference w:id="798"/>
      </w:r>
    </w:p>
    <w:p>
      <w:pPr>
        <w:pStyle w:val="Heading4"/>
        <w:numPr>
          <w:ilvl w:val="3"/>
          <w:numId w:val="1"/>
        </w:numPr>
        <w:rPr/>
      </w:pPr>
      <w:bookmarkStart w:id="1121" w:name="__RefHeading___Toc5815349_2320776876"/>
      <w:bookmarkStart w:id="1122" w:name="_Toc444"/>
      <w:bookmarkEnd w:id="1121"/>
      <w:r>
        <w:rPr/>
        <w:t>6</w:t>
      </w:r>
      <w:r>
        <w:rPr>
          <w:rtl w:val="true"/>
        </w:rPr>
        <w:t xml:space="preserve">. </w:t>
      </w:r>
      <w:r>
        <w:rPr/>
        <w:t>2</w:t>
      </w:r>
      <w:r>
        <w:rPr>
          <w:rtl w:val="true"/>
        </w:rPr>
        <w:t xml:space="preserve">. </w:t>
      </w:r>
      <w:r>
        <w:rPr>
          <w:rtl w:val="true"/>
        </w:rPr>
        <w:t>دوسویه بودن حق</w:t>
      </w:r>
      <w:bookmarkEnd w:id="1122"/>
    </w:p>
    <w:p>
      <w:pPr>
        <w:pStyle w:val="BookText"/>
        <w:rPr/>
      </w:pPr>
      <w:r>
        <w:rPr>
          <w:rFonts w:ascii="Amiri" w:hAnsi="Amiri" w:eastAsia="Amiri" w:cs="Amiri"/>
          <w:color w:val="111111"/>
          <w:sz w:val="28"/>
          <w:sz w:val="28"/>
          <w:szCs w:val="28"/>
          <w:rtl w:val="true"/>
          <w:lang w:bidi="ar-SA"/>
        </w:rPr>
        <w:t>فَجَعَلَهَا تَتَكَافَأُ فِي وُجُوهِهَا وَ يُوجِبُ بَعْضُهَا بَعْضاً وَ لَا يُسْتَوْجَبُ بَعْضُهَا إِلَّا بِبَعْضٍ</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لَا يُسْتَوْجَبْ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استفعال از مادۀ وجوب به معنای مستوجب و مستحق نشود؛ يستوجب بالبناء على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حقوق را در ابعاد گوناگون با یکدیگر برابر نمود؛ به گونه ای که بعضش بعض دیگر را واجب می کند و بعضی از آن ها واجب نشود مگر با انجام حقی که در مقابل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يُوجِبُ بَعْضُهَا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اگر یک طرف به حق عمل نکرد، طرف دیگر هم چیزی بدهکار نیست؛ پس این حقوق دوطرفه است که اگر یک طرف حق را ادا نکند، حقی بر دیگری ندارد</w:t>
      </w:r>
      <w:r>
        <w:rPr>
          <w:rFonts w:eastAsia="IRNazanin" w:cs="IRNazanin"/>
          <w:color w:val="111111"/>
          <w:sz w:val="28"/>
          <w:szCs w:val="28"/>
          <w:rtl w:val="true"/>
          <w:lang w:bidi="fa-IR"/>
        </w:rPr>
        <w:t>.</w:t>
      </w:r>
    </w:p>
    <w:p>
      <w:pPr>
        <w:pStyle w:val="Heading4"/>
        <w:numPr>
          <w:ilvl w:val="3"/>
          <w:numId w:val="1"/>
        </w:numPr>
        <w:rPr/>
      </w:pPr>
      <w:bookmarkStart w:id="1123" w:name="__RefHeading___Toc5815351_2320776876"/>
      <w:bookmarkStart w:id="1124" w:name="_Toc445"/>
      <w:bookmarkEnd w:id="1123"/>
      <w:r>
        <w:rPr/>
        <w:t>6</w:t>
      </w:r>
      <w:r>
        <w:rPr>
          <w:rtl w:val="true"/>
        </w:rPr>
        <w:t xml:space="preserve">. </w:t>
      </w:r>
      <w:r>
        <w:rPr/>
        <w:t>3</w:t>
      </w:r>
      <w:r>
        <w:rPr>
          <w:rtl w:val="true"/>
        </w:rPr>
        <w:t xml:space="preserve">. </w:t>
      </w:r>
      <w:r>
        <w:rPr>
          <w:rtl w:val="true"/>
        </w:rPr>
        <w:t>حقوق والی و رعیت بر یکدیگر</w:t>
      </w:r>
      <w:bookmarkEnd w:id="1124"/>
    </w:p>
    <w:p>
      <w:pPr>
        <w:pStyle w:val="BookText"/>
        <w:rPr/>
      </w:pPr>
      <w:r>
        <w:rPr>
          <w:rFonts w:ascii="Amiri" w:hAnsi="Amiri" w:eastAsia="Amiri" w:cs="Amiri"/>
          <w:color w:val="111111"/>
          <w:sz w:val="28"/>
          <w:sz w:val="28"/>
          <w:szCs w:val="28"/>
          <w:rtl w:val="true"/>
          <w:lang w:bidi="ar-SA"/>
        </w:rPr>
        <w:t>وَ أَعْظَمُ مَا افْتَرَضَ سُبْحَانَهُ مِنْ تِلْكَ الْحُقُوقِ حَقُّ الْوَالِى عَلَى الرَّعِيَّةِ وَ حَقٌّ الرَّعِيَّةِ عَلَى الْوَالِى فَرِيضَةٌ فَرَضَهَا اللَّهُ سُبْحَانَهُ لِكُلِّ عَلَى كُلِّ فَجَعَلَهَا نِظَاماً لِأُلْفَتِهِمْ وَ عِزّاً لِدِينِهِم</w:t>
      </w:r>
      <w:r>
        <w:rPr>
          <w:rStyle w:val="FootnoteAnchor"/>
          <w:rtl w:val="true"/>
        </w:rPr>
        <w:footnoteReference w:id="800"/>
      </w:r>
      <w:r>
        <w:rPr>
          <w:rFonts w:ascii="IRNazanin" w:hAnsi="IRNazanin" w:eastAsia="IRNazanin"/>
          <w:color w:val="111111"/>
          <w:sz w:val="28"/>
          <w:sz w:val="28"/>
          <w:szCs w:val="28"/>
          <w:rtl w:val="true"/>
          <w:lang w:bidi="fa-IR"/>
        </w:rPr>
        <w:t>و بزرگ ترین حقی را که خدای سبحان واجب کرد حق حاکم بر مردم و حق مردم بر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 الزامی است که خداوند سبحان بر هر یک از ایشان نسبت به دیگری واجب نموده و آن را موجب برقراری پیوندشان و عزت دینشان قرار داده نکته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أَعْظَمُ مَا افْتَرَضَ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متقابل والی و رعیت را از بزرگترین حقوق دانسته است؛ زیرا اکثر مصالح معاش و معاد انسان ها بر محور آن می چرخد</w:t>
      </w:r>
      <w:r>
        <w:rPr>
          <w:rFonts w:eastAsia="IRNazanin" w:cs="IRNazanin"/>
          <w:color w:val="111111"/>
          <w:sz w:val="28"/>
          <w:szCs w:val="28"/>
          <w:rtl w:val="true"/>
          <w:lang w:bidi="fa-IR"/>
        </w:rPr>
        <w:t xml:space="preserve">. </w:t>
      </w:r>
      <w:r>
        <w:rPr>
          <w:rStyle w:val="FootnoteAnchor"/>
          <w:rtl w:val="true"/>
        </w:rPr>
        <w:footnoteReference w:id="801"/>
      </w:r>
      <w:bookmarkStart w:id="1125" w:name="pg20326_223173"/>
    </w:p>
    <w:p>
      <w:pPr>
        <w:pStyle w:val="Heading4"/>
        <w:numPr>
          <w:ilvl w:val="3"/>
          <w:numId w:val="1"/>
        </w:numPr>
        <w:rPr/>
      </w:pPr>
      <w:bookmarkStart w:id="1126" w:name="__RefHeading___Toc5815353_2320776876"/>
      <w:bookmarkStart w:id="1127" w:name="_Toc446"/>
      <w:bookmarkEnd w:id="1125"/>
      <w:bookmarkEnd w:id="1126"/>
      <w:r>
        <w:rPr/>
        <w:t>6</w:t>
      </w:r>
      <w:r>
        <w:rPr>
          <w:rtl w:val="true"/>
        </w:rPr>
        <w:t xml:space="preserve">. </w:t>
      </w:r>
      <w:r>
        <w:rPr/>
        <w:t>4</w:t>
      </w:r>
      <w:r>
        <w:rPr>
          <w:rtl w:val="true"/>
        </w:rPr>
        <w:t xml:space="preserve">. </w:t>
      </w:r>
      <w:r>
        <w:rPr>
          <w:rtl w:val="true"/>
        </w:rPr>
        <w:t>فلسفه حقوق حاکم و رعیت بر یکدیگر</w:t>
      </w:r>
      <w:bookmarkEnd w:id="1127"/>
    </w:p>
    <w:p>
      <w:pPr>
        <w:pStyle w:val="BookText"/>
        <w:rPr/>
      </w:pPr>
      <w:r>
        <w:rPr>
          <w:rFonts w:ascii="Amiri" w:hAnsi="Amiri" w:eastAsia="Amiri" w:cs="Amiri"/>
          <w:color w:val="111111"/>
          <w:sz w:val="28"/>
          <w:sz w:val="28"/>
          <w:szCs w:val="28"/>
          <w:rtl w:val="true"/>
          <w:lang w:bidi="ar-SA"/>
        </w:rPr>
        <w:t>فَلَيْسَتْ تَصْلُحُ الرَّعِيَّةُ إِلَّا بِصَلَاحِ الْوَلَاةِ وَ لَا تَصْلُحُ الْوُلَاةُ إِلَّا بِاسْتِقَامَةِ الرَّعِيَّةِ</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 xml:space="preserve">هرگز امور مردم بدون صلاحیت حاکمان اصلاح نشود و هرگز امور حاکمان بدون استقامت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نظام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اصلاح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فَجَعَلَهَا نِظَاماً لِأُلْفَتِهِمْ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اشاره به آثار مادی و ظاهری این حقوق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عِزّاً لدينهم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آثار معنوی و روحانی است</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جامعه تنها در صورتی استوار می شود که حاکم شایستگی حکومت داشته باشد و خود را با دیگران یکی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حکام صالح و عادل شدند، آن وقت ملت صالح می شود</w:t>
      </w:r>
      <w:r>
        <w:rPr>
          <w:rFonts w:eastAsia="IRNazanin" w:cs="IRNazanin"/>
          <w:color w:val="111111"/>
          <w:sz w:val="28"/>
          <w:szCs w:val="28"/>
          <w:rtl w:val="true"/>
          <w:lang w:bidi="fa-IR"/>
        </w:rPr>
        <w:t xml:space="preserve">. </w:t>
      </w:r>
      <w:r>
        <w:rPr>
          <w:rStyle w:val="FootnoteAnchor"/>
          <w:rtl w:val="true"/>
        </w:rPr>
        <w:footnoteReference w:id="8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تَصْلُحُ الْوِلَاةُ إِلَّا بِاسْتِقَامَةِ الرَّعِيَّةِ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بنا باشد که ملت از حکومت اطاعت نکند و در مقابل آن دهن کجی و سرپیچی کند حکومت برقرار نمی شود؛ بنابراین رعیت هم باید با استقامت و مطیع باشد تا کمبودها برطرف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الَّذِينَ قالُوا رَبُّنَا اللَّهُ ثُمَّ اسْتَقامُوا</w:t>
      </w:r>
      <w:r>
        <w:rPr>
          <w:rFonts w:ascii="IRNazanin" w:hAnsi="IRNazanin" w:eastAsia="IRNazanin"/>
          <w:color w:val="111111"/>
          <w:sz w:val="28"/>
          <w:sz w:val="28"/>
          <w:szCs w:val="28"/>
          <w:rtl w:val="true"/>
          <w:lang w:bidi="fa-IR"/>
        </w:rPr>
        <w:t xml:space="preserve"> در حقیقت، کسانی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 ما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ایستادگی کردند</w:t>
      </w:r>
      <w:r>
        <w:rPr>
          <w:rFonts w:eastAsia="IRNazanin" w:cs="IRNazanin"/>
          <w:color w:val="111111"/>
          <w:sz w:val="28"/>
          <w:szCs w:val="28"/>
          <w:rtl w:val="true"/>
          <w:lang w:bidi="fa-IR"/>
        </w:rPr>
        <w:t>.</w:t>
      </w:r>
    </w:p>
    <w:p>
      <w:pPr>
        <w:pStyle w:val="Heading4"/>
        <w:numPr>
          <w:ilvl w:val="3"/>
          <w:numId w:val="1"/>
        </w:numPr>
        <w:rPr/>
      </w:pPr>
      <w:bookmarkStart w:id="1128" w:name="__RefHeading___Toc5815355_2320776876"/>
      <w:bookmarkStart w:id="1129" w:name="_Toc447"/>
      <w:bookmarkEnd w:id="1128"/>
      <w:r>
        <w:rPr/>
        <w:t>6</w:t>
      </w:r>
      <w:r>
        <w:rPr>
          <w:rtl w:val="true"/>
        </w:rPr>
        <w:t xml:space="preserve">. </w:t>
      </w:r>
      <w:r>
        <w:rPr/>
        <w:t>5</w:t>
      </w:r>
      <w:r>
        <w:rPr>
          <w:rtl w:val="true"/>
        </w:rPr>
        <w:t xml:space="preserve">. </w:t>
      </w:r>
      <w:r>
        <w:rPr>
          <w:rtl w:val="true"/>
        </w:rPr>
        <w:t>آثار منفی و مثبت حقوق والی و رعیت بر یکدیگر</w:t>
      </w:r>
      <w:bookmarkEnd w:id="1129"/>
    </w:p>
    <w:p>
      <w:pPr>
        <w:pStyle w:val="BookText"/>
        <w:rPr/>
      </w:pPr>
      <w:r>
        <w:rPr>
          <w:rFonts w:ascii="Amiri" w:hAnsi="Amiri" w:eastAsia="Amiri" w:cs="Amiri"/>
          <w:color w:val="111111"/>
          <w:sz w:val="28"/>
          <w:sz w:val="28"/>
          <w:szCs w:val="28"/>
          <w:rtl w:val="true"/>
          <w:lang w:bidi="ar-SA"/>
        </w:rPr>
        <w:t>فَإِذَا أَدَّتْ الرَّعِيَّةُ إِلَى الْوَالِى حَقَّهُ وَ أَدَّى الْوَالِى إِلَيْهَا حَقَّهَا عَزَّ الْحَقُّ بَيْنَهُمْ وَ قَامَتْ مَنَاهِجُ الدِّينِ وَ اعْتَدَلَتْ مَعَالِمُ الْعَدْلِ وَ جَرَتْ عَلَى أَذْلَالِهَا السُّنَنُ فَصَلَحَ بِذَلِكَ الزَّمَانُ وَ طُمِعَ فِي بَقَاءِ الدَّوْلَةِ وَ يَئِسَتْ مَطَامِعُ الْأَعْدَاءِ</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قَامَتْ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مَنَاهِجُ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مسیرهای روشن دین؛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طریق واضح و راه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طریق مستقی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اعْتَدَلَتْ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استوار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نشانه ها، علامت ها آثار؛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أَذْلال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مجراها؛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جاده محکم و صاف است که بر اثر کثرت عبور و مرور کاملاً کوبیده شده باشد، ریشه اصلی آن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گویی چنین جاده ای در زیر دست و پا کاملاً خوار شده است؛ 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الطريق بالكسر محجتها والجمع أذلال كحبر و 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کردار و تأیید پیامبر یا امامان؛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ایجاد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يئست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شد؛ يأس، نومیدی</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چیزهایی که مورد طمع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يَئِسَت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یأس به مطامع به صورت مجاز است چون فاعل حقیقی یأس خود انسان است</w:t>
      </w:r>
      <w:r>
        <w:rPr>
          <w:rFonts w:eastAsia="IRNazanin" w:cs="IRNazanin"/>
          <w:color w:val="111111"/>
          <w:sz w:val="28"/>
          <w:szCs w:val="28"/>
          <w:rtl w:val="true"/>
          <w:lang w:bidi="fa-IR"/>
        </w:rPr>
        <w:t>.</w:t>
      </w:r>
      <w:bookmarkStart w:id="1130" w:name="pg20326_223174"/>
    </w:p>
    <w:p>
      <w:pPr>
        <w:pStyle w:val="BookText"/>
        <w:rPr/>
      </w:pPr>
      <w:bookmarkEnd w:id="1130"/>
      <w:r>
        <w:rPr>
          <w:rFonts w:ascii="IRNazanin" w:hAnsi="IRNazanin" w:eastAsia="IRNazanin"/>
          <w:color w:val="111111"/>
          <w:sz w:val="28"/>
          <w:sz w:val="28"/>
          <w:szCs w:val="28"/>
          <w:rtl w:val="true"/>
          <w:lang w:bidi="fa-IR"/>
        </w:rPr>
        <w:t xml:space="preserve">پس هنگامی که مردم حق حاکم را ادا کردند و حاکم نیز حق مردم را ادا نمود، حق میان ایشان عزیز شود و راه های روشن دین برپا و نشانه های عدالت استوار گردد و سنت ها در مجرای خود جریان یابد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و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اصلاح گردد و به بقای دولت امید رود و طمع های دشمنان به یأس مبدل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اعْتَدَلَتْ مَعَالِمُ الْعَدْلِ وَ جَرَتْ عَلَى أَذْلَالِهَا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هرگاه حاکم و رعیت به وظایف خویش عمل کنند سنت پیامبر بدون هیچ تغییر و تحریفی اجرا می شود</w:t>
      </w:r>
      <w:r>
        <w:rPr>
          <w:rFonts w:eastAsia="IRNazanin" w:cs="IRNazanin"/>
          <w:color w:val="111111"/>
          <w:sz w:val="28"/>
          <w:szCs w:val="28"/>
          <w:rtl w:val="true"/>
          <w:lang w:bidi="fa-IR"/>
        </w:rPr>
        <w:t xml:space="preserve">. </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جای آن قبل از ضمیر است و در حقیقت این ضمیر به متقدم خود برگشته است؛ چون اصل عبارت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جَرَت السُنَن على اذلالها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جریان پیدا می کند سنت ها و روش های پیامبر و ائمه بر راه خویش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فَصَلَحَ بِذَلِكَ الزَّمَانُ وَ طُمِعَ فِي بَقَاءِ الدَّوْلَةِ وَيَئِسَتْ مَطَامِعُ الْأَعْدَاءِ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صالح شدن زمان این است که ملت در این ایام صالح می شوند پس وقتی حکومت و ملت با هم هماهنگ شدند و هر یک حقوق دیگری را ادا نمود زمانه خوبی می شود و همه با هم در مساوات و برادری زندگی می کنند</w:t>
      </w:r>
      <w:r>
        <w:rPr>
          <w:rFonts w:eastAsia="IRNazanin" w:cs="IRNazanin"/>
          <w:color w:val="111111"/>
          <w:sz w:val="28"/>
          <w:szCs w:val="28"/>
          <w:rtl w:val="true"/>
          <w:lang w:bidi="fa-IR"/>
        </w:rPr>
        <w:t>.</w:t>
      </w:r>
    </w:p>
    <w:p>
      <w:pPr>
        <w:pStyle w:val="Heading4"/>
        <w:numPr>
          <w:ilvl w:val="3"/>
          <w:numId w:val="1"/>
        </w:numPr>
        <w:rPr/>
      </w:pPr>
      <w:bookmarkStart w:id="1131" w:name="__RefHeading___Toc5815357_2320776876"/>
      <w:bookmarkStart w:id="1132" w:name="_Toc448"/>
      <w:bookmarkEnd w:id="1131"/>
      <w:r>
        <w:rPr/>
        <w:t>6</w:t>
      </w:r>
      <w:r>
        <w:rPr>
          <w:rtl w:val="true"/>
        </w:rPr>
        <w:t xml:space="preserve">. </w:t>
      </w:r>
      <w:r>
        <w:rPr/>
        <w:t>6</w:t>
      </w:r>
      <w:r>
        <w:rPr>
          <w:rtl w:val="true"/>
        </w:rPr>
        <w:t xml:space="preserve">. </w:t>
      </w:r>
      <w:r>
        <w:rPr>
          <w:rtl w:val="true"/>
        </w:rPr>
        <w:t>آثار منفی رعایت نکردن حقوق والی و رعیت</w:t>
      </w:r>
      <w:bookmarkEnd w:id="113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غَلَبَتِ الرَّعِيَّةُ وَالِيَهَا أَوْ أَجْحَفَ الْوَالِى بِرَعِيَّتِهِ اخْتَلَفَتْ هُنَالِكَ الْكَلِمَةُ وَ ظَهَرَتْ مَعَالِمُ</w:t>
      </w:r>
      <w:r>
        <w:rPr>
          <w:rFonts w:ascii="IRNazanin" w:hAnsi="IRNazanin" w:eastAsia="IRNazanin"/>
          <w:color w:val="111111"/>
          <w:sz w:val="28"/>
          <w:sz w:val="28"/>
          <w:szCs w:val="28"/>
          <w:rtl w:val="true"/>
          <w:lang w:bidi="fa-IR"/>
        </w:rPr>
        <w:t xml:space="preserve"> نیز گفته اند؛ المنهج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الطريق</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الْجَوْرِ وَ كَثْرَ الْإِدْغَالُ فِي الدِّينِ وَ تُرِكَتْ مَحَاجُ السُّنَنِ فَعُمِلَ بِالْهَوَى وَ عُطْلَتِ الْأَحْكَامُ وَ كثرَتْ عِلل النفوس</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عُطّلت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تعطیل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عِلَلُ النُّفُوسِ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های جان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بیماری منظور از علل النفوس بیماری های اخلاقی و روانی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مردم بر حاکم چیره شوند یا حاکم بر مردم ستم،ورزد در این هنگام اختلاف کلمه پدید آید و نشانه های ظلم و تجاوز آشکار شود و فریبکاری در دین رواج یابد و راه های روشن سنت ها رها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است که از روی هواوهوس عمل شود و احکام خدا تعطیل گردد و بیماری جانها فراوان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فرمایش امام علیه السلام اشاره به بسیاری از ناگواری هایی است که در صورت مخالفت رعیت با دستورهای زمامدار و ظلم و استبداد او نسبت به مردم لازم می آید و آن ها از این قرارند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آرا و عقاید که از آن به عنوان اختلاف کلمه تعبیر فرموده است زیرا اختلاف عقیده علت اختلاف در کلمه و باعث پیدایش فرقه های گوناگون می شود؛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ها و نشانه های جور و ستم آشکار می شود و این امری روشن است، چون با نبودن اسباب عدل، فقدان عدل و ظهور ظلم و ستمگری ضروری 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تباهی در دین زیاد می شود زیرا نظر مردم با رأی پیشوای عادل که جمع کننده آراست، هماهنگی ندارد و هر فردی به جانب خواسته خود که تباه کننده دین و مخالف با آن است می رود</w:t>
      </w:r>
      <w:r>
        <w:rPr>
          <w:rFonts w:eastAsia="IRNazanin" w:cs="IRNazanin"/>
          <w:color w:val="111111"/>
          <w:sz w:val="28"/>
          <w:szCs w:val="28"/>
          <w:rtl w:val="true"/>
          <w:lang w:bidi="fa-IR"/>
        </w:rPr>
        <w:t xml:space="preserve">. </w:t>
      </w:r>
      <w:r>
        <w:rPr>
          <w:rStyle w:val="FootnoteAnchor"/>
          <w:rtl w:val="true"/>
        </w:rPr>
        <w:footnoteReference w:id="80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مَحَاجُ 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خطوط و راههای وسطی که کج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جمله این است که آن فقه اسلام و آن احکام قرآن که از پیامبر و ائمه صادر شده و روشن است، ترک می شود؛ یعنی آن دستورها کنار گذاشته می شود و به تأویلها رو می آورند که حقیقت ندارد مانند کار منافقان که یک کلمه را می گرفتند و مطابق میل خودشان برداشت می کردند </w:t>
      </w:r>
      <w:bookmarkStart w:id="1133" w:name="pg20326_223176"/>
    </w:p>
    <w:p>
      <w:pPr>
        <w:pStyle w:val="BookText"/>
        <w:rPr/>
      </w:pPr>
      <w:bookmarkEnd w:id="1133"/>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مردم اهل پیروی از هوای نفس شدند، کم کم جامعه رو به فساد اخلاق می رود و مردم اهل کینه توزی و خودخواهی و این گونه اخلاق رذیله می شوند؛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زیاد شدن عِلل توجیه گری و کلاه شرعی درست کردن باشد و برای هر کار خلافی که می کنند یک راه به اصطلاح شرعی درست می کنند؛ یعنی توجیه شرعی برای کارهای خودشان درست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أَضَلُّ مِمَّنِ اتَّبَعَ هَواهُ بِغَيْرِ هُدى مِنَ الله</w:t>
      </w:r>
      <w:r>
        <w:rPr>
          <w:rStyle w:val="FootnoteAnchor"/>
          <w:rtl w:val="true"/>
        </w:rPr>
        <w:footnoteReference w:id="809"/>
      </w:r>
      <w:r>
        <w:rPr>
          <w:rFonts w:ascii="IRNazanin" w:hAnsi="IRNazanin" w:eastAsia="IRNazanin"/>
          <w:color w:val="111111"/>
          <w:sz w:val="28"/>
          <w:sz w:val="28"/>
          <w:szCs w:val="28"/>
          <w:rtl w:val="true"/>
          <w:lang w:bidi="fa-IR"/>
        </w:rPr>
        <w:t xml:space="preserve">و کیست گمراه تر از آن کس که بی آن که راهنمایی از خدا بخواهد از پی هوای نفس خویش رود؟ </w:t>
      </w:r>
      <w:r>
        <w:rPr>
          <w:rFonts w:ascii="Amiri" w:hAnsi="Amiri" w:eastAsia="Amiri" w:cs="Amiri"/>
          <w:color w:val="111111"/>
          <w:sz w:val="28"/>
          <w:sz w:val="28"/>
          <w:szCs w:val="28"/>
          <w:rtl w:val="true"/>
          <w:lang w:bidi="ar-SA"/>
        </w:rPr>
        <w:t>أَ رَأَيْتَ مَنِ اتَّخَذَ إِلَهَهُ هَواهُ أَ فَأَنْتَ تَكُونُ عَلَيْهِ وَكيلاً</w:t>
      </w:r>
      <w:r>
        <w:rPr>
          <w:rStyle w:val="FootnoteAnchor"/>
          <w:rtl w:val="true"/>
        </w:rPr>
        <w:footnoteReference w:id="810"/>
      </w:r>
      <w:r>
        <w:rPr>
          <w:rFonts w:ascii="IRNazanin" w:hAnsi="IRNazanin" w:eastAsia="IRNazanin"/>
          <w:color w:val="111111"/>
          <w:sz w:val="28"/>
          <w:sz w:val="28"/>
          <w:szCs w:val="28"/>
          <w:rtl w:val="true"/>
          <w:lang w:bidi="fa-IR"/>
        </w:rPr>
        <w:t>آیا آن کس را که هوای نفس را به خدایی گرفته بود دیدی؟ آیا تو ضامن او هستی؟</w:t>
      </w:r>
    </w:p>
    <w:p>
      <w:pPr>
        <w:pStyle w:val="Heading4"/>
        <w:numPr>
          <w:ilvl w:val="3"/>
          <w:numId w:val="1"/>
        </w:numPr>
        <w:rPr/>
      </w:pPr>
      <w:bookmarkStart w:id="1134" w:name="__RefHeading___Toc5815359_2320776876"/>
      <w:bookmarkStart w:id="1135" w:name="_Toc449"/>
      <w:bookmarkEnd w:id="1134"/>
      <w:r>
        <w:rPr/>
        <w:t>6</w:t>
      </w:r>
      <w:r>
        <w:rPr>
          <w:rtl w:val="true"/>
        </w:rPr>
        <w:t xml:space="preserve">. </w:t>
      </w:r>
      <w:r>
        <w:rPr/>
        <w:t>7</w:t>
      </w:r>
      <w:r>
        <w:rPr>
          <w:rtl w:val="true"/>
        </w:rPr>
        <w:t xml:space="preserve">. </w:t>
      </w:r>
      <w:r>
        <w:rPr>
          <w:rtl w:val="true"/>
        </w:rPr>
        <w:t>نتیجهٔ مستقیم و غیر مستقیم حکومت های جور</w:t>
      </w:r>
      <w:bookmarkEnd w:id="1135"/>
    </w:p>
    <w:p>
      <w:pPr>
        <w:pStyle w:val="BookText"/>
        <w:rPr/>
      </w:pPr>
      <w:r>
        <w:rPr>
          <w:rFonts w:ascii="Amiri" w:hAnsi="Amiri" w:eastAsia="Amiri" w:cs="Amiri"/>
          <w:color w:val="111111"/>
          <w:sz w:val="28"/>
          <w:sz w:val="28"/>
          <w:szCs w:val="28"/>
          <w:rtl w:val="true"/>
          <w:lang w:bidi="ar-SA"/>
        </w:rPr>
        <w:t>فَلَا يُسْتَوْحَشُ لِعَظِيمٍ حَقٌّ عُطْلَ وَ لَا لِعَظِيمِ بَاطِل فُعِلَ فَهُنَالِكَ تَذِلُّ الْأَبْرَارُ وَ تَعِزُّ الْأَشْرَارُ وَتَعْظُمُ تَبِعَاتُ اللَّهِ سُبْحَانَهُ عِنْدَ الْعِبَادِ</w:t>
      </w:r>
      <w:r>
        <w:rPr>
          <w:rStyle w:val="FootnoteAnchor"/>
          <w:rtl w:val="true"/>
        </w:rPr>
        <w:footnoteReference w:id="811"/>
      </w:r>
    </w:p>
    <w:p>
      <w:pPr>
        <w:pStyle w:val="BookText"/>
        <w:rPr/>
      </w:pPr>
      <w:r>
        <w:rPr>
          <w:rFonts w:ascii="Amiri" w:hAnsi="Amiri" w:eastAsia="Amiri" w:cs="Amiri"/>
          <w:color w:val="111111"/>
          <w:sz w:val="28"/>
          <w:sz w:val="28"/>
          <w:szCs w:val="28"/>
          <w:rtl w:val="true"/>
          <w:lang w:bidi="ar-SA"/>
        </w:rPr>
        <w:t>عُطّل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بیکاری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می شود؛ بالبناء على الفاعل من باب ضرب و في بعض النسخ بالبناء على المفعول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عزیز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دنباله است؛ التبعة وزان كلمة ما تطلبه من ظلامة و الجمع تبعات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دیگر مردم نترسند که حقی بزرگ فروگذار شود، یا باطلی بزرگ انجام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نیکوکاران ذلیل و اشرار عزیز شوند و عقوبت خداوند در حق بندگان بزرگ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پیامدها مسئولیت ها یا کیفر خداوند است</w:t>
      </w:r>
      <w:r>
        <w:rPr>
          <w:rFonts w:eastAsia="IRNazanin" w:cs="IRNazanin"/>
          <w:color w:val="111111"/>
          <w:sz w:val="28"/>
          <w:szCs w:val="28"/>
          <w:rtl w:val="true"/>
          <w:lang w:bidi="fa-IR"/>
        </w:rPr>
        <w:t xml:space="preserve">. </w:t>
      </w:r>
      <w:r>
        <w:rPr>
          <w:rStyle w:val="FootnoteAnchor"/>
          <w:rtl w:val="true"/>
        </w:rPr>
        <w:footnoteReference w:id="81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ظلمی می شود پیامدی دارد و انتقامی گرفته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گناهانی که انسان می کند مظلمه هایی به گردن انسان می آید و این مظلمه ها عقاب خدا را در پی دارد؛ یعنی دنباله این مظالم گرفتاری ها و مشکلاتی وجود دارد و هر چه گناهان زیادتر می شود، انتقام ها هم زیادتر می شود</w:t>
      </w:r>
      <w:r>
        <w:rPr>
          <w:rFonts w:eastAsia="IRNazanin" w:cs="IRNazanin"/>
          <w:color w:val="111111"/>
          <w:sz w:val="28"/>
          <w:szCs w:val="28"/>
          <w:rtl w:val="true"/>
          <w:lang w:bidi="fa-IR"/>
        </w:rPr>
        <w:t xml:space="preserve">. </w:t>
      </w:r>
      <w:bookmarkStart w:id="1136" w:name="pg20326_223177"/>
    </w:p>
    <w:p>
      <w:pPr>
        <w:pStyle w:val="Heading3"/>
        <w:numPr>
          <w:ilvl w:val="2"/>
          <w:numId w:val="1"/>
        </w:numPr>
        <w:rPr/>
      </w:pPr>
      <w:bookmarkStart w:id="1137" w:name="__RefHeading___Toc5815361_2320776876"/>
      <w:bookmarkStart w:id="1138" w:name="_Toc450"/>
      <w:bookmarkEnd w:id="1136"/>
      <w:bookmarkEnd w:id="1137"/>
      <w:r>
        <w:rPr/>
        <w:t>7</w:t>
      </w:r>
      <w:r>
        <w:rPr>
          <w:rtl w:val="true"/>
        </w:rPr>
        <w:t xml:space="preserve">. </w:t>
      </w:r>
      <w:r>
        <w:rPr>
          <w:rtl w:val="true"/>
        </w:rPr>
        <w:t>سفارش به ادای حقوق یکدیگر</w:t>
      </w:r>
      <w:bookmarkEnd w:id="1138"/>
    </w:p>
    <w:p>
      <w:pPr>
        <w:pStyle w:val="BookText"/>
        <w:rPr/>
      </w:pPr>
      <w:r>
        <w:rPr>
          <w:rFonts w:ascii="Amiri" w:hAnsi="Amiri" w:eastAsia="Amiri" w:cs="Amiri"/>
          <w:color w:val="111111"/>
          <w:sz w:val="28"/>
          <w:sz w:val="28"/>
          <w:szCs w:val="28"/>
          <w:rtl w:val="true"/>
          <w:lang w:bidi="ar-SA"/>
        </w:rPr>
        <w:t>فَعَلَيْكُمْ بِالتَّنَاصُح فِي ذَلِكَ وَ حُسْنِ التَّعَاوُنِ عَلَيْهِ</w:t>
      </w:r>
      <w:r>
        <w:rPr>
          <w:rStyle w:val="FootnoteAnchor"/>
          <w:rtl w:val="true"/>
        </w:rPr>
        <w:footnoteReference w:id="813"/>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خیرخواهی در اجرای حقوق و یاری نیکوی یکدیگر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یک وقت انسان نسبت به فردی کار خیری انجام می دهد اما مقصودش این است که بالاخره روزی تلافی شود پس این کار خیر خالصانه نیست ولی یک وقت هدف فقط خیر خواهی است و هیچ مقصود دیگری ندارد در این صورت کار خالصانه است و در این صورت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دوطرفه باشد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pStyle w:val="Heading3"/>
        <w:numPr>
          <w:ilvl w:val="2"/>
          <w:numId w:val="1"/>
        </w:numPr>
        <w:rPr/>
      </w:pPr>
      <w:bookmarkStart w:id="1139" w:name="__RefHeading___Toc5815363_2320776876"/>
      <w:bookmarkStart w:id="1140" w:name="_Toc451"/>
      <w:bookmarkEnd w:id="1139"/>
      <w:r>
        <w:rPr/>
        <w:t>8</w:t>
      </w:r>
      <w:r>
        <w:rPr>
          <w:rtl w:val="true"/>
        </w:rPr>
        <w:t xml:space="preserve">. </w:t>
      </w:r>
      <w:r>
        <w:rPr>
          <w:rtl w:val="true"/>
        </w:rPr>
        <w:t>خیرخواهی و برپا داشتن حق در حد توان</w:t>
      </w:r>
      <w:bookmarkEnd w:id="1140"/>
    </w:p>
    <w:p>
      <w:pPr>
        <w:pStyle w:val="BookText"/>
        <w:rPr/>
      </w:pPr>
      <w:r>
        <w:rPr>
          <w:rFonts w:ascii="Amiri" w:hAnsi="Amiri" w:eastAsia="Amiri" w:cs="Amiri"/>
          <w:color w:val="111111"/>
          <w:sz w:val="28"/>
          <w:sz w:val="28"/>
          <w:szCs w:val="28"/>
          <w:rtl w:val="true"/>
          <w:lang w:bidi="ar-SA"/>
        </w:rPr>
        <w:t>فَلَيْسَ أَحَدٌ وَ إِنِ اشْتَدَّ عَلَى رِضًا اللَّهِ حِرْصُهُ وَ طَالَ فِي الْعَمَلِ اجْتِهَادُهُ بِبَالِعْ حَقِيقَةَ مَا اللَّهُ سُبْحَانَهُ أَهْلُهُ مِنَ الطَّاعَةِ لَهُ وَ لَكِنْ مِنْ وَاجِبِ حُقُوقِ اللَّهِ سُبْحَانَهُ عَلَى عِبَادِهِ النَّصِيحَةُ بِمَبْلَغ جُهْدِهِمْ وَالتَّعَاوُنُ عَلَى إِقَامَةِ الْحَقِّ بَيْنَهُمْ</w:t>
      </w:r>
      <w:r>
        <w:rPr>
          <w:rStyle w:val="FootnoteAnchor"/>
          <w:rtl w:val="true"/>
        </w:rPr>
        <w:footnoteReference w:id="814"/>
      </w:r>
    </w:p>
    <w:p>
      <w:pPr>
        <w:pStyle w:val="BookText"/>
        <w:rPr/>
      </w:pPr>
      <w:r>
        <w:rPr>
          <w:rFonts w:ascii="Amiri" w:hAnsi="Amiri" w:eastAsia="Amiri" w:cs="Amiri"/>
          <w:color w:val="111111"/>
          <w:sz w:val="28"/>
          <w:sz w:val="28"/>
          <w:szCs w:val="28"/>
          <w:rtl w:val="true"/>
          <w:lang w:bidi="ar-SA"/>
        </w:rPr>
        <w:t>بِمَبْلَغ جُهْدِهِمْ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اندازه توانشان</w:t>
      </w:r>
    </w:p>
    <w:p>
      <w:pPr>
        <w:pStyle w:val="BookText"/>
        <w:rPr/>
      </w:pPr>
      <w:r>
        <w:rPr>
          <w:rFonts w:ascii="IRNazanin" w:hAnsi="IRNazanin" w:eastAsia="IRNazanin"/>
          <w:color w:val="111111"/>
          <w:sz w:val="28"/>
          <w:sz w:val="28"/>
          <w:szCs w:val="28"/>
          <w:rtl w:val="true"/>
          <w:lang w:bidi="fa-IR"/>
        </w:rPr>
        <w:t>زیرا هیچ کسی هر اندازه هم که در به دست آوردن رضای خداوند حریص باشد و تلاشش در راه طاعت و بندگی خدا فراوان باشد، نمی تواند به حقیقت اطاعتی که شایسته خداوند است برسد، لکن یکی از حقوق واجب خداوند بر بندگان آن است که به اندازه توان خود خیرخواه یکدیگر باشند و یکدیگر را در راه برپا داشتن حق در میان خود یاری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هرکسی در هر مرتبه ای از دانش و نیکوکاری به نصیحت و همیاری نیاز دارد؛ زیرا انسان معصوم نیست و به طور کامل از اشتباهات و عیبهای خود خبر ندارد و نفس او فریبش می دهد</w:t>
      </w:r>
      <w:r>
        <w:rPr>
          <w:rFonts w:eastAsia="IRNazanin" w:cs="IRNazanin"/>
          <w:color w:val="111111"/>
          <w:sz w:val="28"/>
          <w:szCs w:val="28"/>
          <w:rtl w:val="true"/>
          <w:lang w:bidi="fa-IR"/>
        </w:rPr>
        <w:t xml:space="preserve">. </w:t>
      </w:r>
      <w:r>
        <w:rPr>
          <w:rStyle w:val="FootnoteAnchor"/>
          <w:rtl w:val="true"/>
        </w:rPr>
        <w:footnoteReference w:id="815"/>
      </w:r>
      <w:bookmarkStart w:id="1141" w:name="pg20326_223178"/>
    </w:p>
    <w:p>
      <w:pPr>
        <w:pStyle w:val="BookText"/>
        <w:rPr/>
      </w:pPr>
      <w:bookmarkEnd w:id="11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التَّعَاوُنُ عَلَى إِقَامَةِ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در اداره امور ناگزیر از تعاون و کمک دیگران است و هیچ کس هر چند هم مقام و شخصیت بالایی داشته باشد نمی تواند ادعا کند که در انجام امور نیازی به دیگران ندارد؛ بنابراین در اصل تعاون تردیدی نیست و حضرت امیرالمؤمنین علام هم پیروان خود را به حسن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فرموده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والی و حاکم شخص پیامبر و علی علیه السلام باشند در اداره کشور نیاز به کارگزاران زیادی دارند تا بتوان کشور را اداره کرد؛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درخور توجه است و حضرت هم به آن توجه داده اند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تعاون در اداره کردن کشور و جامعه لازم است و باید دولت و ملت در اداره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تعاون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اشْتَدَّ عَلَى رِضَا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هیچ کس هرچند هم برای به دست آوردن رضای خدا حریص باشد و در عمل هم کوشش خود را طولانی کند و زمان زیادی را صرف عبادت کند نمی تواند به حقیقت آن چه خدا اهل آن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تَعاوَنُوا عَلَى الْبِرِّ وَالتَّقْوى وَلا تَعاوَنُوا عَلَى الْإِثْمِ وَالْعُدْوانِ</w:t>
      </w:r>
      <w:r>
        <w:rPr>
          <w:rStyle w:val="FootnoteAnchor"/>
          <w:rtl w:val="true"/>
        </w:rPr>
        <w:footnoteReference w:id="816"/>
      </w:r>
      <w:r>
        <w:rPr>
          <w:rFonts w:ascii="IRNazanin" w:hAnsi="IRNazanin" w:eastAsia="IRNazanin"/>
          <w:color w:val="111111"/>
          <w:sz w:val="28"/>
          <w:sz w:val="28"/>
          <w:szCs w:val="28"/>
          <w:rtl w:val="true"/>
          <w:lang w:bidi="fa-IR"/>
        </w:rPr>
        <w:t>در نیکوکاری و پرهیزکاری با یکدیگر همکاری کنید و در گناه و تعدی دستیار هم نشوید</w:t>
      </w:r>
      <w:r>
        <w:rPr>
          <w:rFonts w:eastAsia="IRNazanin" w:cs="IRNazanin"/>
          <w:color w:val="111111"/>
          <w:sz w:val="28"/>
          <w:szCs w:val="28"/>
          <w:rtl w:val="true"/>
          <w:lang w:bidi="fa-IR"/>
        </w:rPr>
        <w:t>.</w:t>
      </w:r>
    </w:p>
    <w:p>
      <w:pPr>
        <w:pStyle w:val="Heading3"/>
        <w:numPr>
          <w:ilvl w:val="2"/>
          <w:numId w:val="1"/>
        </w:numPr>
        <w:rPr/>
      </w:pPr>
      <w:bookmarkStart w:id="1142" w:name="__RefHeading___Toc5815365_2320776876"/>
      <w:bookmarkStart w:id="1143" w:name="_Toc452"/>
      <w:bookmarkEnd w:id="1142"/>
      <w:r>
        <w:rPr/>
        <w:t>9</w:t>
      </w:r>
      <w:r>
        <w:rPr>
          <w:rtl w:val="true"/>
        </w:rPr>
        <w:t xml:space="preserve">. </w:t>
      </w:r>
      <w:r>
        <w:rPr>
          <w:rtl w:val="true"/>
        </w:rPr>
        <w:t>هیچ کس در ادای حق بی نیاز از دیگران نیست</w:t>
      </w:r>
      <w:bookmarkEnd w:id="1143"/>
    </w:p>
    <w:p>
      <w:pPr>
        <w:pStyle w:val="BookText"/>
        <w:rPr/>
      </w:pPr>
      <w:r>
        <w:rPr>
          <w:rFonts w:ascii="Amiri" w:hAnsi="Amiri" w:eastAsia="Amiri" w:cs="Amiri"/>
          <w:color w:val="111111"/>
          <w:sz w:val="28"/>
          <w:sz w:val="28"/>
          <w:szCs w:val="28"/>
          <w:rtl w:val="true"/>
          <w:lang w:bidi="ar-SA"/>
        </w:rPr>
        <w:t>وَ لَيْسَ امْرُؤٌ وَ إِنْ عَظُمَتْ فِي الْحَقِّ مَنْزِلَتُهُ وَ تَقَدَّمَتْ فِي الدِّينِ فَضِيلَتُهُ بِفَوْقِ أَنْ يُعَانَ عَلَى مَا حَمَّلَهُ اللَّهُ مِنْ حَقِّهِ وَ لَا امْرُؤٌ وَ إِنْ صَغَرَتْهُ النُّفُوسُ وَاقْتَحَمَتْهُ الْعُيُونُ بِدُونِ أَنْ يُعِينَ عَلَى ذَلِكَ أَوْ يُعَانَ عَلَيْهِ</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اقْتَحَمَتْ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ناچیز شمرد؛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پنهان شدن یا بی مطالعه وارد کاری گشتن و نیز به معنای کوچک و بی ارزش شمردن است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نسنجیده دست به کاری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کس هر چند مقامش در حق بزرگ و فضیلتش در دین بر دیگران پیشی داشته باشد در ادای حقی که خداوند بر عهده او نهاده بی نیاز از یاری دیگران نیست و هیچ انسانی هرچند او را کوچک بدانند و در دیده ها ناچیز باشد، کمتر از آن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در ادای حق یاری رساند یا استحقاق آن را نداشته باشد که از سوی دیگران یاری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عبارت آن است که آدمی به هر درجه و مقام از عبادت پروردگار برسد باز هم </w:t>
      </w:r>
      <w:bookmarkStart w:id="1144" w:name="pg20326_223179"/>
    </w:p>
    <w:p>
      <w:pPr>
        <w:pStyle w:val="BookText"/>
        <w:rPr/>
      </w:pPr>
      <w:bookmarkEnd w:id="1144"/>
      <w:r>
        <w:rPr>
          <w:rFonts w:ascii="IRNazanin" w:hAnsi="IRNazanin" w:eastAsia="IRNazanin"/>
          <w:color w:val="111111"/>
          <w:sz w:val="28"/>
          <w:sz w:val="28"/>
          <w:szCs w:val="28"/>
          <w:rtl w:val="true"/>
          <w:lang w:bidi="fa-IR"/>
        </w:rPr>
        <w:t>در عبادت و اطاعت نیازمند به کمک و معاونت است؛ زیرا از طرفی خداوند متعال تکلیف هرکس را به اندازهٔ طاقت و توانش قرار داده و از طرفی دیگر قدرت و توانایی در برخی اعمال عبادی مشروط به کمک دیگری است بنابراین هیچکس بی نیاز از کمک نیست</w:t>
      </w:r>
      <w:r>
        <w:rPr>
          <w:rFonts w:eastAsia="IRNazanin" w:cs="IRNazanin"/>
          <w:color w:val="111111"/>
          <w:sz w:val="28"/>
          <w:szCs w:val="28"/>
          <w:rtl w:val="true"/>
          <w:lang w:bidi="fa-IR"/>
        </w:rPr>
        <w:t xml:space="preserve">. </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عَظُمَتْ فِی الْحَقِّ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امکان دارد فردی در موردی تخصص داشته باشد و در عین حال نیازمند به کسی باشد و این طور نیست که یک متخصص در جمیع جهات از دیگران بی نیاز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صَغَرَتْهُ النُّفُوسُ وَاقْتَحَمَتْهُ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معترضه است و مقصود حضرت این است که انسان هر چقدر هم به نظر حقیر باشد و مردم او را کوچک بشمارند، چنین نیست و او هم در حد خود شخصیت و مقامی دارد و می تواند به دیگران کمک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اقْتَحَمَتْهُ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کوچکی فرد است؛ زیرا وقتی چیزی کوچک باشد همه اش یکباره در چشم جا می گیرد و چشم آن را احاطه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اقتحام</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هجوم با عنف</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هجوم آوردن و به عنف و به عنف داخل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عنوان استعاره به کار رفته است؛ زیرا وقتی جامعه از روی تکبر کسی را کوچک شمارد و با دیده حقارت به او بنگرد مانند آن است که او را مورد حمله قرار داده و به زور بر او وارد شده است</w:t>
      </w:r>
      <w:r>
        <w:rPr>
          <w:rFonts w:eastAsia="IRNazanin" w:cs="IRNazanin"/>
          <w:color w:val="111111"/>
          <w:sz w:val="28"/>
          <w:szCs w:val="28"/>
          <w:rtl w:val="true"/>
          <w:lang w:bidi="fa-IR"/>
        </w:rPr>
        <w:t>.</w:t>
      </w:r>
    </w:p>
    <w:p>
      <w:pPr>
        <w:pStyle w:val="Heading3"/>
        <w:numPr>
          <w:ilvl w:val="2"/>
          <w:numId w:val="1"/>
        </w:numPr>
        <w:rPr/>
      </w:pPr>
      <w:bookmarkStart w:id="1145" w:name="__RefHeading___Toc5815367_2320776876"/>
      <w:bookmarkStart w:id="1146" w:name="_Toc453"/>
      <w:bookmarkEnd w:id="1145"/>
      <w:r>
        <w:rPr/>
        <w:t>10</w:t>
      </w:r>
      <w:r>
        <w:rPr>
          <w:rtl w:val="true"/>
        </w:rPr>
        <w:t xml:space="preserve">. </w:t>
      </w:r>
      <w:r>
        <w:rPr>
          <w:rtl w:val="true"/>
        </w:rPr>
        <w:t>مدح و ثنای امام</w:t>
      </w:r>
      <w:bookmarkEnd w:id="1146"/>
    </w:p>
    <w:p>
      <w:pPr>
        <w:pStyle w:val="BookText"/>
        <w:rPr/>
      </w:pPr>
      <w:r>
        <w:rPr>
          <w:rFonts w:ascii="Amiri" w:hAnsi="Amiri" w:eastAsia="Amiri" w:cs="Amiri"/>
          <w:color w:val="111111"/>
          <w:sz w:val="28"/>
          <w:sz w:val="28"/>
          <w:szCs w:val="28"/>
          <w:rtl w:val="true"/>
          <w:lang w:bidi="ar-SA"/>
        </w:rPr>
        <w:t>فَأَجَابَهُ لا رَجُلٌ مِنْ أَصْحَابِهِ بِكَلَامٍ طَوِيلٍ يُكْثِرُ فِيهِ الثَّنَاءَ عَلَيْهِ وَ يَذْكُرُ سَمْعَهُ وَ طَاعَتَهُ لَهُ</w:t>
      </w:r>
      <w:r>
        <w:rPr>
          <w:rFonts w:ascii="IRNazanin" w:hAnsi="IRNazanin" w:eastAsia="IRNazanin"/>
          <w:color w:val="111111"/>
          <w:sz w:val="28"/>
          <w:sz w:val="28"/>
          <w:szCs w:val="28"/>
          <w:rtl w:val="true"/>
          <w:lang w:bidi="fa-IR"/>
        </w:rPr>
        <w:t xml:space="preserve"> در این هنگام یکی از یاران آن حضرت سخنی بلند در پاسخ امام بیان نمود و در آن تعریف و تمجید فراوانی از آن حضرت کرد و فرمان برداری و اطاعت خود را نسبت به وی یادآور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این که این مرد چه کسی بود چون قبلاً نه در ارتش حضرت در صفین و نه در </w:t>
      </w:r>
      <w:bookmarkStart w:id="1147" w:name="pg20326_223180"/>
    </w:p>
    <w:p>
      <w:pPr>
        <w:pStyle w:val="BookText"/>
        <w:rPr/>
      </w:pPr>
      <w:bookmarkEnd w:id="1147"/>
      <w:r>
        <w:rPr>
          <w:rFonts w:ascii="IRNazanin" w:hAnsi="IRNazanin" w:eastAsia="IRNazanin"/>
          <w:color w:val="111111"/>
          <w:sz w:val="28"/>
          <w:sz w:val="28"/>
          <w:szCs w:val="28"/>
          <w:rtl w:val="true"/>
          <w:lang w:bidi="fa-IR"/>
        </w:rPr>
        <w:t>جای دیگر دیده شده بلکه ناگهان در این جا دیده شد و آن طور هم از حضرت تجلیل کرد و بعد از آن هم دیده نشد از روایات بر می آید که او حضرت خضر پیامبر علیه السلام بوده که به صورت شخص ناشناس آمده و این طور سخن گفته تا مقام شامخ امیرالمؤمنین عام را به اصحاب آن حضرت معرفی فرموده باشد تا مردم به منزلت حضرت پی ببرند</w:t>
      </w:r>
      <w:r>
        <w:rPr>
          <w:rFonts w:eastAsia="IRNazanin" w:cs="IRNazanin"/>
          <w:color w:val="111111"/>
          <w:sz w:val="28"/>
          <w:szCs w:val="28"/>
          <w:rtl w:val="true"/>
          <w:lang w:bidi="fa-IR"/>
        </w:rPr>
        <w:t>.</w:t>
      </w:r>
    </w:p>
    <w:p>
      <w:pPr>
        <w:pStyle w:val="Heading3"/>
        <w:numPr>
          <w:ilvl w:val="2"/>
          <w:numId w:val="1"/>
        </w:numPr>
        <w:rPr/>
      </w:pPr>
      <w:bookmarkStart w:id="1148" w:name="__RefHeading___Toc5815369_2320776876"/>
      <w:bookmarkStart w:id="1149" w:name="_Toc454"/>
      <w:bookmarkEnd w:id="1148"/>
      <w:r>
        <w:rPr/>
        <w:t>11</w:t>
      </w:r>
      <w:r>
        <w:rPr>
          <w:rtl w:val="true"/>
        </w:rPr>
        <w:t xml:space="preserve">. </w:t>
      </w:r>
      <w:r>
        <w:rPr>
          <w:rtl w:val="true"/>
        </w:rPr>
        <w:t>پاسخ امام</w:t>
      </w:r>
      <w:bookmarkEnd w:id="1149"/>
    </w:p>
    <w:p>
      <w:pPr>
        <w:pStyle w:val="BookText"/>
        <w:rPr/>
      </w:pPr>
      <w:r>
        <w:rPr>
          <w:rFonts w:ascii="Amiri" w:hAnsi="Amiri" w:eastAsia="Amiri" w:cs="Amiri"/>
          <w:color w:val="111111"/>
          <w:sz w:val="28"/>
          <w:sz w:val="28"/>
          <w:szCs w:val="28"/>
          <w:rtl w:val="true"/>
          <w:lang w:bidi="ar-SA"/>
        </w:rPr>
        <w:t>فَقَالَ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مَنْ عَظُمَ جَلَالُ اللَّهِ سُبْحَانَهُ فِى نَفْسِهِ وَ جَلَّ مَوْضِعُهُ مِنْ قَلْبِهِ أَنْ يَصْغُرَ عِنْدَهُ لِعِظَمِ ذَلِكَ كُلُّ مَا سِوَاهُ</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امام فرمود برای کسی که جلال خداوند در جانش و موقعیت حق در قلبش بزرگ است سزاوار است که به سبب این بزرگی ماسوای خدا در نظرش کوچک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به دلیل عظمت و بزرگی خدا در دل او، لازم است که همه چیز جز حق تعالی در نظر او کوچک و حقیر باشد آن چه در این استدلال منطقی بیان شده گرچه قاعده کلی و مطلب عمومی است ولی در حقیقت مراد خود حضرت است؛ زیرا بزرگترین نعمت خداوند در دنیا خلافت مسلمین و در آخرت هم کمالات معنوی است که همه آن ها، ویژه اوست</w:t>
      </w:r>
      <w:r>
        <w:rPr>
          <w:rFonts w:eastAsia="IRNazanin" w:cs="IRNazanin"/>
          <w:color w:val="111111"/>
          <w:sz w:val="28"/>
          <w:szCs w:val="28"/>
          <w:rtl w:val="true"/>
          <w:lang w:bidi="fa-IR"/>
        </w:rPr>
        <w:t xml:space="preserve">. </w:t>
      </w:r>
      <w:r>
        <w:rPr>
          <w:rStyle w:val="FootnoteAnchor"/>
          <w:rtl w:val="true"/>
        </w:rPr>
        <w:footnoteReference w:id="8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 حَقٌّ مَنْ عَظُمَ جَلَالُ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آن کسی که مقام خداوند در نظرش بزرگ است اگر کسی واقعاً خداشناس باشد و بزرگی خدا را درک کرده باشد باید غیر از خدا در نظرش هیچ باشد؛ چون موجودات جهان آفرینش هر اندازه کمال داشته باشند از خود چیزی ندارند و کمال آن ها از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عَظُمَ الْخَالِقُ فِى أَنْفُسِهِمْ وَ صَغُرَ مَا دُونَهُ فِي أَعْيُنِهِم</w:t>
      </w:r>
      <w:r>
        <w:rPr>
          <w:rStyle w:val="FootnoteAnchor"/>
          <w:rtl w:val="true"/>
        </w:rPr>
        <w:footnoteReference w:id="821"/>
      </w:r>
      <w:r>
        <w:rPr>
          <w:rFonts w:ascii="IRNazanin" w:hAnsi="IRNazanin" w:eastAsia="IRNazanin"/>
          <w:color w:val="111111"/>
          <w:sz w:val="28"/>
          <w:sz w:val="28"/>
          <w:szCs w:val="28"/>
          <w:rtl w:val="true"/>
          <w:lang w:bidi="fa-IR"/>
        </w:rPr>
        <w:t>کسی که به عظمت الهی پی برد، خداوند در باطنش بزرگ و مخلوق در نظرش کوچک می شود</w:t>
      </w:r>
      <w:r>
        <w:rPr>
          <w:rFonts w:eastAsia="IRNazanin" w:cs="IRNazanin"/>
          <w:color w:val="111111"/>
          <w:sz w:val="28"/>
          <w:szCs w:val="28"/>
          <w:rtl w:val="true"/>
          <w:lang w:bidi="fa-IR"/>
        </w:rPr>
        <w:t>.</w:t>
      </w:r>
    </w:p>
    <w:p>
      <w:pPr>
        <w:pStyle w:val="Heading3"/>
        <w:numPr>
          <w:ilvl w:val="2"/>
          <w:numId w:val="1"/>
        </w:numPr>
        <w:rPr/>
      </w:pPr>
      <w:bookmarkStart w:id="1150" w:name="__RefHeading___Toc5815371_2320776876"/>
      <w:bookmarkStart w:id="1151" w:name="_Toc455"/>
      <w:bookmarkEnd w:id="1150"/>
      <w:r>
        <w:rPr/>
        <w:t>12</w:t>
      </w:r>
      <w:r>
        <w:rPr>
          <w:rtl w:val="true"/>
        </w:rPr>
        <w:t xml:space="preserve">. </w:t>
      </w:r>
      <w:r>
        <w:rPr>
          <w:rtl w:val="true"/>
        </w:rPr>
        <w:t>خاضع بودن امام در برابر نعمت ها خداوند</w:t>
      </w:r>
      <w:bookmarkEnd w:id="115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أَحَقُّ مَنْ كَانَ كَذَلِكَ لَمَنْ عَظُمَتْ نِعْمَةُ اللَّهِ عَلَيْهِ وَ لَطْفَ إِحْسَانُهُ إِلَيْهِ فَإِنَّهُ لَمْ تَعْظُمْ</w:t>
      </w:r>
      <w:bookmarkStart w:id="1152" w:name="pg20326_223181"/>
    </w:p>
    <w:p>
      <w:pPr>
        <w:pStyle w:val="BookText"/>
        <w:rPr/>
      </w:pPr>
      <w:bookmarkEnd w:id="1152"/>
      <w:r>
        <w:rPr>
          <w:rFonts w:ascii="Amiri" w:hAnsi="Amiri" w:eastAsia="Amiri" w:cs="Amiri"/>
          <w:color w:val="111111"/>
          <w:sz w:val="28"/>
          <w:sz w:val="28"/>
          <w:szCs w:val="28"/>
          <w:rtl w:val="true"/>
          <w:lang w:bidi="ar-SA"/>
        </w:rPr>
        <w:t>نِعْمَةُ اللَّهِ عَلَى أَحَدٍ إِلَّا ازْدَادَ حَقٌّ اللَّهِ عَلَيْهِ عِظَماً</w:t>
      </w:r>
      <w:r>
        <w:rPr>
          <w:rStyle w:val="FootnoteAnchor"/>
          <w:rtl w:val="true"/>
        </w:rPr>
        <w:footnoteReference w:id="822"/>
      </w:r>
    </w:p>
    <w:p>
      <w:pPr>
        <w:pStyle w:val="BookText"/>
        <w:rPr/>
      </w:pPr>
      <w:r>
        <w:rPr>
          <w:rFonts w:ascii="IRNazanin" w:hAnsi="IRNazanin" w:eastAsia="IRNazanin"/>
          <w:color w:val="111111"/>
          <w:sz w:val="28"/>
          <w:sz w:val="28"/>
          <w:szCs w:val="28"/>
          <w:rtl w:val="true"/>
          <w:lang w:bidi="fa-IR"/>
        </w:rPr>
        <w:t>و سزاوارترین افراد به این امر کسی است که نعمت خدا بر او بزرگ و لطف و احسانش بر وی بسیار است؛ زیرا نعمت خداوند بر هیچ کس فراوان و بزرگ نشود مگر آن که حق خداوند بر او افزوده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هر که خداوند نعمت بیشتری به او داده باید بیشتر به عظمت و بزرگی خدا پی ببرد؛ هر چند مقام انسان شامخ تر و علم انسان بیشتر باشد باید در مقابل خدا بیشتر تسلیم باشد و بیشتر از همه ماسوی الله را ناچیز بداند</w:t>
      </w:r>
      <w:r>
        <w:rPr>
          <w:rFonts w:eastAsia="IRNazanin" w:cs="IRNazanin"/>
          <w:color w:val="111111"/>
          <w:sz w:val="28"/>
          <w:szCs w:val="28"/>
          <w:rtl w:val="true"/>
          <w:lang w:bidi="fa-IR"/>
        </w:rPr>
        <w:t>.</w:t>
      </w:r>
    </w:p>
    <w:p>
      <w:pPr>
        <w:pStyle w:val="Heading3"/>
        <w:numPr>
          <w:ilvl w:val="2"/>
          <w:numId w:val="1"/>
        </w:numPr>
        <w:rPr/>
      </w:pPr>
      <w:bookmarkStart w:id="1153" w:name="__RefHeading___Toc5815373_2320776876"/>
      <w:bookmarkStart w:id="1154" w:name="_Toc456"/>
      <w:bookmarkEnd w:id="1153"/>
      <w:r>
        <w:rPr/>
        <w:t>13</w:t>
      </w:r>
      <w:r>
        <w:rPr>
          <w:rtl w:val="true"/>
        </w:rPr>
        <w:t xml:space="preserve">. </w:t>
      </w:r>
      <w:r>
        <w:rPr>
          <w:rtl w:val="true"/>
        </w:rPr>
        <w:t>برتری جویی؛ زشت ترین صفت حاکم</w:t>
      </w:r>
      <w:bookmarkEnd w:id="1154"/>
    </w:p>
    <w:p>
      <w:pPr>
        <w:pStyle w:val="Heading4"/>
        <w:numPr>
          <w:ilvl w:val="3"/>
          <w:numId w:val="1"/>
        </w:numPr>
        <w:rPr/>
      </w:pPr>
      <w:bookmarkStart w:id="1155" w:name="__RefHeading___Toc5815375_2320776876"/>
      <w:bookmarkStart w:id="1156" w:name="_Toc457"/>
      <w:bookmarkEnd w:id="1155"/>
      <w:r>
        <w:rPr>
          <w:rtl w:val="true"/>
        </w:rPr>
        <w:t>اشاره</w:t>
      </w:r>
      <w:bookmarkEnd w:id="1156"/>
    </w:p>
    <w:p>
      <w:pPr>
        <w:pStyle w:val="BookText"/>
        <w:rPr/>
      </w:pPr>
      <w:r>
        <w:rPr>
          <w:rFonts w:ascii="Amiri" w:hAnsi="Amiri" w:eastAsia="Amiri" w:cs="Amiri"/>
          <w:color w:val="111111"/>
          <w:sz w:val="28"/>
          <w:sz w:val="28"/>
          <w:szCs w:val="28"/>
          <w:rtl w:val="true"/>
          <w:lang w:bidi="ar-SA"/>
        </w:rPr>
        <w:t>وَإِنَّ مِنْ أَسْخَفِ حَالاتِ الْوَلَاةِ عِنْدَ صَالِحٍ النَّاسِ أَنْ يُظنَّ بِهِمْ حُبُّ الْفَخْرِ وَ يُوضَعَ أَمْرُهُمْ عَلَى الْكِبْرِ وَ قَدْ كَرِهْتُ أَنْ يَكُونَ جَالَ فِى ظَنِّكُمْ أَنَّى أُحِبُّ الْإِطْرَاءَ وَ اسْتِمَاعَ الثَّنَاءِ وَ لَسْتُ بِحَمْدِ اللَّهِ كَذَلِكَ</w:t>
      </w:r>
      <w:r>
        <w:rPr>
          <w:rStyle w:val="FootnoteAnchor"/>
          <w:rtl w:val="true"/>
        </w:rPr>
        <w:footnoteReference w:id="823"/>
      </w:r>
    </w:p>
    <w:p>
      <w:pPr>
        <w:pStyle w:val="BookText"/>
        <w:rPr/>
      </w:pPr>
      <w:r>
        <w:rPr>
          <w:rFonts w:ascii="Amiri" w:hAnsi="Amiri" w:eastAsia="Amiri" w:cs="Amiri"/>
          <w:color w:val="111111"/>
          <w:sz w:val="28"/>
          <w:sz w:val="28"/>
          <w:szCs w:val="28"/>
          <w:rtl w:val="true"/>
          <w:lang w:bidi="ar-SA"/>
        </w:rPr>
        <w:t>اسْتِمَاعَ الثَّنَاءِ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شنیدن مدح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زشت ترین حالات حاکمان نزد انسان های صالح این است که مردم درباره آنان گمان به فخرفروشی برند و کارشان چهره برتری جویی به خود گرفته باشد و من خوش ندارم که در ذهن شما این گمان بگذرد که من مدح و تمجید و شنیدن ثنایم را دوست دارم و خدا را سپاس می گویم که من چنین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کلام حضرت این است که از بدترین و سخیف ترین حالات حکام این است که طوری رفتار کند که مردمان صالح و خوب فکر کنند که آن ها طرفداران فسق و فجور </w:t>
      </w:r>
      <w:bookmarkStart w:id="1157" w:name="pg20326_223182"/>
    </w:p>
    <w:p>
      <w:pPr>
        <w:pStyle w:val="BookText"/>
        <w:rPr/>
      </w:pPr>
      <w:bookmarkEnd w:id="1157"/>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این موضوع را از دو زاویه بررسی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خود این حاکم شخصی است که به محض رسیدن به مقام و منصب غرور او را می گیرد که این انسان از نظر اخلاقی و انسانیت سقوط کرده و ارزشی ندارد جهت دیگری که اهمیت بیشتری دارد و شاید حضرت بیشتر به همین جهت توجه داشته ضرر اجتماعی آن است و از بدترین حالات حاکم این است که مردم گمان کنند آن ها از تفاخر خوششان می آید</w:t>
      </w:r>
      <w:r>
        <w:rPr>
          <w:rFonts w:eastAsia="IRNazanin" w:cs="IRNazanin"/>
          <w:color w:val="111111"/>
          <w:sz w:val="28"/>
          <w:szCs w:val="28"/>
          <w:rtl w:val="true"/>
          <w:lang w:bidi="fa-IR"/>
        </w:rPr>
        <w:t>.</w:t>
      </w:r>
    </w:p>
    <w:p>
      <w:pPr>
        <w:pStyle w:val="Heading4"/>
        <w:numPr>
          <w:ilvl w:val="3"/>
          <w:numId w:val="1"/>
        </w:numPr>
        <w:rPr/>
      </w:pPr>
      <w:bookmarkStart w:id="1158" w:name="__RefHeading___Toc5815377_2320776876"/>
      <w:bookmarkStart w:id="1159" w:name="_Toc458"/>
      <w:bookmarkEnd w:id="1158"/>
      <w:r>
        <w:rPr/>
        <w:t>14</w:t>
      </w:r>
      <w:r>
        <w:rPr>
          <w:rtl w:val="true"/>
        </w:rPr>
        <w:t xml:space="preserve">. </w:t>
      </w:r>
      <w:r>
        <w:rPr>
          <w:rtl w:val="true"/>
        </w:rPr>
        <w:t>خداوند، سزاوارتر به مدح و ستایش</w:t>
      </w:r>
      <w:bookmarkEnd w:id="1159"/>
    </w:p>
    <w:p>
      <w:pPr>
        <w:pStyle w:val="BookText"/>
        <w:rPr/>
      </w:pPr>
      <w:r>
        <w:rPr>
          <w:rFonts w:ascii="Amiri" w:hAnsi="Amiri" w:eastAsia="Amiri" w:cs="Amiri"/>
          <w:color w:val="111111"/>
          <w:sz w:val="28"/>
          <w:sz w:val="28"/>
          <w:szCs w:val="28"/>
          <w:rtl w:val="true"/>
          <w:lang w:bidi="ar-SA"/>
        </w:rPr>
        <w:t>وَلَوْ كُنْتُ أُحِبُّ أَنْ يُقَالَ ذَلِكَ لَتَرَكْتُهُ انْحِطَاطاً لِلَّهِ سُبْحَانَهُ عَنْ تَنَاوُلِ مَا هُوَ أَحَقُّ بِهِ مِنَ الْعَظَمَةِ وَالْكِبْرِيَاءِ</w:t>
      </w:r>
      <w:r>
        <w:rPr>
          <w:rStyle w:val="FootnoteAnchor"/>
          <w:rtl w:val="true"/>
        </w:rPr>
        <w:footnoteReference w:id="824"/>
      </w:r>
    </w:p>
    <w:p>
      <w:pPr>
        <w:pStyle w:val="BookText"/>
        <w:rPr/>
      </w:pPr>
      <w:r>
        <w:rPr>
          <w:rFonts w:ascii="IRNazanin" w:hAnsi="IRNazanin" w:eastAsia="IRNazanin"/>
          <w:color w:val="111111"/>
          <w:sz w:val="28"/>
          <w:sz w:val="28"/>
          <w:szCs w:val="28"/>
          <w:rtl w:val="true"/>
          <w:lang w:bidi="fa-IR"/>
        </w:rPr>
        <w:t>و اگر هم این گونه تعریف و تمجیدها از خود را دوست داشتم آن را به جهت خضوع و کوچکی در برابر خدای سبحان رها می کردم که عظمت و کبریایی تنها سزاوار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از ستایش و تملق بیزار است و اگر نفس او نیز به آن علاقه مند باشد آن را تأدیب کرده و از این خصلت باز می دارد</w:t>
      </w:r>
      <w:r>
        <w:rPr>
          <w:rFonts w:eastAsia="IRNazanin" w:cs="IRNazanin"/>
          <w:color w:val="111111"/>
          <w:sz w:val="28"/>
          <w:szCs w:val="28"/>
          <w:rtl w:val="true"/>
          <w:lang w:bidi="fa-IR"/>
        </w:rPr>
        <w:t xml:space="preserve">. </w:t>
      </w:r>
      <w:r>
        <w:rPr>
          <w:rStyle w:val="FootnoteAnchor"/>
          <w:rtl w:val="true"/>
        </w:rPr>
        <w:footnoteReference w:id="825"/>
      </w:r>
    </w:p>
    <w:p>
      <w:pPr>
        <w:pStyle w:val="Heading4"/>
        <w:numPr>
          <w:ilvl w:val="3"/>
          <w:numId w:val="1"/>
        </w:numPr>
        <w:rPr/>
      </w:pPr>
      <w:bookmarkStart w:id="1160" w:name="__RefHeading___Toc5815379_2320776876"/>
      <w:bookmarkStart w:id="1161" w:name="_Toc459"/>
      <w:bookmarkEnd w:id="1160"/>
      <w:r>
        <w:rPr/>
        <w:t>15</w:t>
      </w:r>
      <w:r>
        <w:rPr>
          <w:rtl w:val="true"/>
        </w:rPr>
        <w:t xml:space="preserve">. </w:t>
      </w:r>
      <w:r>
        <w:rPr>
          <w:rtl w:val="true"/>
        </w:rPr>
        <w:t>نهایت بی اعتنایی امام به ثناخوانی</w:t>
      </w:r>
      <w:bookmarkEnd w:id="1161"/>
    </w:p>
    <w:p>
      <w:pPr>
        <w:pStyle w:val="BookText"/>
        <w:rPr/>
      </w:pPr>
      <w:r>
        <w:rPr>
          <w:rFonts w:ascii="Amiri" w:hAnsi="Amiri" w:eastAsia="Amiri" w:cs="Amiri"/>
          <w:color w:val="111111"/>
          <w:sz w:val="28"/>
          <w:sz w:val="28"/>
          <w:szCs w:val="28"/>
          <w:rtl w:val="true"/>
          <w:lang w:bidi="ar-SA"/>
        </w:rPr>
        <w:t>وَرُبَّمَا اسْتَحْلَى النَّاسُ الثَّنَاءَ بَعْدَ الْبَلَاءِ فَلَا تُثْنُوا عَلَيَّ بِجَمِيلِ ثَنَاءٍ لِإِخْرَاجِي نَفْسِي إِلَى اللَّهِ سُبْحَانَهُ وَإِلَيْكُمْ مِنَ التَّقِيَّةِ فِي حُقُوقِ لَمْ أَفْرُغْ مِنْ أَدَائِهَا وَ فَرَائِضَ لَا بُدَّ مِنْ إِمْضَائِهَا</w:t>
      </w:r>
      <w:r>
        <w:rPr>
          <w:rStyle w:val="FootnoteAnchor"/>
          <w:rtl w:val="true"/>
        </w:rPr>
        <w:footnoteReference w:id="826"/>
      </w:r>
    </w:p>
    <w:p>
      <w:pPr>
        <w:pStyle w:val="BookText"/>
        <w:rPr/>
      </w:pPr>
      <w:r>
        <w:rPr>
          <w:rFonts w:ascii="IRNazanin" w:hAnsi="IRNazanin" w:eastAsia="IRNazanin"/>
          <w:color w:val="111111"/>
          <w:sz w:val="28"/>
          <w:sz w:val="28"/>
          <w:szCs w:val="28"/>
          <w:rtl w:val="true"/>
          <w:lang w:bidi="fa-IR"/>
        </w:rPr>
        <w:t>فَلَا تُثنوا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ستایش نکنید؛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ستایش کردن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أَفْرُغُ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فارغ نشدم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إمْضَائِهَا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کردن به آن</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بسا مردمی که مدح و ثنا را پس از رنج و مجاهدت شیرین می یابند اما مرا به نیکی ستایش مکنید؛ چراکه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منتی بر شما ندارم و جز این نیست که خود را از عذاب دوزخ رها ساخته و به سوی خداوند و به سوی شما روانه کرده ام و در پی رعایت حقوقی هستم که هنوز از ادای کامل آن فارغ نشده ام و قصد انجام واجباتی را دارم که چاره ای از عمل به آن ها نیست</w:t>
      </w:r>
      <w:r>
        <w:rPr>
          <w:rFonts w:eastAsia="IRNazanin" w:cs="IRNazanin"/>
          <w:color w:val="111111"/>
          <w:sz w:val="28"/>
          <w:szCs w:val="28"/>
          <w:rtl w:val="true"/>
          <w:lang w:bidi="fa-IR"/>
        </w:rPr>
        <w:t>.</w:t>
      </w:r>
      <w:bookmarkStart w:id="1162" w:name="pg20326_223183"/>
    </w:p>
    <w:p>
      <w:pPr>
        <w:pStyle w:val="BookText"/>
        <w:rPr/>
      </w:pPr>
      <w:bookmarkEnd w:id="1162"/>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إِلَيْكُمْ مِنَ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خداترسی امام در طریق ادای حقوق مردم است</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امام در این عبارت نهایت بزرگواری خود را نشان داده که بی اعتنایی به ثناخوانی و نهایت خضوع در برابر پروردگار و اعتراف به ادا نکردن حقوق به طور کامل را بیان می کند</w:t>
      </w:r>
      <w:r>
        <w:rPr>
          <w:rFonts w:eastAsia="IRNazanin" w:cs="IRNazanin"/>
          <w:color w:val="111111"/>
          <w:sz w:val="28"/>
          <w:szCs w:val="28"/>
          <w:rtl w:val="true"/>
          <w:lang w:bidi="fa-IR"/>
        </w:rPr>
        <w:t xml:space="preserve">.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اسْتَحْلَى النَّاسُ الثَّنَاءَ بَعْدَ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چه بسا مردم از این کار خوبی که این فرد کرده خوششان بیاید و او را تمجید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کنند آن شخصی که کار خوبی انجام داده به فکر تمجید نیست اما مردم از تمجید این فرد خدمتگزار خوششان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حفظ کردن است و در این جا مقصود حفظ کردن از آتش است؛ یعنی می خواهم خودم را از عقاب حفظ کنم و آن وظیفه ای را که از آن فارغ نشده ام، انجام دهم و از این وظیفه فارغ شوم پس این انجام وظیفه است و دیگر نیازی به تعریف و تمجید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فَرَائِضَ لَا بُدَّ مِنْ إِمْضَائِهَا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حضرت استفاده می شود که منصب های دنیا امانت هایی است که به دوش انسان گذاشته می شود و وظایفی است که بر انسان واجب است و اگر آن را به خوبی انجام بدهد در آخرت بهره می برد و برای این وظایف شعار دادن و هیاهو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﴿الشَّنَاءُ بِأَكْثَرَ مِنَ الِاسْتِحْقَاقِ مَلَقٌ وَ التَّقْصِيرُ عَنِ الِاسْتِحْقَاقِ عِيٌّ أَوْ حَسَد</w:t>
      </w:r>
      <w:r>
        <w:rPr>
          <w:rStyle w:val="FootnoteAnchor"/>
          <w:rtl w:val="true"/>
        </w:rPr>
        <w:footnoteReference w:id="829"/>
      </w:r>
      <w:r>
        <w:rPr>
          <w:rFonts w:ascii="IRNazanin" w:hAnsi="IRNazanin" w:eastAsia="IRNazanin"/>
          <w:color w:val="111111"/>
          <w:sz w:val="28"/>
          <w:sz w:val="28"/>
          <w:szCs w:val="28"/>
          <w:rtl w:val="true"/>
          <w:lang w:bidi="fa-IR"/>
        </w:rPr>
        <w:t xml:space="preserve">ستودن بیش از،استحقاق تملق است و کمتر از استحقاق ناتوانی در گفتار یا رشک بردن </w:t>
      </w:r>
      <w:r>
        <w:rPr>
          <w:rFonts w:ascii="Amiri" w:hAnsi="Amiri" w:eastAsia="Amiri" w:cs="Amiri"/>
          <w:color w:val="111111"/>
          <w:sz w:val="28"/>
          <w:sz w:val="28"/>
          <w:szCs w:val="28"/>
          <w:rtl w:val="true"/>
          <w:lang w:bidi="ar-SA"/>
        </w:rPr>
        <w:t>إِيَّاكَ وَ الْمَلَقَ فَإِنَّ الْمَلَقَ لَيْسَ مِنْ خَلَائِقِ الْإِيمَان</w:t>
      </w:r>
      <w:r>
        <w:rPr>
          <w:rStyle w:val="FootnoteAnchor"/>
          <w:rtl w:val="true"/>
        </w:rPr>
        <w:footnoteReference w:id="830"/>
      </w:r>
      <w:r>
        <w:rPr>
          <w:rFonts w:ascii="IRNazanin" w:hAnsi="IRNazanin" w:eastAsia="IRNazanin"/>
          <w:color w:val="111111"/>
          <w:sz w:val="28"/>
          <w:sz w:val="28"/>
          <w:szCs w:val="28"/>
          <w:rtl w:val="true"/>
          <w:lang w:bidi="fa-IR"/>
        </w:rPr>
        <w:t>از چاپلوسی بپرهیز که چاپلوسی از خصلت های ایمان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احْنُوا فِي وُجُوهِ الْمَدَّاحِينَ التُّرَاب</w:t>
      </w:r>
      <w:r>
        <w:rPr>
          <w:rStyle w:val="FootnoteAnchor"/>
          <w:rtl w:val="true"/>
        </w:rPr>
        <w:footnoteReference w:id="831"/>
      </w:r>
      <w:r>
        <w:rPr>
          <w:rFonts w:ascii="IRNazanin" w:hAnsi="IRNazanin" w:eastAsia="IRNazanin"/>
          <w:color w:val="111111"/>
          <w:sz w:val="28"/>
          <w:sz w:val="28"/>
          <w:szCs w:val="28"/>
          <w:rtl w:val="true"/>
          <w:lang w:bidi="fa-IR"/>
        </w:rPr>
        <w:t>به صورت چاپلوسان خاک بپاشید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يُحِبُّكَ مَنْ لَا يَتَمَلَّقَک</w:t>
      </w:r>
      <w:r>
        <w:rPr>
          <w:rStyle w:val="FootnoteAnchor"/>
          <w:rtl w:val="true"/>
        </w:rPr>
        <w:footnoteReference w:id="832"/>
      </w:r>
      <w:r>
        <w:rPr>
          <w:rFonts w:ascii="IRNazanin" w:hAnsi="IRNazanin" w:eastAsia="IRNazanin"/>
          <w:color w:val="111111"/>
          <w:sz w:val="28"/>
          <w:sz w:val="28"/>
          <w:szCs w:val="28"/>
          <w:rtl w:val="true"/>
          <w:lang w:bidi="fa-IR"/>
        </w:rPr>
        <w:t>در حقیقت کسی تو را دوست دارد که تملقت نمی کند</w:t>
      </w:r>
      <w:r>
        <w:rPr>
          <w:rFonts w:eastAsia="IRNazanin" w:cs="IRNazanin"/>
          <w:color w:val="111111"/>
          <w:sz w:val="28"/>
          <w:szCs w:val="28"/>
          <w:rtl w:val="true"/>
          <w:lang w:bidi="fa-IR"/>
        </w:rPr>
        <w:t>.</w:t>
      </w:r>
    </w:p>
    <w:p>
      <w:pPr>
        <w:pStyle w:val="Heading3"/>
        <w:numPr>
          <w:ilvl w:val="2"/>
          <w:numId w:val="1"/>
        </w:numPr>
        <w:rPr/>
      </w:pPr>
      <w:bookmarkStart w:id="1163" w:name="__RefHeading___Toc5815381_2320776876"/>
      <w:bookmarkStart w:id="1164" w:name="_Toc460"/>
      <w:bookmarkEnd w:id="1163"/>
      <w:r>
        <w:rPr/>
        <w:t>16</w:t>
      </w:r>
      <w:r>
        <w:rPr>
          <w:rtl w:val="true"/>
        </w:rPr>
        <w:t xml:space="preserve">. </w:t>
      </w:r>
      <w:r>
        <w:rPr>
          <w:rtl w:val="true"/>
        </w:rPr>
        <w:t>دوری جستن امام از رابطهٔ متملقانه مردم و زمامدار</w:t>
      </w:r>
      <w:bookmarkEnd w:id="116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تُكَلِّمُونِي بِمَا تُكَلَّمُ بِهِ الْجَبَابِرَةُ وَ لَا تَتَحَفَظُوا مِنِّى بِمَا يُتَحَفَّظُ بِهِ عِنْدَ أَهْلِ الْبَادِرَةِ وَ</w:t>
      </w:r>
      <w:bookmarkStart w:id="1165" w:name="pg20326_223184"/>
    </w:p>
    <w:p>
      <w:pPr>
        <w:pStyle w:val="BookText"/>
        <w:rPr/>
      </w:pPr>
      <w:bookmarkEnd w:id="1165"/>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تُخَالِطُونِي بِالْمُصَانَعَةِ</w:t>
      </w:r>
      <w:r>
        <w:rPr>
          <w:rStyle w:val="FootnoteAnchor"/>
          <w:rtl w:val="true"/>
        </w:rPr>
        <w:footnoteReference w:id="833"/>
      </w:r>
    </w:p>
    <w:p>
      <w:pPr>
        <w:pStyle w:val="BookText"/>
        <w:rPr/>
      </w:pPr>
      <w:r>
        <w:rPr>
          <w:rFonts w:ascii="IRNazanin" w:hAnsi="IRNazanin" w:eastAsia="IRNazanin"/>
          <w:color w:val="111111"/>
          <w:sz w:val="28"/>
          <w:sz w:val="28"/>
          <w:szCs w:val="28"/>
          <w:rtl w:val="true"/>
          <w:lang w:bidi="fa-IR"/>
        </w:rPr>
        <w:t>لا تَتَحَفَظُوا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نکنید؛ با تکلف مواظبت نکنید پرهیز نکنید؛ تَحَفَظُ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داشتن و محافظه کاری؛ یعنی انسان از بیان واقعیات بپرهیزد و چیزهایی بگوید که طرف مقابل خوشش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خشمگین؛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شتاب کردن برای انجام کاری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حرکات تند و خشن و آمیخته با خطاست که از شخص غضبناک سر می زند؛ البادرة الحدّة والكلام الذي يسبق من الانسان في حالة الغضب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تملق؛ سازش از روی طمع یا ترس و احتراز؛ المصانعة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و المداراة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آن گونه که با زمامداران ستمگر سخن گفته می شود سخن نگویید و آن گونه که مردم خود را در برابر حاکمان تندخو و جبار حفظ می کنند محدود نسازید و به طور تصنعی و منافقانه با من رفتار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افراد عادی هنگامی که در برابر زمامدارن جبار قرار می گیرند شخصیت واقعی خود را پنهان می سازند و از هرگونه نقد و شکایت خودداری کنند تا مبادا مورد خشم آن ها قرار گیرند و به عکس با چاپلوسی و تملق سعی دارند از شر آن ها در امان بمانند</w:t>
      </w:r>
      <w:r>
        <w:rPr>
          <w:rFonts w:eastAsia="IRNazanin" w:cs="IRNazanin"/>
          <w:color w:val="111111"/>
          <w:sz w:val="28"/>
          <w:szCs w:val="28"/>
          <w:rtl w:val="true"/>
          <w:lang w:bidi="fa-IR"/>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الْبَادِرَةِ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قدرتمندانی است که شیفته بزرگی و عظمت هستند و اگر به گونهٔ دیگری با آن ها صحبت شود زبان به تهدید می گشایند</w:t>
      </w:r>
      <w:r>
        <w:rPr>
          <w:rFonts w:eastAsia="IRNazanin" w:cs="IRNazanin"/>
          <w:color w:val="111111"/>
          <w:sz w:val="28"/>
          <w:szCs w:val="28"/>
          <w:rtl w:val="true"/>
          <w:lang w:bidi="fa-IR"/>
        </w:rPr>
        <w:t xml:space="preserve">. </w:t>
      </w:r>
      <w:r>
        <w:rPr>
          <w:rStyle w:val="FootnoteAnchor"/>
          <w:rtl w:val="true"/>
        </w:rPr>
        <w:footnoteReference w:id="835"/>
      </w:r>
    </w:p>
    <w:p>
      <w:pPr>
        <w:pStyle w:val="Heading3"/>
        <w:numPr>
          <w:ilvl w:val="2"/>
          <w:numId w:val="1"/>
        </w:numPr>
        <w:rPr/>
      </w:pPr>
      <w:bookmarkStart w:id="1166" w:name="__RefHeading___Toc5815383_2320776876"/>
      <w:bookmarkStart w:id="1167" w:name="_Toc461"/>
      <w:bookmarkEnd w:id="1166"/>
      <w:r>
        <w:rPr/>
        <w:t>17</w:t>
      </w:r>
      <w:r>
        <w:rPr>
          <w:rtl w:val="true"/>
        </w:rPr>
        <w:t xml:space="preserve">. </w:t>
      </w:r>
      <w:r>
        <w:rPr>
          <w:rtl w:val="true"/>
        </w:rPr>
        <w:t>انتقاد پذیری امام</w:t>
      </w:r>
      <w:bookmarkEnd w:id="1167"/>
    </w:p>
    <w:p>
      <w:pPr>
        <w:pStyle w:val="Heading4"/>
        <w:numPr>
          <w:ilvl w:val="3"/>
          <w:numId w:val="1"/>
        </w:numPr>
        <w:rPr/>
      </w:pPr>
      <w:bookmarkStart w:id="1168" w:name="__RefHeading___Toc5815385_2320776876"/>
      <w:bookmarkStart w:id="1169" w:name="_Toc462"/>
      <w:bookmarkEnd w:id="1168"/>
      <w:r>
        <w:rPr>
          <w:rtl w:val="true"/>
        </w:rPr>
        <w:t>اشاره</w:t>
      </w:r>
      <w:bookmarkEnd w:id="1169"/>
    </w:p>
    <w:p>
      <w:pPr>
        <w:pStyle w:val="BookText"/>
        <w:rPr/>
      </w:pPr>
      <w:r>
        <w:rPr>
          <w:rFonts w:ascii="Amiri" w:hAnsi="Amiri" w:eastAsia="Amiri" w:cs="Amiri"/>
          <w:color w:val="111111"/>
          <w:sz w:val="28"/>
          <w:sz w:val="28"/>
          <w:szCs w:val="28"/>
          <w:rtl w:val="true"/>
          <w:lang w:bidi="ar-SA"/>
        </w:rPr>
        <w:t>وَ لَا تَظُنُّوا بِي اسْتِثْقَالًا فِي حَقِّ قِيلَ لِى وَ لَا الْتِمَاسَ إِعْظَامِ لِنَفْسِي فَإِنَّهُ مَنِ اسْتَثْقَلَ الْحَقَّ أَنْ يُقَالَ لَهُ أَوِ الْعَدْلَ أَنْ يُعْرَضَ عَلَيْهِ كَانَ الْعَمَلُ بِهِمَا أَثْقَلَ عَلَيْهِ</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باب افتعال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طلب و درخواست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دیدن، بزرگ به حساب آوردن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 تر</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نپندارید که شنیدن سخن حق بر من گران می آید و یا خواهان آنم که مرا بزرگ دارید؛ زیرا کسی که شنیدن سخن حق یا پیشنهادِ انجام عدالت بر او سنگین باشد، بی شک عمل کردن به آن برایش دشوارتر خواهد بود</w:t>
      </w:r>
      <w:r>
        <w:rPr>
          <w:rFonts w:eastAsia="IRNazanin" w:cs="IRNazanin"/>
          <w:color w:val="111111"/>
          <w:sz w:val="28"/>
          <w:szCs w:val="28"/>
          <w:rtl w:val="true"/>
          <w:lang w:bidi="fa-IR"/>
        </w:rPr>
        <w:t xml:space="preserve">. </w:t>
      </w:r>
      <w:bookmarkStart w:id="1170" w:name="pg20326_223185"/>
    </w:p>
    <w:p>
      <w:pPr>
        <w:pStyle w:val="BookText"/>
        <w:rPr/>
      </w:pPr>
      <w:bookmarkEnd w:id="117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دارد که آن ها که توان شنیدن انتقاد را ندارند از انجام اصلاحات ناتوان ترند و بنابراین هر روز در ظلم و فساد بیشتر فرومی روند</w:t>
      </w:r>
      <w:r>
        <w:rPr>
          <w:rFonts w:eastAsia="IRNazanin" w:cs="IRNazanin"/>
          <w:color w:val="111111"/>
          <w:sz w:val="28"/>
          <w:szCs w:val="28"/>
          <w:rtl w:val="true"/>
          <w:lang w:bidi="fa-IR"/>
        </w:rPr>
        <w:t xml:space="preserve">. </w:t>
      </w:r>
      <w:r>
        <w:rPr>
          <w:rStyle w:val="FootnoteAnchor"/>
          <w:rtl w:val="true"/>
        </w:rPr>
        <w:footnoteReference w:id="837"/>
      </w:r>
    </w:p>
    <w:p>
      <w:pPr>
        <w:pStyle w:val="Heading4"/>
        <w:numPr>
          <w:ilvl w:val="3"/>
          <w:numId w:val="1"/>
        </w:numPr>
        <w:rPr/>
      </w:pPr>
      <w:bookmarkStart w:id="1171" w:name="__RefHeading___Toc5815387_2320776876"/>
      <w:bookmarkStart w:id="1172" w:name="_Toc463"/>
      <w:bookmarkEnd w:id="1171"/>
      <w:r>
        <w:rPr/>
        <w:t>18</w:t>
      </w:r>
      <w:r>
        <w:rPr>
          <w:rtl w:val="true"/>
        </w:rPr>
        <w:t xml:space="preserve">. </w:t>
      </w:r>
      <w:r>
        <w:rPr>
          <w:rtl w:val="true"/>
        </w:rPr>
        <w:t>تشویق امام به سخن گفتن به حق</w:t>
      </w:r>
      <w:bookmarkEnd w:id="1172"/>
    </w:p>
    <w:p>
      <w:pPr>
        <w:pStyle w:val="BookText"/>
        <w:rPr/>
      </w:pPr>
      <w:r>
        <w:rPr>
          <w:rFonts w:ascii="Amiri" w:hAnsi="Amiri" w:eastAsia="Amiri" w:cs="Amiri"/>
          <w:color w:val="111111"/>
          <w:sz w:val="28"/>
          <w:sz w:val="28"/>
          <w:szCs w:val="28"/>
          <w:rtl w:val="true"/>
          <w:lang w:bidi="ar-SA"/>
        </w:rPr>
        <w:t>فَلَا تَكْفُوا عَنْ مَقَالَةٍ بِحَقِّ أَوْ مَشُورَةٍ بِعَدْلٍ فَإِنِّى لَسْتُ فِي نَفْسِي بِفَوْقِ أَنْ أُخْطِئَ وَ لَا آمَنُ ذَلِكَ مِنْ فِعْلِى إِلَّا أَنْ يَكْفِيَ اللَّهُ مِنْ نَفْسِى مَا هُوَ أَمْلَكُ بِهِ مِنِّى</w:t>
      </w:r>
      <w:r>
        <w:rPr>
          <w:rStyle w:val="FootnoteAnchor"/>
          <w:rtl w:val="true"/>
        </w:rPr>
        <w:footnoteReference w:id="838"/>
      </w:r>
    </w:p>
    <w:p>
      <w:pPr>
        <w:pStyle w:val="BookText"/>
        <w:rPr/>
      </w:pPr>
      <w:r>
        <w:rPr>
          <w:rFonts w:ascii="IRNazanin" w:hAnsi="IRNazanin" w:eastAsia="IRNazanin"/>
          <w:color w:val="111111"/>
          <w:sz w:val="28"/>
          <w:sz w:val="28"/>
          <w:szCs w:val="28"/>
          <w:rtl w:val="true"/>
          <w:lang w:bidi="fa-IR"/>
        </w:rPr>
        <w:t>أن أُخْطِئَ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خطا کنم؛ باب افعال به معنای اشتباه کنم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گناه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ایمن نیستم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تفضیل به معنای مسلط تر، قوی 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از این که سخن حقی را بگویید یا مشورت به عدل نمایید، خودداری نکنید؛ زیرا من خود را برتر از آن نمی دانم که خطا کنم و از اشتباه در کارم ایمن نیستم؛ مگر آن که خداوند مرا در کار نفس کفایت کند که بیش از من مالک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لَسْتُ في نَفْسِي بِفَوْقِ أَنْ أُخْطِيءَ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دستاویز بعضی از مخالفان عصمت ائمه شده و سروصدای زیادی دربارۀ آن به راه انداخته اند؛ در حالی که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يَكْفِيَ اللهُ مِنْ نَفْسِی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خوبی تفسیر می کند؛ زیرا مفهوم جمله اول این است که من به عنوان یک انسان ایمن از خطا نیستم</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تَكْفُّوا عَنْ مَقَالَةٍ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خود را از ارائه حق و راهنمایی مطابق عدالت بازندارید؛ یعنی اگر حرف حقی به ذهنتان آمد و مشورت درستی به نظرتان رسید از گفتن بخل نورزید و آن را ارائه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أُبَرِّئُ نَفْسى إِنَّ النَّفْسَ لَأَمَّارَةٌ بِالسُّوءِ إِلا ما رَحِمَ رَبِّي إِنَّ رَبِّي غَفُورٌ رَحِيم</w:t>
      </w:r>
      <w:r>
        <w:rPr>
          <w:rStyle w:val="FootnoteAnchor"/>
          <w:rtl w:val="true"/>
        </w:rPr>
        <w:footnoteReference w:id="840"/>
      </w:r>
      <w:r>
        <w:rPr>
          <w:rFonts w:ascii="IRNazanin" w:hAnsi="IRNazanin" w:eastAsia="IRNazanin"/>
          <w:color w:val="111111"/>
          <w:sz w:val="28"/>
          <w:sz w:val="28"/>
          <w:szCs w:val="28"/>
          <w:rtl w:val="true"/>
          <w:lang w:bidi="fa-IR"/>
        </w:rPr>
        <w:t>من خویشتن را بی گناه نمی دانم؛ زیرا نفس آدمی را به بدی فرمان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پروردگار من ببخشاید همانا پروردگار من آمرزنده و مهربان است</w:t>
      </w:r>
      <w:r>
        <w:rPr>
          <w:rFonts w:eastAsia="IRNazanin" w:cs="IRNazanin"/>
          <w:color w:val="111111"/>
          <w:sz w:val="28"/>
          <w:szCs w:val="28"/>
          <w:rtl w:val="true"/>
          <w:lang w:bidi="fa-IR"/>
        </w:rPr>
        <w:t xml:space="preserve">. </w:t>
      </w:r>
      <w:bookmarkStart w:id="1173" w:name="pg20326_223186"/>
    </w:p>
    <w:p>
      <w:pPr>
        <w:pStyle w:val="Heading3"/>
        <w:numPr>
          <w:ilvl w:val="2"/>
          <w:numId w:val="1"/>
        </w:numPr>
        <w:rPr/>
      </w:pPr>
      <w:bookmarkStart w:id="1174" w:name="__RefHeading___Toc5815389_2320776876"/>
      <w:bookmarkStart w:id="1175" w:name="_Toc464"/>
      <w:bookmarkEnd w:id="1173"/>
      <w:bookmarkEnd w:id="1174"/>
      <w:r>
        <w:rPr/>
        <w:t>19</w:t>
      </w:r>
      <w:r>
        <w:rPr>
          <w:rtl w:val="true"/>
        </w:rPr>
        <w:t xml:space="preserve">. </w:t>
      </w:r>
      <w:r>
        <w:rPr>
          <w:rtl w:val="true"/>
        </w:rPr>
        <w:t>همه مملوک خداییم</w:t>
      </w:r>
      <w:bookmarkEnd w:id="1175"/>
    </w:p>
    <w:p>
      <w:pPr>
        <w:pStyle w:val="BookText"/>
        <w:rPr/>
      </w:pPr>
      <w:r>
        <w:rPr>
          <w:rFonts w:ascii="Amiri" w:hAnsi="Amiri" w:eastAsia="Amiri" w:cs="Amiri"/>
          <w:color w:val="111111"/>
          <w:sz w:val="28"/>
          <w:sz w:val="28"/>
          <w:szCs w:val="28"/>
          <w:rtl w:val="true"/>
          <w:lang w:bidi="ar-SA"/>
        </w:rPr>
        <w:t>فَإِنَّمَا أَنَا وَ أَنْتُمْ عَبِيدٌ مَمْلُوكُونَ لِرَبِّ لَا رَبَّ غَيْرُهُ يَمْلِكُ مِنَّا مَا لَا نَمْلِكِ مِنْ أَنْفُسِنَا وَ أَخْرَجَنَا مِمَّا كُنَّا فِيهِ إِلَى مَا صَلَحْنَا عَلَيْهِ فَأَبْدَلَنَا بَعْدَ الضَّلَالَةِ بِالْهُدَى وَ أَعْطَانَا الْبَصِيرَةَ بَعْدَ الْعَمَى</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أَعْطَانَا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را عطا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جز این نیست که من و شما بندگان مملوک خداوندی هستیم که پروردگاری جز او نیست، مالک چیزی از ماست که ما خود مالک آن نیستیم خداوندی که ما را از آن چه در آن بودیم بیرون آورد و به آن چه صلاحمان بود درآورد هدایت را جایگزین گمراهی ساخت و بینایی را پس از کوری به ما ارزانی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در این عبارت تمام یاران را توجه می دهد که باید همه ما در مقابل فرمان او تسلیم و در پیشگاه عظمت او کمال ذلت را داشته باشیم؛ زیرا به دلیل این که تمام نفوس و خواسته ها و خاطره های آن از طرف اوست و او مبدأ و سرچشمه فیض ها و استعدادهاست، لذا او مالک تمام آن ها می باشد</w:t>
      </w:r>
      <w:r>
        <w:rPr>
          <w:rFonts w:eastAsia="IRNazanin" w:cs="IRNazanin"/>
          <w:color w:val="111111"/>
          <w:sz w:val="28"/>
          <w:szCs w:val="28"/>
          <w:rtl w:val="true"/>
          <w:lang w:bidi="fa-IR"/>
        </w:rPr>
        <w:t xml:space="preserve">.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نیست که مثلاً قبل از اسلام بت پرست بوده اند بلکه مقصود این است که قبل از ظهور اسلام این کمالاتی که حالا دارند، نداشته اند و به وسیلهٔ پیامبر از طرف خداوند و با عنایت او پیدا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كَذلِكَ أَوْحَيْنَا إِلَيْكَ رُوحاً مِنْ أَمْرِنا ما كُنْتَ تَدْرى مَا الْكِتَابُ وَ لَا الْإِيمَانُ وَ لَكِنْ جَعَلْناهُ نُوراً نَهْدِى بِهِ مَنْ نَشاءُ مِنْ عِبادِنَا وَ إِنَّكَ لَتَهْدِى إِلى صِراطِ مستقیم</w:t>
      </w:r>
      <w:r>
        <w:rPr>
          <w:rStyle w:val="FootnoteAnchor"/>
          <w:rtl w:val="true"/>
        </w:rPr>
        <w:footnoteReference w:id="843"/>
      </w:r>
      <w:r>
        <w:rPr>
          <w:rFonts w:ascii="IRNazanin" w:hAnsi="IRNazanin" w:eastAsia="IRNazanin"/>
          <w:color w:val="111111"/>
          <w:sz w:val="28"/>
          <w:sz w:val="28"/>
          <w:szCs w:val="28"/>
          <w:rtl w:val="true"/>
          <w:lang w:bidi="fa-IR"/>
        </w:rPr>
        <w:t xml:space="preserve">و همین گونه روحی از امر خودمان به سوی تو وحی کردیم تو نمی دانستی کتاب چیست و نه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نوری گردانیدیم که هر که از بندگان خود را بخواهیم به وسیله آن راه می نماییم و به راستی که تو به خوبی به راه راست هدایت می کنی</w:t>
      </w:r>
      <w:r>
        <w:rPr>
          <w:rFonts w:eastAsia="IRNazanin" w:cs="IRNazanin"/>
          <w:color w:val="111111"/>
          <w:sz w:val="28"/>
          <w:szCs w:val="28"/>
          <w:rtl w:val="true"/>
          <w:lang w:bidi="fa-IR"/>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76" w:name="pg20326_223188"/>
      <w:bookmarkStart w:id="1177" w:name="pg20326_223188"/>
      <w:bookmarkEnd w:id="1177"/>
    </w:p>
    <w:p>
      <w:pPr>
        <w:pStyle w:val="BookText"/>
        <w:rPr/>
      </w:pPr>
      <w:bookmarkStart w:id="1178" w:name="pg20326_223188"/>
      <w:bookmarkEnd w:id="1178"/>
      <w:r>
        <w:rPr>
          <w:rFonts w:ascii="IRNazanin" w:hAnsi="IRNazanin" w:eastAsia="IRNazanin"/>
          <w:color w:val="111111"/>
          <w:sz w:val="28"/>
          <w:sz w:val="28"/>
          <w:szCs w:val="28"/>
          <w:rtl w:val="true"/>
          <w:lang w:bidi="fa-IR"/>
        </w:rPr>
        <w:t xml:space="preserve">خطبه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و تنهایی امام </w:t>
      </w:r>
      <w:r>
        <w:rPr>
          <w:rStyle w:val="FootnoteAnchor"/>
          <w:rtl w:val="true"/>
        </w:rPr>
        <w:footnoteReference w:id="844"/>
      </w:r>
    </w:p>
    <w:p>
      <w:pPr>
        <w:pStyle w:val="Heading3"/>
        <w:numPr>
          <w:ilvl w:val="2"/>
          <w:numId w:val="1"/>
        </w:numPr>
        <w:rPr/>
      </w:pPr>
      <w:bookmarkStart w:id="1179" w:name="__RefHeading___Toc5815391_2320776876"/>
      <w:bookmarkStart w:id="1180" w:name="_Toc465"/>
      <w:bookmarkEnd w:id="1179"/>
      <w:r>
        <w:rPr>
          <w:rtl w:val="true"/>
        </w:rPr>
        <w:t>پیشگفتار خطبه</w:t>
      </w:r>
      <w:bookmarkEnd w:id="1180"/>
    </w:p>
    <w:p>
      <w:pPr>
        <w:pStyle w:val="Heading3"/>
        <w:numPr>
          <w:ilvl w:val="2"/>
          <w:numId w:val="1"/>
        </w:numPr>
        <w:rPr/>
      </w:pPr>
      <w:bookmarkStart w:id="1181" w:name="__RefHeading___Toc5815393_2320776876"/>
      <w:bookmarkStart w:id="1182" w:name="_Toc466"/>
      <w:bookmarkEnd w:id="1181"/>
      <w:r>
        <w:rPr>
          <w:rtl w:val="true"/>
        </w:rPr>
        <w:t>اشاره</w:t>
      </w:r>
      <w:bookmarkEnd w:id="1182"/>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خطبه را در اواخر دوران حکومت خود در پاسخ سؤال جمعی از دوستانش مرقوم داشت زیرا گروهی اصرار داشتند که آن حضرت نظر خود را درباره حوادث بعد از رحلت پیامبر اکرم صلی الله علیه و آله و دوران خلفا بیان فرماید امام با اصرار آن ها این نامه را نوشت که دستور داد برای مردم بخوانند تا مخالفان نتوانند حقایق را لوث کنند و تاریخ را تحریف نمایند</w:t>
      </w:r>
      <w:r>
        <w:rPr>
          <w:rFonts w:eastAsia="IRNazanin" w:cs="IRNazanin"/>
          <w:color w:val="111111"/>
          <w:sz w:val="28"/>
          <w:szCs w:val="28"/>
          <w:rtl w:val="true"/>
          <w:lang w:bidi="fa-IR"/>
        </w:rPr>
        <w:t xml:space="preserve">. </w:t>
      </w:r>
      <w:bookmarkStart w:id="1183" w:name="pg20326_223189"/>
    </w:p>
    <w:p>
      <w:pPr>
        <w:pStyle w:val="BookText"/>
        <w:rPr/>
      </w:pPr>
      <w:bookmarkEnd w:id="1183"/>
      <w:r>
        <w:rPr>
          <w:rFonts w:ascii="Amiri" w:hAnsi="Amiri" w:eastAsia="Amiri" w:cs="Amiri"/>
          <w:color w:val="111111"/>
          <w:sz w:val="28"/>
          <w:sz w:val="28"/>
          <w:szCs w:val="28"/>
          <w:rtl w:val="true"/>
          <w:lang w:bidi="ar-SA"/>
        </w:rPr>
        <w:t>اللَّهُمَّ إِنِّى أَسْتَعْدِيكَ عَلَى قُرَيْشٍ وَ مَنْ أَعَانَهُمْ فَإِنَّهُمْ قَدْ قَطَعُوا رَحِمِي وَ أَكْفَثُوا إِنَائِي وَ أَجْمَعُوا عَلَى مُنَازَعَتِى حَقَّاً كُنْتُ أَوْلَى بِهِ مِنْ غَيْرِي وَ قَالُوا أَلَا إِنَّ فِي الْحَقِّ أَنْ تَأْخُذَهُ وَ فِي الْحَقِّ أَنْ تَمْنَعَهُ فَاصْبِرْ مَغْمُوماً أَوْ مُتْ مُتَأَسَفاً فَنَظَرْتُ فَإِذَا لَيْسَ لِي رَافِدٌ وَ لَا ذَابٌ وَ لَا مُسَاعِدٌ إِلَّا أَهْلَ بَيْتِي فَضَنَنْتُ بِهِمْ عَنِ الْمَنِيَّةِ فَأَغْضَيْتُ عَلَى الْقَذَى وَ جَرِعْتُ رِيقي عَلَى الشَّجَا وَ صَبَرْتُ مِنْ كَظْمِ الْغَيْظِ عَلَى أَمَرَّ مِنَ الْعَلْقَمِ وَ آلَمَ لِلْقَلْبِ مِنْ وَخْزِ الشِّفَارِ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4" w:name="__RefHeading___Toc5815395_2320776876"/>
      <w:bookmarkStart w:id="1185" w:name="_Toc467"/>
      <w:bookmarkEnd w:id="1184"/>
      <w:r>
        <w:rPr/>
        <w:t>1</w:t>
      </w:r>
      <w:r>
        <w:rPr>
          <w:rtl w:val="true"/>
        </w:rPr>
        <w:t xml:space="preserve">. </w:t>
      </w:r>
      <w:r>
        <w:rPr>
          <w:rtl w:val="true"/>
        </w:rPr>
        <w:t>دشمنی قریش با امام</w:t>
      </w:r>
      <w:bookmarkEnd w:id="1185"/>
    </w:p>
    <w:p>
      <w:pPr>
        <w:pStyle w:val="BookText"/>
        <w:rPr/>
      </w:pPr>
      <w:r>
        <w:rPr>
          <w:rFonts w:ascii="Amiri" w:hAnsi="Amiri" w:eastAsia="Amiri" w:cs="Amiri"/>
          <w:color w:val="111111"/>
          <w:sz w:val="28"/>
          <w:sz w:val="28"/>
          <w:szCs w:val="28"/>
          <w:rtl w:val="true"/>
          <w:lang w:bidi="ar-SA"/>
        </w:rPr>
        <w:t>اللَّهُمَّ إِنِّى أَسْتَعْدِيكَ عَلَى قُرَيْشٍ وَ مَنْ أَعَانَهُمْ فَإِنَّهُمْ قَدْ قَطَعُوا رَحِمِي وَ أَكْفَنُوا إِنَائِي وَ أَجْمَعُوا عَلَى مُنَازَعَتِى حَقَّاً كُنْتُ أَوْلَى بِهِ مِنْ غَيْرِى</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أَكْفَئُوا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سرنگون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واژگون کردن ظرف است به گونه ای که هرچه در آن است بریزد و ریشه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روی گرداندن و پشت کردن است؛ کفاء الاناء من باب منع قلبته وكبته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کاسه؛ واژگون کردن ظرف کنایه از به هم ریختن اوضاع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مُنَازَعَتِي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ستیز با 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مقابله با قریش و یاری دهندگانشان از تو کمک می طلبم، چه آنان پیوند خویشاوندی را با من قطع نمودند و کاسه مرا سرنگون کردند و برای ستیز با من در حقی که از دیگران به آن سزاوارتر بودم هم دست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قریش نسبت به حضرت امیر علیه السلام دشمنی دیرینه داشته اند و علت آن هم این بود که حضرت در جنگ های صدر اسلام بسیاری از سران قریش را که در رویارویی با اسلام بودند کشته و از سر راه اسلام برداشته بود و حالا نمی گذاشتند که حضرت بر سر کار بیاید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فَإِنَّهُمْ قَدْ قَطَعُوا رَحِمِی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غاصبان خلافت تکیه بر خویشاوندی پیامبر اکرم صلی الله علیه و آله می کردند؛ در حالی که خویشاوندی امام از همه آن ها نزدیک تر بود</w:t>
      </w:r>
      <w:r>
        <w:rPr>
          <w:rFonts w:eastAsia="IRNazanin" w:cs="IRNazanin"/>
          <w:color w:val="111111"/>
          <w:sz w:val="28"/>
          <w:szCs w:val="28"/>
          <w:rtl w:val="true"/>
          <w:lang w:bidi="fa-IR"/>
        </w:rPr>
        <w:t xml:space="preserve">. </w:t>
      </w:r>
      <w:r>
        <w:rPr>
          <w:rStyle w:val="FootnoteAnchor"/>
          <w:rtl w:val="true"/>
        </w:rPr>
        <w:footnoteReference w:id="846"/>
      </w:r>
      <w:bookmarkStart w:id="1186" w:name="pg20326_223190"/>
    </w:p>
    <w:p>
      <w:pPr>
        <w:pStyle w:val="BookText"/>
        <w:rPr/>
      </w:pPr>
      <w:bookmarkEnd w:id="11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أَكْفَئُوا إِنَائِی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پیامبر اکرم صلى الله عليه وسلم این پیمانه را پر کرده بود و به دست امام علیه السلام داده بود و او را که سزاوارترین مسلمانان به خلافت بود، بارها معرفی فرموده بود ولی آن ها این پیمانه آب حیات را به کلی واژگون کردند</w:t>
      </w:r>
      <w:r>
        <w:rPr>
          <w:rFonts w:eastAsia="IRNazanin" w:cs="IRNazanin"/>
          <w:color w:val="111111"/>
          <w:sz w:val="28"/>
          <w:szCs w:val="28"/>
          <w:rtl w:val="true"/>
          <w:lang w:bidi="fa-IR"/>
        </w:rPr>
        <w:t xml:space="preserve">. </w:t>
      </w:r>
      <w:r>
        <w:rPr>
          <w:rStyle w:val="FootnoteAnchor"/>
          <w:rtl w:val="true"/>
        </w:rPr>
        <w:footnoteReference w:id="847"/>
      </w:r>
    </w:p>
    <w:p>
      <w:pPr>
        <w:pStyle w:val="Heading3"/>
        <w:numPr>
          <w:ilvl w:val="2"/>
          <w:numId w:val="1"/>
        </w:numPr>
        <w:rPr/>
      </w:pPr>
      <w:bookmarkStart w:id="1187" w:name="__RefHeading___Toc5815397_2320776876"/>
      <w:bookmarkStart w:id="1188" w:name="_Toc468"/>
      <w:bookmarkEnd w:id="1187"/>
      <w:r>
        <w:rPr/>
        <w:t>2</w:t>
      </w:r>
      <w:r>
        <w:rPr>
          <w:rtl w:val="true"/>
        </w:rPr>
        <w:t xml:space="preserve">. </w:t>
      </w:r>
      <w:r>
        <w:rPr>
          <w:rtl w:val="true"/>
        </w:rPr>
        <w:t>منطق مخالفان امام</w:t>
      </w:r>
      <w:bookmarkEnd w:id="1188"/>
    </w:p>
    <w:p>
      <w:pPr>
        <w:pStyle w:val="BookText"/>
        <w:rPr/>
      </w:pPr>
      <w:r>
        <w:rPr>
          <w:rFonts w:ascii="Amiri" w:hAnsi="Amiri" w:eastAsia="Amiri" w:cs="Amiri"/>
          <w:color w:val="111111"/>
          <w:sz w:val="28"/>
          <w:sz w:val="28"/>
          <w:szCs w:val="28"/>
          <w:rtl w:val="true"/>
          <w:lang w:bidi="ar-SA"/>
        </w:rPr>
        <w:t>وَ قَالُوا أَلَا إِنَّ فِي الْحَقِّ أَنْ تَأْخُذَهُ وَفِي الْحَقِّ أَنْ تُمْنَعَهُ فَاصْبِرْ مَعْمُوماً أَوْ مُتْ مُتَأَسِّفا</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مَغْمُوماً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غضب؛ آسف، إيسافاً ه او را به خشم در آورد و اندوهگین کرد؛ الآسف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اندوهگین، دلباخته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چیزی است که می توانی آن را بگیری و دیگران نیز می توانند تو را از گرفتن آن بازدارند پس بر اندوه خویش شکیبایی کن یا از غصه بمیر</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أَلَا إِنَّ فِي الْحَقِّ أَنْ تَأْخُذَهُ وَ فِي الْحَقِّ أَنْ تُمْنَعَهُ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اشاره به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که بین علمای شیعه و سنی وجود دارد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علمای شیعه و بسیاری از اهل سنت معتقدند که یک طرف حق است و طرف مقابل آن باطل به بیان دیگر، یعنی اگر عده ای ثواب،هستند عده ای در مقابل آن خطاکار هستند اما گروهی از اهل سنت معتقد به تصویب هستند؛ یعنی هیچ یک از طرفین دعوا را خطاکار نمی دانند</w:t>
      </w:r>
      <w:r>
        <w:rPr>
          <w:rFonts w:eastAsia="IRNazanin" w:cs="IRNazanin"/>
          <w:color w:val="111111"/>
          <w:sz w:val="28"/>
          <w:szCs w:val="28"/>
          <w:rtl w:val="true"/>
          <w:lang w:bidi="fa-IR"/>
        </w:rPr>
        <w:t>.</w:t>
      </w:r>
    </w:p>
    <w:p>
      <w:pPr>
        <w:pStyle w:val="Heading3"/>
        <w:numPr>
          <w:ilvl w:val="2"/>
          <w:numId w:val="1"/>
        </w:numPr>
        <w:rPr/>
      </w:pPr>
      <w:bookmarkStart w:id="1189" w:name="__RefHeading___Toc5815399_2320776876"/>
      <w:bookmarkStart w:id="1190" w:name="_Toc469"/>
      <w:bookmarkEnd w:id="1189"/>
      <w:r>
        <w:rPr/>
        <w:t>3</w:t>
      </w:r>
      <w:r>
        <w:rPr>
          <w:rtl w:val="true"/>
        </w:rPr>
        <w:t xml:space="preserve">. </w:t>
      </w:r>
      <w:r>
        <w:rPr>
          <w:rtl w:val="true"/>
        </w:rPr>
        <w:t>بی یاوری امام</w:t>
      </w:r>
      <w:bookmarkEnd w:id="1190"/>
    </w:p>
    <w:p>
      <w:pPr>
        <w:pStyle w:val="BookText"/>
        <w:rPr/>
      </w:pPr>
      <w:r>
        <w:rPr>
          <w:rFonts w:ascii="Amiri" w:hAnsi="Amiri" w:eastAsia="Amiri" w:cs="Amiri"/>
          <w:color w:val="111111"/>
          <w:sz w:val="28"/>
          <w:sz w:val="28"/>
          <w:szCs w:val="28"/>
          <w:rtl w:val="true"/>
          <w:lang w:bidi="ar-SA"/>
        </w:rPr>
        <w:t>فَنَظَرْتُ فَإِذَا لَيْسَ لِى رَافِدٌ وَ لَا ذَابٌ وَ لَا مُسَاعِدٌ إِلَّا أَهْلَ بَيْتِي فَضَنَنْتُ بِهِمْ عَنِ الْمَنِيَّةِ</w:t>
      </w:r>
      <w:r>
        <w:rPr>
          <w:rStyle w:val="FootnoteAnchor"/>
          <w:rtl w:val="true"/>
        </w:rPr>
        <w:footnoteReference w:id="849"/>
      </w:r>
    </w:p>
    <w:p>
      <w:pPr>
        <w:pStyle w:val="BookText"/>
        <w:rPr/>
      </w:pPr>
      <w:r>
        <w:rPr>
          <w:rFonts w:ascii="IRNazanin" w:hAnsi="IRNazanin" w:eastAsia="IRNazanin"/>
          <w:color w:val="111111"/>
          <w:sz w:val="28"/>
          <w:sz w:val="28"/>
          <w:szCs w:val="28"/>
          <w:rtl w:val="true"/>
          <w:lang w:bidi="fa-IR"/>
        </w:rPr>
        <w:t>مساعد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کننده</w:t>
      </w:r>
    </w:p>
    <w:p>
      <w:pPr>
        <w:pStyle w:val="BookText"/>
        <w:rPr/>
      </w:pPr>
      <w:r>
        <w:rPr>
          <w:rFonts w:ascii="IRNazanin" w:hAnsi="IRNazanin" w:eastAsia="IRNazanin"/>
          <w:color w:val="111111"/>
          <w:sz w:val="28"/>
          <w:sz w:val="28"/>
          <w:szCs w:val="28"/>
          <w:rtl w:val="true"/>
          <w:lang w:bidi="fa-IR"/>
        </w:rPr>
        <w:t>ضَنَنْتُ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 ورزیدم؛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بخل شدید است ولی در این جا خودداری کردن شدید از چیزی مقصود است؛ ضنّ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بالشّيء يضنّ من باب تعب و ضرب بخل به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دیدم جز اهل بیتم یار و مدافعی ندارم و دریغم آمد که آنان را به ورطه مرگ افکنم</w:t>
      </w:r>
      <w:r>
        <w:rPr>
          <w:rFonts w:eastAsia="IRNazanin" w:cs="IRNazanin"/>
          <w:color w:val="111111"/>
          <w:sz w:val="28"/>
          <w:szCs w:val="28"/>
          <w:rtl w:val="true"/>
          <w:lang w:bidi="fa-IR"/>
        </w:rPr>
        <w:t>.</w:t>
      </w:r>
      <w:bookmarkStart w:id="1191" w:name="pg20326_223191"/>
    </w:p>
    <w:p>
      <w:pPr>
        <w:pStyle w:val="BookText"/>
        <w:rPr/>
      </w:pPr>
      <w:bookmarkEnd w:id="1191"/>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تعبیر نشان می دهد که توده های مردم جذب حکومت وقت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ترس، گروهی از روی طمع یا به سبب کینه های دیرین در جنگ های اسلامی و گروه دیگری از روی غفلت و خوش باوری</w:t>
      </w:r>
      <w:r>
        <w:rPr>
          <w:rFonts w:eastAsia="IRNazanin" w:cs="IRNazanin"/>
          <w:color w:val="111111"/>
          <w:sz w:val="28"/>
          <w:szCs w:val="28"/>
          <w:rtl w:val="true"/>
          <w:lang w:bidi="fa-IR"/>
        </w:rPr>
        <w:t xml:space="preserve">. </w:t>
      </w:r>
      <w:r>
        <w:rPr>
          <w:rStyle w:val="FootnoteAnchor"/>
          <w:rtl w:val="true"/>
        </w:rPr>
        <w:footnoteReference w:id="8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فَضَنَنْتُ بِهِمْ عَنِ الْمَنِيَّةِ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در هنگام احقاق حق انسان باید همه اطراف و جوانب آن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احقاق حق به گونه ای است که با نابودی فرد و یاران اوست عقلایی نیست</w:t>
      </w:r>
      <w:r>
        <w:rPr>
          <w:rFonts w:eastAsia="IRNazanin" w:cs="IRNazanin"/>
          <w:color w:val="111111"/>
          <w:sz w:val="28"/>
          <w:szCs w:val="28"/>
          <w:rtl w:val="true"/>
          <w:lang w:bidi="fa-IR"/>
        </w:rPr>
        <w:t>.</w:t>
      </w:r>
    </w:p>
    <w:p>
      <w:pPr>
        <w:pStyle w:val="Heading3"/>
        <w:numPr>
          <w:ilvl w:val="2"/>
          <w:numId w:val="1"/>
        </w:numPr>
        <w:rPr/>
      </w:pPr>
      <w:bookmarkStart w:id="1192" w:name="__RefHeading___Toc5815401_2320776876"/>
      <w:bookmarkStart w:id="1193" w:name="_Toc470"/>
      <w:bookmarkEnd w:id="1192"/>
      <w:r>
        <w:rPr/>
        <w:t>4</w:t>
      </w:r>
      <w:r>
        <w:rPr>
          <w:rtl w:val="true"/>
        </w:rPr>
        <w:t xml:space="preserve">. </w:t>
      </w:r>
      <w:r>
        <w:rPr>
          <w:rtl w:val="true"/>
        </w:rPr>
        <w:t>نارضایتی امام</w:t>
      </w:r>
      <w:bookmarkEnd w:id="1193"/>
    </w:p>
    <w:p>
      <w:pPr>
        <w:pStyle w:val="BookText"/>
        <w:rPr/>
      </w:pPr>
      <w:r>
        <w:rPr>
          <w:rFonts w:ascii="Amiri" w:hAnsi="Amiri" w:eastAsia="Amiri" w:cs="Amiri"/>
          <w:color w:val="111111"/>
          <w:sz w:val="28"/>
          <w:sz w:val="28"/>
          <w:szCs w:val="28"/>
          <w:rtl w:val="true"/>
          <w:lang w:bidi="ar-SA"/>
        </w:rPr>
        <w:t>فَأَغْضَيْتُ عَلَى الْقَذَى وَ جَرِعْتُ رِيقِي عَلَى الشَّجَا وَ صَبَرْتُ مِنْ عَظْمِ الْغَيْظِ عَلَى أَمَرَّ مِنَ الْعَلْقَمِ وَ آلَمَ لِلْقَلْبِ مِنْ وَخْرِ الشَّفَار</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جَرِعْتُ ریقی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دهانم را فرو بردم؛ بلعیدم، قورت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و شدت اندوه و غم است و به چیزی که در گلوی انسان گیر می کند نیز شجی می گویند؛ الشجى ما اعترض في الحلق من عظم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بردن خشم و جلوگیری از بروز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 تر افعل تفضیل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تلخی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حنظل؛ بوته ای است بسیار تلخ که به آن حنظل نیز گفته می شود و این واژه به هر چیز تلخی نیز اطلاق می گردد؛ العلقم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شديد المرارة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دردآورتر؛ افعل تفضیل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دردناک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 و بریدن؛ به معنای نیش زدن و سوراخ کردن و آزردن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 تیز شمشير؛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کارد و تیغ است؛ جمع الشفرة و هو السكين العظيم و ما عرّض و حدّ من الحديد و جانب النصل و حد السيف</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حالی که خاشاک به دیده ام رفته بود چشم پوشی کردم و در حالی که استخوان در گلویم شکسته بود آب دهان فرو بردم شکیبایی کردم و خشم خود را فرو خوردم بر چیزی که از حَنْظَل تلخ تر و برای قلب من از بریدن تیغ دردآورتر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هرگز نباید سکوت مرا در برابر آن اوضاع دلیل بر رضا گرفت، بلکه من از انحراف ها و کژی هایی که بعد از پیامبر اکرم صلی الله علیه و آله در حکومت اسلامی به وجود آمد، سخت رنج می بردم ولی چاره ای جز صبر و سکوت نداشتم</w:t>
      </w:r>
      <w:r>
        <w:rPr>
          <w:rFonts w:eastAsia="IRNazanin" w:cs="IRNazanin"/>
          <w:color w:val="111111"/>
          <w:sz w:val="28"/>
          <w:szCs w:val="28"/>
          <w:rtl w:val="true"/>
          <w:lang w:bidi="fa-IR"/>
        </w:rPr>
        <w:t xml:space="preserve">. </w:t>
      </w:r>
      <w:r>
        <w:rPr>
          <w:rStyle w:val="FootnoteAnchor"/>
          <w:rtl w:val="true"/>
        </w:rPr>
        <w:footnoteReference w:id="852"/>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94" w:name="pg20326_223194"/>
      <w:bookmarkStart w:id="1195" w:name="pg20326_223194"/>
      <w:bookmarkEnd w:id="1195"/>
    </w:p>
    <w:p>
      <w:pPr>
        <w:pStyle w:val="Heading2"/>
        <w:numPr>
          <w:ilvl w:val="1"/>
          <w:numId w:val="1"/>
        </w:numPr>
        <w:rPr/>
      </w:pPr>
      <w:bookmarkStart w:id="1196" w:name="pg20326_223194"/>
      <w:bookmarkStart w:id="1197" w:name="__RefHeading___Toc5815403_2320776876"/>
      <w:bookmarkStart w:id="1198" w:name="_Toc471"/>
      <w:bookmarkEnd w:id="1196"/>
      <w:bookmarkEnd w:id="1197"/>
      <w:r>
        <w:rPr>
          <w:rtl w:val="true"/>
        </w:rPr>
        <w:t xml:space="preserve">خطبه </w:t>
      </w:r>
      <w:r>
        <w:rPr/>
        <w:t>218</w:t>
      </w:r>
      <w:bookmarkEnd w:id="1198"/>
    </w:p>
    <w:p>
      <w:pPr>
        <w:pStyle w:val="Heading3"/>
        <w:numPr>
          <w:ilvl w:val="2"/>
          <w:numId w:val="1"/>
        </w:numPr>
        <w:rPr/>
      </w:pPr>
      <w:bookmarkStart w:id="1199" w:name="__RefHeading___Toc5815405_2320776876"/>
      <w:bookmarkStart w:id="1200" w:name="_Toc472"/>
      <w:bookmarkEnd w:id="1199"/>
      <w:r>
        <w:rPr>
          <w:rtl w:val="true"/>
        </w:rPr>
        <w:t>اشاره</w:t>
      </w:r>
      <w:bookmarkEnd w:id="120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واقعهٔ جمل،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رفتارشناسی ناکثین </w:t>
      </w:r>
      <w:r>
        <w:rPr>
          <w:rStyle w:val="FootnoteAnchor"/>
          <w:rtl w:val="true"/>
        </w:rPr>
        <w:footnoteReference w:id="853"/>
      </w:r>
    </w:p>
    <w:p>
      <w:pPr>
        <w:pStyle w:val="Heading3"/>
        <w:numPr>
          <w:ilvl w:val="2"/>
          <w:numId w:val="1"/>
        </w:numPr>
        <w:rPr/>
      </w:pPr>
      <w:bookmarkStart w:id="1201" w:name="__RefHeading___Toc5815407_2320776876"/>
      <w:bookmarkStart w:id="1202" w:name="_Toc473"/>
      <w:bookmarkEnd w:id="1201"/>
      <w:r>
        <w:rPr>
          <w:rtl w:val="true"/>
        </w:rPr>
        <w:t>پیشگفتار خطبه</w:t>
      </w:r>
      <w:bookmarkEnd w:id="1202"/>
    </w:p>
    <w:p>
      <w:pPr>
        <w:pStyle w:val="Heading3"/>
        <w:numPr>
          <w:ilvl w:val="2"/>
          <w:numId w:val="1"/>
        </w:numPr>
        <w:rPr/>
      </w:pPr>
      <w:bookmarkStart w:id="1203" w:name="__RefHeading___Toc5815409_2320776876"/>
      <w:bookmarkStart w:id="1204" w:name="_Toc474"/>
      <w:bookmarkEnd w:id="1203"/>
      <w:r>
        <w:rPr>
          <w:rtl w:val="true"/>
        </w:rPr>
        <w:t>اشاره</w:t>
      </w:r>
      <w:bookmarkEnd w:id="120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خطبه اشاره ای به جنایات متعدد لشکر جمل می فرماید که به اتفاق عایشه و طلحه و زبیر راهی بصره شدند تا بر امام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ایجاد نفاق و تفرقه در میان مردم بصره که همه یکپارچه بودند و دست بیعت به امام علیه السلام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جمل بیت المال مسلمانان را غارت کردند و جمعی از شیعیان امام علیه السلام را کشتند و مفاسدی را به بار آوردند</w:t>
      </w:r>
      <w:r>
        <w:rPr>
          <w:rFonts w:eastAsia="IRNazanin" w:cs="IRNazanin"/>
          <w:color w:val="111111"/>
          <w:sz w:val="28"/>
          <w:szCs w:val="28"/>
          <w:rtl w:val="true"/>
          <w:lang w:bidi="fa-IR"/>
        </w:rPr>
        <w:t xml:space="preserve">. </w:t>
      </w:r>
      <w:bookmarkStart w:id="1205" w:name="pg20326_223195"/>
    </w:p>
    <w:p>
      <w:pPr>
        <w:pStyle w:val="BookText"/>
        <w:rPr/>
      </w:pPr>
      <w:bookmarkEnd w:id="1205"/>
      <w:r>
        <w:rPr>
          <w:rFonts w:ascii="Amiri" w:hAnsi="Amiri" w:eastAsia="Amiri" w:cs="Amiri"/>
          <w:color w:val="111111"/>
          <w:sz w:val="28"/>
          <w:sz w:val="28"/>
          <w:szCs w:val="28"/>
          <w:rtl w:val="true"/>
          <w:lang w:bidi="ar-SA"/>
        </w:rPr>
        <w:t>فَقَدِمُوا عَلَى عُمَّالِي وَ خُزَانِ بَيْتِ مَالِ الْمُسْلِمِينَ الَّذِي فِي يَدَيَّ وَ عَلَى أَهْلِ مِصْرِ كُلُّهُمْ فِي طَاعَتِي وَ عَلَى بَيْعَتِي فَشَتَّتُوا كَلِمَتَهُمْ وَ أَفْسَدُوا عَلَيَّ جَمَاعَتَهُمْ وَ وَثَبُوا عَلَى شِيعَتِي فَقَتَلُوا طَائِفَةً مِنْهُمْ غَدْراً وَ طَائِفَةٌ عَضُّوا عَلَى أَسْيَافِهِمْ فَضَارَبُوا بِهَا حَتَّى لَقُوا اللَّهَ صَادِقِين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6" w:name="__RefHeading___Toc5815411_2320776876"/>
      <w:bookmarkStart w:id="1207" w:name="_Toc475"/>
      <w:bookmarkEnd w:id="1206"/>
      <w:r>
        <w:rPr/>
        <w:t>1</w:t>
      </w:r>
      <w:r>
        <w:rPr>
          <w:rtl w:val="true"/>
        </w:rPr>
        <w:t xml:space="preserve">. </w:t>
      </w:r>
      <w:r>
        <w:rPr>
          <w:rtl w:val="true"/>
        </w:rPr>
        <w:t>جنایات اصحاب جمل</w:t>
      </w:r>
      <w:bookmarkEnd w:id="1207"/>
    </w:p>
    <w:p>
      <w:pPr>
        <w:pStyle w:val="Heading4"/>
        <w:numPr>
          <w:ilvl w:val="3"/>
          <w:numId w:val="1"/>
        </w:numPr>
        <w:rPr/>
      </w:pPr>
      <w:bookmarkStart w:id="1208" w:name="__RefHeading___Toc5815413_2320776876"/>
      <w:bookmarkStart w:id="1209" w:name="_Toc476"/>
      <w:bookmarkEnd w:id="1208"/>
      <w:r>
        <w:rPr/>
        <w:t>1</w:t>
      </w:r>
      <w:r>
        <w:rPr>
          <w:rtl w:val="true"/>
        </w:rPr>
        <w:t xml:space="preserve">. </w:t>
      </w:r>
      <w:r>
        <w:rPr/>
        <w:t>1</w:t>
      </w:r>
      <w:r>
        <w:rPr>
          <w:rtl w:val="true"/>
        </w:rPr>
        <w:t xml:space="preserve">. </w:t>
      </w:r>
      <w:r>
        <w:rPr>
          <w:rtl w:val="true"/>
        </w:rPr>
        <w:t>غارت بیت المال</w:t>
      </w:r>
      <w:bookmarkEnd w:id="1209"/>
    </w:p>
    <w:p>
      <w:pPr>
        <w:pStyle w:val="BookText"/>
        <w:rPr/>
      </w:pPr>
      <w:r>
        <w:rPr>
          <w:rFonts w:ascii="Amiri" w:hAnsi="Amiri" w:eastAsia="Amiri" w:cs="Amiri"/>
          <w:color w:val="111111"/>
          <w:sz w:val="28"/>
          <w:sz w:val="28"/>
          <w:szCs w:val="28"/>
          <w:rtl w:val="true"/>
          <w:lang w:bidi="ar-SA"/>
        </w:rPr>
        <w:t xml:space="preserve">فَقَدِمُوا عَلَى عُمَّالِي وَ خُزَانِ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الْمُسْلِمِينَ الَّذِي فِى يَدَيَّ وَعَلَى أَهْلِ مِصْرٍ كُلُّهُمْ فِي طَاعَتِي وَ عَلَى بَيْعَتِي</w:t>
      </w:r>
      <w:r>
        <w:rPr>
          <w:rStyle w:val="FootnoteAnchor"/>
          <w:rtl w:val="true"/>
        </w:rPr>
        <w:footnoteReference w:id="854"/>
      </w:r>
    </w:p>
    <w:p>
      <w:pPr>
        <w:pStyle w:val="BookText"/>
        <w:rPr/>
      </w:pPr>
      <w:r>
        <w:rPr>
          <w:rFonts w:ascii="IRNazanin" w:hAnsi="IRNazanin" w:eastAsia="IRNazanin"/>
          <w:color w:val="111111"/>
          <w:sz w:val="28"/>
          <w:sz w:val="28"/>
          <w:szCs w:val="28"/>
          <w:rtl w:val="true"/>
          <w:lang w:bidi="fa-IR"/>
        </w:rPr>
        <w:t>بر کارگزاران من و خزانه داران بیت المالِ مسلمانان که در دست من بود و بر مردم شهری که همه در طاعت و بیعت من بودند، هجوم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بصره است و مقصود از کسانی که بر آن شهر حمله کردند، طلحه و زبیر و پیروان آنان است</w:t>
      </w:r>
      <w:r>
        <w:rPr>
          <w:rFonts w:eastAsia="IRNazanin" w:cs="IRNazanin"/>
          <w:color w:val="111111"/>
          <w:sz w:val="28"/>
          <w:szCs w:val="28"/>
          <w:rtl w:val="true"/>
          <w:lang w:bidi="fa-IR"/>
        </w:rPr>
        <w:t xml:space="preserve">. </w:t>
      </w:r>
      <w:r>
        <w:rPr>
          <w:rStyle w:val="FootnoteAnchor"/>
          <w:rtl w:val="true"/>
        </w:rPr>
        <w:footnoteReference w:id="85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كُلُّهُمْ فِي طَاعَتِي وَ عَلَى بَيْعَتِی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همۀ مردم بصره در اطاعت و تحت فرمان من و همه بر بیعت من بودند؛ البته درست است که همۀ مردم بصره یکی یکی با حضرت بیعت نکرده بودند ولی همین که با والی بصره بیعت کنند در واقع با خود حضرت بیعت کرده اند پس این طور نیست که حضرت در این مورد مبالغه کرده باشند بلکه این یک واقعیت اجتماعی بود</w:t>
      </w:r>
      <w:r>
        <w:rPr>
          <w:rFonts w:eastAsia="IRNazanin" w:cs="IRNazanin"/>
          <w:color w:val="111111"/>
          <w:sz w:val="28"/>
          <w:szCs w:val="28"/>
          <w:rtl w:val="true"/>
          <w:lang w:bidi="fa-IR"/>
        </w:rPr>
        <w:t>.</w:t>
      </w:r>
    </w:p>
    <w:p>
      <w:pPr>
        <w:pStyle w:val="Heading4"/>
        <w:numPr>
          <w:ilvl w:val="3"/>
          <w:numId w:val="1"/>
        </w:numPr>
        <w:rPr/>
      </w:pPr>
      <w:bookmarkStart w:id="1210" w:name="__RefHeading___Toc5815415_2320776876"/>
      <w:bookmarkStart w:id="1211" w:name="_Toc477"/>
      <w:bookmarkEnd w:id="1210"/>
      <w:r>
        <w:rPr/>
        <w:t>1</w:t>
      </w:r>
      <w:r>
        <w:rPr>
          <w:rtl w:val="true"/>
        </w:rPr>
        <w:t xml:space="preserve">. </w:t>
      </w:r>
      <w:r>
        <w:rPr/>
        <w:t>2</w:t>
      </w:r>
      <w:r>
        <w:rPr>
          <w:rtl w:val="true"/>
        </w:rPr>
        <w:t xml:space="preserve">. </w:t>
      </w:r>
      <w:r>
        <w:rPr>
          <w:rtl w:val="true"/>
        </w:rPr>
        <w:t>ایجاد تفرقه بین مردم</w:t>
      </w:r>
      <w:bookmarkEnd w:id="1211"/>
    </w:p>
    <w:p>
      <w:pPr>
        <w:pStyle w:val="BookText"/>
        <w:rPr/>
      </w:pPr>
      <w:r>
        <w:rPr>
          <w:rFonts w:ascii="Amiri" w:hAnsi="Amiri" w:eastAsia="Amiri" w:cs="Amiri"/>
          <w:color w:val="111111"/>
          <w:sz w:val="28"/>
          <w:sz w:val="28"/>
          <w:szCs w:val="28"/>
          <w:rtl w:val="true"/>
          <w:lang w:bidi="ar-SA"/>
        </w:rPr>
        <w:t>فَشَتَّتُوا كَلِمَتَهُمْ وَ أَفْسَدُوا عَلَيَّ جَمَاعَتَهُمْ</w:t>
      </w:r>
      <w:r>
        <w:rPr>
          <w:rStyle w:val="FootnoteAnchor"/>
          <w:rtl w:val="true"/>
        </w:rPr>
        <w:footnoteReference w:id="856"/>
      </w:r>
    </w:p>
    <w:p>
      <w:pPr>
        <w:pStyle w:val="BookText"/>
        <w:rPr/>
      </w:pPr>
      <w:r>
        <w:rPr>
          <w:rFonts w:ascii="Amiri" w:hAnsi="Amiri" w:eastAsia="Amiri" w:cs="Amiri"/>
          <w:color w:val="111111"/>
          <w:sz w:val="28"/>
          <w:sz w:val="28"/>
          <w:szCs w:val="28"/>
          <w:rtl w:val="true"/>
          <w:lang w:bidi="ar-SA"/>
        </w:rPr>
        <w:t>أَفْسَدُوا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کردند</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را از هم پراکنده ساختند و جمعیت هماهنگ آنان را بر زیان من متفرق ساختند</w:t>
      </w:r>
      <w:r>
        <w:rPr>
          <w:rFonts w:eastAsia="IRNazanin" w:cs="IRNazanin"/>
          <w:color w:val="111111"/>
          <w:sz w:val="28"/>
          <w:szCs w:val="28"/>
          <w:rtl w:val="true"/>
          <w:lang w:bidi="fa-IR"/>
        </w:rPr>
        <w:t xml:space="preserve">. </w:t>
      </w:r>
      <w:bookmarkStart w:id="1212" w:name="pg20326_223196"/>
    </w:p>
    <w:p>
      <w:pPr>
        <w:pStyle w:val="Heading4"/>
        <w:numPr>
          <w:ilvl w:val="3"/>
          <w:numId w:val="1"/>
        </w:numPr>
        <w:rPr/>
      </w:pPr>
      <w:bookmarkStart w:id="1213" w:name="__RefHeading___Toc5815417_2320776876"/>
      <w:bookmarkStart w:id="1214" w:name="_Toc478"/>
      <w:bookmarkEnd w:id="1212"/>
      <w:bookmarkEnd w:id="1213"/>
      <w:r>
        <w:rPr/>
        <w:t>1</w:t>
      </w:r>
      <w:r>
        <w:rPr>
          <w:rtl w:val="true"/>
        </w:rPr>
        <w:t xml:space="preserve">. </w:t>
      </w:r>
      <w:r>
        <w:rPr/>
        <w:t>3</w:t>
      </w:r>
      <w:r>
        <w:rPr>
          <w:rtl w:val="true"/>
        </w:rPr>
        <w:t xml:space="preserve">. </w:t>
      </w:r>
      <w:r>
        <w:rPr>
          <w:rtl w:val="true"/>
        </w:rPr>
        <w:t>کشتار مردم بی گناه</w:t>
      </w:r>
      <w:bookmarkEnd w:id="1214"/>
    </w:p>
    <w:p>
      <w:pPr>
        <w:pStyle w:val="BookText"/>
        <w:rPr/>
      </w:pPr>
      <w:r>
        <w:rPr>
          <w:rFonts w:ascii="Amiri" w:hAnsi="Amiri" w:eastAsia="Amiri" w:cs="Amiri"/>
          <w:color w:val="111111"/>
          <w:sz w:val="28"/>
          <w:sz w:val="28"/>
          <w:szCs w:val="28"/>
          <w:rtl w:val="true"/>
          <w:lang w:bidi="ar-SA"/>
        </w:rPr>
        <w:t>وَ وَثَبُوا عَلَى شِيعَتِي فَقَتَلُوا طَائِفَةً مِنْهُمْ غَدْراً وَ طَائِفَةٌ عَضُّوا عَلَى أَسْيَافِهِمْ فَضَارَبُوا بِهَا حَتَّى لَقُوا اللَّهَ صَادِقِين</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عَضُّوا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پافشاری کردند؛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گاز گرفتن با دندان است؛ سپس درباره کسانی که با جدیت برنامه ای را دنبال می کنند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را ملاقات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شیعیانم یورش بردند جمعی از آنان را با حیله و نیرنگ کشتند و جمعی دیگر با شمشیر برای نبرد با آنان قیام نمودند و جنگیدند تا آن که صادقانه خدا را دیدار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فَقَتَلُوا طَائِفَةً مِنْهُمْ غَدْراً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صورت است که ابتدا دست و پای انسان را می بندند و بعد بر او حمله می برند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غَدرا باشد؛ یعنی ابتدا از در ابتدا از در صلح و صفا وارد می شوند و بعد ناجوانمردانه حمله می کنند و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عَضُّوا عَلَى أَسْيَافِهِمْ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بردباری در جنگ است</w:t>
      </w:r>
      <w:r>
        <w:rPr>
          <w:rFonts w:eastAsia="IRNazanin" w:cs="IRNazanin"/>
          <w:color w:val="111111"/>
          <w:sz w:val="28"/>
          <w:szCs w:val="28"/>
          <w:rtl w:val="true"/>
          <w:lang w:bidi="fa-IR"/>
        </w:rPr>
        <w:t xml:space="preserve">. </w:t>
      </w:r>
      <w:r>
        <w:rPr>
          <w:rStyle w:val="FootnoteAnchor"/>
          <w:rtl w:val="true"/>
        </w:rPr>
        <w:footnoteReference w:id="858"/>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است برای فاعل ضاربوا یعنی این دسته که غافلگیر نشدند و با شمشیرهای خود جنگیدند آنقدر با شمشیرهای خود جنگ کردند تا در حالی که راستگو بودند و به عهد و پیمان خود عمل می کردند خدا را ملاقات کردند و به شهادت رسیدند</w:t>
      </w:r>
      <w:r>
        <w:rPr>
          <w:rFonts w:eastAsia="IRNazanin" w:cs="IRNazanin"/>
          <w:color w:val="111111"/>
          <w:sz w:val="28"/>
          <w:szCs w:val="28"/>
          <w:rtl w:val="true"/>
          <w:lang w:bidi="fa-IR"/>
        </w:rPr>
        <w:t xml:space="preserve">.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15" w:name="pg20326_223198"/>
      <w:bookmarkStart w:id="1216" w:name="pg20326_223198"/>
      <w:bookmarkEnd w:id="1216"/>
    </w:p>
    <w:p>
      <w:pPr>
        <w:pStyle w:val="Heading2"/>
        <w:numPr>
          <w:ilvl w:val="1"/>
          <w:numId w:val="1"/>
        </w:numPr>
        <w:rPr/>
      </w:pPr>
      <w:bookmarkStart w:id="1217" w:name="pg20326_223198"/>
      <w:bookmarkStart w:id="1218" w:name="__RefHeading___Toc5815419_2320776876"/>
      <w:bookmarkStart w:id="1219" w:name="_Toc479"/>
      <w:bookmarkEnd w:id="1217"/>
      <w:bookmarkEnd w:id="1218"/>
      <w:r>
        <w:rPr>
          <w:rtl w:val="true"/>
        </w:rPr>
        <w:t xml:space="preserve">خطبه </w:t>
      </w:r>
      <w:r>
        <w:rPr/>
        <w:t>219</w:t>
      </w:r>
      <w:bookmarkEnd w:id="1219"/>
    </w:p>
    <w:p>
      <w:pPr>
        <w:pStyle w:val="Heading3"/>
        <w:numPr>
          <w:ilvl w:val="2"/>
          <w:numId w:val="1"/>
        </w:numPr>
        <w:rPr/>
      </w:pPr>
      <w:bookmarkStart w:id="1220" w:name="__RefHeading___Toc5815421_2320776876"/>
      <w:bookmarkStart w:id="1221" w:name="_Toc480"/>
      <w:bookmarkEnd w:id="1220"/>
      <w:r>
        <w:rPr>
          <w:rtl w:val="true"/>
        </w:rPr>
        <w:t>اشاره</w:t>
      </w:r>
      <w:bookmarkEnd w:id="122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میدان جنگ جمل در خریبه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امام تجلیگاه رحمت الهی </w:t>
      </w:r>
      <w:r>
        <w:rPr>
          <w:rStyle w:val="FootnoteAnchor"/>
          <w:rtl w:val="true"/>
        </w:rPr>
        <w:footnoteReference w:id="859"/>
      </w:r>
    </w:p>
    <w:p>
      <w:pPr>
        <w:pStyle w:val="Heading3"/>
        <w:numPr>
          <w:ilvl w:val="2"/>
          <w:numId w:val="1"/>
        </w:numPr>
        <w:rPr/>
      </w:pPr>
      <w:bookmarkStart w:id="1222" w:name="__RefHeading___Toc5815423_2320776876"/>
      <w:bookmarkStart w:id="1223" w:name="_Toc481"/>
      <w:bookmarkEnd w:id="1222"/>
      <w:r>
        <w:rPr>
          <w:rtl w:val="true"/>
        </w:rPr>
        <w:t>پیشگفتار خطبه</w:t>
      </w:r>
      <w:bookmarkEnd w:id="1223"/>
    </w:p>
    <w:p>
      <w:pPr>
        <w:pStyle w:val="Heading3"/>
        <w:numPr>
          <w:ilvl w:val="2"/>
          <w:numId w:val="1"/>
        </w:numPr>
        <w:rPr/>
      </w:pPr>
      <w:bookmarkStart w:id="1224" w:name="__RefHeading___Toc5815425_2320776876"/>
      <w:bookmarkStart w:id="1225" w:name="_Toc482"/>
      <w:bookmarkEnd w:id="1224"/>
      <w:r>
        <w:rPr>
          <w:rtl w:val="true"/>
        </w:rPr>
        <w:t>اشاره</w:t>
      </w:r>
      <w:bookmarkEnd w:id="12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امام علیه السلام هنگامی فرمود که در جنگ جمل از کنار کشتگان عبور کرد و سه نکته را بیان می کند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تأسف امام نسبت به قتل طلحه که نمی بایست با آن همه سوابق نیکو که در اسلام داشت این مسیر غلط را می پیمود؛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جنگ جمل که خازنان بیت المال بصره و شیعیان امام را کشته بودند سرانجام به مجازات خود رسیدند و این که آن ها سودای چیزی را در سر داشتند که اهلیت آن را نداشتند</w:t>
      </w:r>
      <w:r>
        <w:rPr>
          <w:rFonts w:eastAsia="IRNazanin" w:cs="IRNazanin"/>
          <w:color w:val="111111"/>
          <w:sz w:val="28"/>
          <w:szCs w:val="28"/>
          <w:rtl w:val="true"/>
          <w:lang w:bidi="fa-IR"/>
        </w:rPr>
        <w:t xml:space="preserve">. </w:t>
      </w:r>
      <w:bookmarkStart w:id="1226" w:name="pg20326_223199"/>
    </w:p>
    <w:p>
      <w:pPr>
        <w:pStyle w:val="BookText"/>
        <w:rPr/>
      </w:pPr>
      <w:bookmarkEnd w:id="1226"/>
      <w:r>
        <w:rPr>
          <w:rFonts w:ascii="Amiri" w:hAnsi="Amiri" w:eastAsia="Amiri" w:cs="Amiri"/>
          <w:color w:val="111111"/>
          <w:sz w:val="28"/>
          <w:sz w:val="28"/>
          <w:szCs w:val="28"/>
          <w:rtl w:val="true"/>
          <w:lang w:bidi="ar-SA"/>
        </w:rPr>
        <w:t>لَقَدْ أَصْبَحَ أَبُو مُحَمَّدٍ بِهَذَا الْمَكَانِ غَرِيباً أَمَا وَاللَّهِ لَقَدْ كُنْتُ أَكْرَهُ أَنْ تَكُونَ قُرَيْسٌ قَتْلَى تَحْتَ بُطُونِ الْكَوَاكِبِ أَدْرَكَتُ وَتْرِى مِنْ بَنِي عَبْدِ مَنَافٍ وَ أَفْلَتَتْنِي أَعْيَانُ بَنِي جُمَحَ لَقَدْ أَتْلَعُوا أَعْنَاقَهُمْ إِلَى أَمْرٍ لَمْ يَكُونُوا أَهْلَهُ فَوْقِصُوا دُونَه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7" w:name="__RefHeading___Toc5815427_2320776876"/>
      <w:bookmarkStart w:id="1228" w:name="_Toc483"/>
      <w:bookmarkEnd w:id="1227"/>
      <w:r>
        <w:rPr/>
        <w:t>1</w:t>
      </w:r>
      <w:r>
        <w:rPr>
          <w:rtl w:val="true"/>
        </w:rPr>
        <w:t xml:space="preserve">. </w:t>
      </w:r>
      <w:r>
        <w:rPr>
          <w:rtl w:val="true"/>
        </w:rPr>
        <w:t>تأسف بر غربت طلحه</w:t>
      </w:r>
      <w:bookmarkEnd w:id="1228"/>
    </w:p>
    <w:p>
      <w:pPr>
        <w:pStyle w:val="BookText"/>
        <w:rPr/>
      </w:pPr>
      <w:r>
        <w:rPr>
          <w:rFonts w:ascii="Amiri" w:hAnsi="Amiri" w:eastAsia="Amiri" w:cs="Amiri"/>
          <w:color w:val="111111"/>
          <w:sz w:val="28"/>
          <w:sz w:val="28"/>
          <w:szCs w:val="28"/>
          <w:rtl w:val="true"/>
          <w:lang w:bidi="ar-SA"/>
        </w:rPr>
        <w:t>لَقَدْ أَصْبَحَ أَبُو مُحَمَّدٍ بِهَذَا الْمَكَانِ غَرِيباً</w:t>
      </w:r>
      <w:r>
        <w:rPr>
          <w:rFonts w:ascii="IRNazanin" w:hAnsi="IRNazanin" w:eastAsia="IRNazanin"/>
          <w:color w:val="111111"/>
          <w:sz w:val="28"/>
          <w:sz w:val="28"/>
          <w:szCs w:val="28"/>
          <w:rtl w:val="true"/>
          <w:lang w:bidi="fa-IR"/>
        </w:rPr>
        <w:t xml:space="preserve"> ابو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غریب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احترام است و تأسف بر غربت او برای آن است که طلحه سوابق خوبی در اسلام داشت و از یاران برجسته پیغمبر بود ولی متأسفانه جاه طلبی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او را بر آن داشت که جنگ خونینی بر ضد خلیفه مسلمانان به راه اندازد</w:t>
      </w:r>
      <w:r>
        <w:rPr>
          <w:rFonts w:eastAsia="IRNazanin" w:cs="IRNazanin"/>
          <w:color w:val="111111"/>
          <w:sz w:val="28"/>
          <w:szCs w:val="28"/>
          <w:rtl w:val="true"/>
          <w:lang w:bidi="fa-IR"/>
        </w:rPr>
        <w:t xml:space="preserve">. </w:t>
      </w:r>
      <w:r>
        <w:rPr>
          <w:rStyle w:val="FootnoteAnchor"/>
          <w:rtl w:val="true"/>
        </w:rPr>
        <w:footnoteReference w:id="860"/>
      </w:r>
    </w:p>
    <w:p>
      <w:pPr>
        <w:pStyle w:val="BookText"/>
        <w:rPr/>
      </w:pPr>
      <w:r>
        <w:rPr>
          <w:rFonts w:ascii="IRNazanin" w:hAnsi="IRNazanin" w:eastAsia="IRNazanin"/>
          <w:color w:val="111111"/>
          <w:sz w:val="28"/>
          <w:sz w:val="28"/>
          <w:szCs w:val="28"/>
          <w:rtl w:val="true"/>
          <w:lang w:bidi="fa-IR"/>
        </w:rPr>
        <w:t>نکته ای که از تأسف حضرت قابل توجه است این که در عین حالی که این ها علیه امام وقت قیام کرده و مهدورالدم هستند و باید اعدام شوند اما چون از مسلمانهای باسابقه و باشخصیت بوده اند و متأسفانه در راه انحرافی افتاده و وجود خود را هدر دادند، بنابراین امام از این جهت غصه می خورد و اظهار تأسف می کند</w:t>
      </w:r>
    </w:p>
    <w:p>
      <w:pPr>
        <w:pStyle w:val="Heading3"/>
        <w:numPr>
          <w:ilvl w:val="2"/>
          <w:numId w:val="1"/>
        </w:numPr>
        <w:rPr/>
      </w:pPr>
      <w:bookmarkStart w:id="1229" w:name="__RefHeading___Toc5815429_2320776876"/>
      <w:bookmarkStart w:id="1230" w:name="_Toc484"/>
      <w:bookmarkEnd w:id="1229"/>
      <w:r>
        <w:rPr/>
        <w:t>2</w:t>
      </w:r>
      <w:r>
        <w:rPr>
          <w:rtl w:val="true"/>
        </w:rPr>
        <w:t xml:space="preserve">. </w:t>
      </w:r>
      <w:r>
        <w:rPr>
          <w:rtl w:val="true"/>
        </w:rPr>
        <w:t>اظهار تأسف از کشته شدن طلحه</w:t>
      </w:r>
      <w:bookmarkEnd w:id="1230"/>
    </w:p>
    <w:p>
      <w:pPr>
        <w:pStyle w:val="BookText"/>
        <w:rPr/>
      </w:pPr>
      <w:r>
        <w:rPr>
          <w:rFonts w:ascii="Amiri" w:hAnsi="Amiri" w:eastAsia="Amiri" w:cs="Amiri"/>
          <w:color w:val="111111"/>
          <w:sz w:val="28"/>
          <w:sz w:val="28"/>
          <w:szCs w:val="28"/>
          <w:rtl w:val="true"/>
          <w:lang w:bidi="ar-SA"/>
        </w:rPr>
        <w:t>أَمَا وَ اللَّهِ لَقَدْ كُنْتُ أَكْرَهُ أَنْ تَكُونَ قُرَيْسٌ قَتْلَى تَحْتَ بُطُونِ الْكَوَاكِبِ</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قتلی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القتلى جمع قتیل کالجرحى و جريح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تَحْتَ بُطُونِ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نور ستارگان؛ منظور این نیست که ستاره ها شکم دارند، بلکه این عبارت نظیر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خوش نداشتم مردان قریش کشته شده در زیر نور ستارگان افتاده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که طلحه و زبیر مستحق این مجازت بودند ولی امام علیه السلام سوابق ایشان را در نظر می گیرند و اظهار ناراحتی می کنند همۀ اولیاء الله ترجیح می دهند که خطاکاران و </w:t>
      </w:r>
      <w:bookmarkStart w:id="1231" w:name="pg20326_223200"/>
    </w:p>
    <w:p>
      <w:pPr>
        <w:pStyle w:val="BookText"/>
        <w:rPr/>
      </w:pPr>
      <w:bookmarkEnd w:id="1231"/>
      <w:r>
        <w:rPr>
          <w:rFonts w:ascii="IRNazanin" w:hAnsi="IRNazanin" w:eastAsia="IRNazanin"/>
          <w:color w:val="111111"/>
          <w:sz w:val="28"/>
          <w:sz w:val="28"/>
          <w:szCs w:val="28"/>
          <w:rtl w:val="true"/>
          <w:lang w:bidi="fa-IR"/>
        </w:rPr>
        <w:t>حتی جنایتکاران دست از خطا بردارند و به صفوف اهل ایمان بیایند</w:t>
      </w:r>
      <w:r>
        <w:rPr>
          <w:rFonts w:eastAsia="IRNazanin" w:cs="IRNazanin"/>
          <w:color w:val="111111"/>
          <w:sz w:val="28"/>
          <w:szCs w:val="28"/>
          <w:rtl w:val="true"/>
          <w:lang w:bidi="fa-IR"/>
        </w:rPr>
        <w:t xml:space="preserve">. </w:t>
      </w:r>
      <w:r>
        <w:rPr>
          <w:rStyle w:val="FootnoteAnchor"/>
          <w:rtl w:val="true"/>
        </w:rPr>
        <w:footnoteReference w:id="86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بُطُونِ الْكَوَاكِبِ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بسیار ظریفی از بیابان است و منظور آن حضرت آن است که من دوست نداشتم این انسان ها را با این وضع بد در میان بیابان ببینم به طوری که نه روپوشی و نه حتی سایه ای برای استتار آن ها وجود دارد</w:t>
      </w:r>
      <w:r>
        <w:rPr>
          <w:rFonts w:eastAsia="IRNazanin" w:cs="IRNazanin"/>
          <w:color w:val="111111"/>
          <w:sz w:val="28"/>
          <w:szCs w:val="28"/>
          <w:rtl w:val="true"/>
          <w:lang w:bidi="fa-IR"/>
        </w:rPr>
        <w:t xml:space="preserve">. </w:t>
      </w:r>
      <w:r>
        <w:rPr>
          <w:rStyle w:val="FootnoteAnchor"/>
          <w:rtl w:val="true"/>
        </w:rPr>
        <w:footnoteReference w:id="863"/>
      </w:r>
    </w:p>
    <w:p>
      <w:pPr>
        <w:pStyle w:val="Heading3"/>
        <w:numPr>
          <w:ilvl w:val="2"/>
          <w:numId w:val="1"/>
        </w:numPr>
        <w:rPr/>
      </w:pPr>
      <w:bookmarkStart w:id="1232" w:name="__RefHeading___Toc5815431_2320776876"/>
      <w:bookmarkStart w:id="1233" w:name="_Toc485"/>
      <w:bookmarkEnd w:id="1232"/>
      <w:r>
        <w:rPr/>
        <w:t>3</w:t>
      </w:r>
      <w:r>
        <w:rPr>
          <w:rtl w:val="true"/>
        </w:rPr>
        <w:t xml:space="preserve">. </w:t>
      </w:r>
      <w:r>
        <w:rPr>
          <w:rtl w:val="true"/>
        </w:rPr>
        <w:t>فرار سران بنی جمح</w:t>
      </w:r>
      <w:bookmarkEnd w:id="1233"/>
    </w:p>
    <w:p>
      <w:pPr>
        <w:pStyle w:val="BookText"/>
        <w:rPr/>
      </w:pPr>
      <w:r>
        <w:rPr>
          <w:rFonts w:ascii="Amiri" w:hAnsi="Amiri" w:eastAsia="Amiri" w:cs="Amiri"/>
          <w:color w:val="111111"/>
          <w:sz w:val="28"/>
          <w:sz w:val="28"/>
          <w:szCs w:val="28"/>
          <w:rtl w:val="true"/>
          <w:lang w:bidi="ar-SA"/>
        </w:rPr>
        <w:t>أَدْرَكْتُ وَتْرِى مِنْ بَنِي عَبْدِ مَنَافٍ وَ أَفْلَتَتْنِي أَعْيَانُ بَنِي جُمَحَ</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بَنِی جُمح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شاخه ای از قریش که در نسب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بنی جمح في نسخة الشارح المعتزلى بضمّ الجيم وفتح الميم، وفي بعض النسخ بسكون الميم و ما ظفرت بعد على ضبطه فيما عندى من كتب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انتقام خود را از فرزندان عبد مناف ستاندم ولی سران بنی جُمح از دست من گریختند</w:t>
      </w:r>
      <w:r>
        <w:rPr>
          <w:rFonts w:eastAsia="IRNazanin" w:cs="IRNazanin"/>
          <w:color w:val="111111"/>
          <w:sz w:val="28"/>
          <w:szCs w:val="28"/>
          <w:rtl w:val="true"/>
          <w:lang w:bidi="fa-IR"/>
        </w:rPr>
        <w:t>.</w:t>
      </w:r>
    </w:p>
    <w:p>
      <w:pPr>
        <w:pStyle w:val="Heading3"/>
        <w:numPr>
          <w:ilvl w:val="2"/>
          <w:numId w:val="1"/>
        </w:numPr>
        <w:rPr/>
      </w:pPr>
      <w:bookmarkStart w:id="1234" w:name="__RefHeading___Toc5815433_2320776876"/>
      <w:bookmarkStart w:id="1235" w:name="_Toc486"/>
      <w:bookmarkEnd w:id="1234"/>
      <w:r>
        <w:rPr/>
        <w:t>4</w:t>
      </w:r>
      <w:r>
        <w:rPr>
          <w:rtl w:val="true"/>
        </w:rPr>
        <w:t xml:space="preserve">. </w:t>
      </w:r>
      <w:r>
        <w:rPr>
          <w:rtl w:val="true"/>
        </w:rPr>
        <w:t>عدم شایستگی طلحه و زبیر</w:t>
      </w:r>
      <w:bookmarkEnd w:id="1235"/>
    </w:p>
    <w:p>
      <w:pPr>
        <w:pStyle w:val="BookText"/>
        <w:rPr/>
      </w:pPr>
      <w:r>
        <w:rPr>
          <w:rFonts w:ascii="Amiri" w:hAnsi="Amiri" w:eastAsia="Amiri" w:cs="Amiri"/>
          <w:color w:val="111111"/>
          <w:sz w:val="28"/>
          <w:sz w:val="28"/>
          <w:szCs w:val="28"/>
          <w:rtl w:val="true"/>
          <w:lang w:bidi="ar-SA"/>
        </w:rPr>
        <w:t>لَقَدْ أَتْلَعُوا أَعْنَاقَهُمْ إِلَى أَمْرِ لَمْ يَكُونُوا أَهْلَهُ فَوْقِصُوا دُونَه</w:t>
      </w:r>
      <w:r>
        <w:rPr>
          <w:rStyle w:val="FootnoteAnchor"/>
          <w:rtl w:val="true"/>
        </w:rPr>
        <w:footnoteReference w:id="865"/>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برای کاری که شایسته آن نبودند گردن کشیدند ولی گردن هایشان پیش از رسیدن به آن شکسته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طلحه و زبیر و مانند آن هاست که با وجود امام علیه السلام هرگز اهلیت خلافت پیامبر را نداشتند و حتی بدون حضور امام شایسته این 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و هر برنامه ای به لیاقت و شایستگی نیاز دارد و تنها علاقه به چیزی سبب وصول به آن نمی شود</w:t>
      </w:r>
      <w:r>
        <w:rPr>
          <w:rFonts w:eastAsia="IRNazanin" w:cs="IRNazanin"/>
          <w:color w:val="111111"/>
          <w:sz w:val="28"/>
          <w:szCs w:val="28"/>
          <w:rtl w:val="true"/>
          <w:lang w:bidi="fa-IR"/>
        </w:rPr>
        <w:t xml:space="preserve">. </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أَتْلَعُوا أَعْنَاقَهُمْ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دربارۀ تجاوز طلبی قریش بیان فرموده است و منظور آن است که آنان برای خود انتظار خلافت داشتند در حالی که شایسته آن نبودند</w:t>
      </w:r>
      <w:r>
        <w:rPr>
          <w:rFonts w:eastAsia="IRNazanin" w:cs="IRNazanin"/>
          <w:color w:val="111111"/>
          <w:sz w:val="28"/>
          <w:szCs w:val="28"/>
          <w:rtl w:val="true"/>
          <w:lang w:bidi="fa-IR"/>
        </w:rPr>
        <w:t xml:space="preserve">. </w:t>
      </w:r>
      <w:r>
        <w:rPr>
          <w:rStyle w:val="FootnoteAnchor"/>
          <w:rtl w:val="true"/>
        </w:rPr>
        <w:footnoteReference w:id="867"/>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فَوْقِصُوا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کشته شدن آن ها در این راه و نرسیدن به آن است</w:t>
      </w:r>
      <w:r>
        <w:rPr>
          <w:rFonts w:eastAsia="IRNazanin" w:cs="IRNazanin"/>
          <w:color w:val="111111"/>
          <w:sz w:val="28"/>
          <w:szCs w:val="28"/>
          <w:rtl w:val="true"/>
          <w:lang w:bidi="fa-IR"/>
        </w:rPr>
        <w:t xml:space="preserve">. </w:t>
      </w:r>
      <w:r>
        <w:rPr>
          <w:rStyle w:val="FootnoteAnchor"/>
          <w:rtl w:val="true"/>
        </w:rPr>
        <w:footnoteReference w:id="868"/>
      </w:r>
      <w:bookmarkStart w:id="1236" w:name="pg20326_223202"/>
    </w:p>
    <w:p>
      <w:pPr>
        <w:pStyle w:val="Heading2"/>
        <w:numPr>
          <w:ilvl w:val="1"/>
          <w:numId w:val="1"/>
        </w:numPr>
        <w:rPr/>
      </w:pPr>
      <w:bookmarkStart w:id="1237" w:name="__RefHeading___Toc5815435_2320776876"/>
      <w:bookmarkStart w:id="1238" w:name="_Toc487"/>
      <w:bookmarkEnd w:id="1236"/>
      <w:bookmarkEnd w:id="1237"/>
      <w:r>
        <w:rPr>
          <w:rtl w:val="true"/>
        </w:rPr>
        <w:t xml:space="preserve">خطبه </w:t>
      </w:r>
      <w:r>
        <w:rPr/>
        <w:t>220</w:t>
      </w:r>
      <w:bookmarkEnd w:id="1238"/>
    </w:p>
    <w:p>
      <w:pPr>
        <w:pStyle w:val="Heading3"/>
        <w:numPr>
          <w:ilvl w:val="2"/>
          <w:numId w:val="1"/>
        </w:numPr>
        <w:rPr/>
      </w:pPr>
      <w:bookmarkStart w:id="1239" w:name="__RefHeading___Toc5815437_2320776876"/>
      <w:bookmarkStart w:id="1240" w:name="_Toc488"/>
      <w:bookmarkEnd w:id="1239"/>
      <w:r>
        <w:rPr>
          <w:rtl w:val="true"/>
        </w:rPr>
        <w:t>اشاره</w:t>
      </w:r>
      <w:bookmarkEnd w:id="124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869"/>
      </w:r>
    </w:p>
    <w:p>
      <w:pPr>
        <w:pStyle w:val="Heading3"/>
        <w:numPr>
          <w:ilvl w:val="2"/>
          <w:numId w:val="1"/>
        </w:numPr>
        <w:rPr/>
      </w:pPr>
      <w:bookmarkStart w:id="1241" w:name="__RefHeading___Toc5815439_2320776876"/>
      <w:bookmarkStart w:id="1242" w:name="_Toc489"/>
      <w:bookmarkEnd w:id="1241"/>
      <w:r>
        <w:rPr>
          <w:rtl w:val="true"/>
        </w:rPr>
        <w:t>پیشگفتار خطبه</w:t>
      </w:r>
      <w:bookmarkEnd w:id="1242"/>
    </w:p>
    <w:p>
      <w:pPr>
        <w:pStyle w:val="Heading3"/>
        <w:numPr>
          <w:ilvl w:val="2"/>
          <w:numId w:val="1"/>
        </w:numPr>
        <w:rPr/>
      </w:pPr>
      <w:bookmarkStart w:id="1243" w:name="__RefHeading___Toc5815441_2320776876"/>
      <w:bookmarkStart w:id="1244" w:name="_Toc490"/>
      <w:bookmarkEnd w:id="1243"/>
      <w:r>
        <w:rPr>
          <w:rtl w:val="true"/>
        </w:rPr>
        <w:t>اشاره</w:t>
      </w:r>
      <w:bookmarkEnd w:id="1244"/>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کلام با عباراتی کوتاه و گویا به معرفی سالک الی الله و پوینده راه خدا پرداخته و رمز موفقیت او را در احیای عقل و از میان بردن هواوهوس های سرکش نفسانی شمرده و تصریح می کند که در پرتو این کار برقی پرنور از عنایات حق بر او می درخشد، مسیر را روشن می سازد و او را به مقام نفس مطمئنه و رضایت پروردگار می رساند</w:t>
      </w:r>
      <w:r>
        <w:rPr>
          <w:rFonts w:eastAsia="IRNazanin" w:cs="IRNazanin"/>
          <w:color w:val="111111"/>
          <w:sz w:val="28"/>
          <w:szCs w:val="28"/>
          <w:rtl w:val="true"/>
          <w:lang w:bidi="fa-IR"/>
        </w:rPr>
        <w:t xml:space="preserve">. </w:t>
      </w:r>
      <w:bookmarkStart w:id="1245" w:name="pg20326_223203"/>
    </w:p>
    <w:p>
      <w:pPr>
        <w:pStyle w:val="BookText"/>
        <w:rPr/>
      </w:pPr>
      <w:bookmarkEnd w:id="1245"/>
      <w:r>
        <w:rPr>
          <w:rFonts w:ascii="Amiri" w:hAnsi="Amiri" w:eastAsia="Amiri" w:cs="Amiri"/>
          <w:color w:val="111111"/>
          <w:sz w:val="28"/>
          <w:sz w:val="28"/>
          <w:szCs w:val="28"/>
          <w:rtl w:val="true"/>
          <w:lang w:bidi="ar-SA"/>
        </w:rPr>
        <w:t>قَدْ أَحْيَا عَقْلَهُ وَ أَمَاتَ نَفْسَهُ حَتَّى دَقَ جَلِيلُهُ وَ لَطْفَ غَلِيظُهُ وَبَرَقَ لَهُ لَامِعٌ كَثِيرُ الْبَرْقِ فَأَبَانَ لَهُ الطَّرِيقَ وَ سَلَكَ بِهِ السَّبِيلَ وَ تَدَافَعَتْهُ الْأَبْوَابُ إِلَى بَابِ السَّلَامَةِ وَ دَارِ الْإِقَامَةِ وَ ثَبَتَتْ رِجْلَاةَ بِطْمَأْنِينَةِ بَدَنِهِ فِي قَرَارِ الْأَمْنِ وَ الرَّاحَةِ بِمَا اسْتَعْمَلَ قَلْبَهُ وَ أَرْضَى رَبَّهُ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46" w:name="__RefHeading___Toc5815443_2320776876"/>
      <w:bookmarkStart w:id="1247" w:name="_Toc491"/>
      <w:bookmarkEnd w:id="1246"/>
      <w:r>
        <w:rPr/>
        <w:t>1</w:t>
      </w:r>
      <w:r>
        <w:rPr>
          <w:rtl w:val="true"/>
        </w:rPr>
        <w:t xml:space="preserve">. </w:t>
      </w:r>
      <w:r>
        <w:rPr>
          <w:rtl w:val="true"/>
        </w:rPr>
        <w:t>راهکارهای ریاضت شرعی</w:t>
      </w:r>
      <w:bookmarkEnd w:id="1247"/>
    </w:p>
    <w:p>
      <w:pPr>
        <w:pStyle w:val="Heading4"/>
        <w:numPr>
          <w:ilvl w:val="3"/>
          <w:numId w:val="1"/>
        </w:numPr>
        <w:rPr/>
      </w:pPr>
      <w:bookmarkStart w:id="1248" w:name="__RefHeading___Toc5815445_2320776876"/>
      <w:bookmarkStart w:id="1249" w:name="_Toc492"/>
      <w:bookmarkEnd w:id="1248"/>
      <w:r>
        <w:rPr/>
        <w:t>1</w:t>
      </w:r>
      <w:r>
        <w:rPr>
          <w:rtl w:val="true"/>
        </w:rPr>
        <w:t xml:space="preserve">. </w:t>
      </w:r>
      <w:r>
        <w:rPr/>
        <w:t>1</w:t>
      </w:r>
      <w:r>
        <w:rPr>
          <w:rtl w:val="true"/>
        </w:rPr>
        <w:t xml:space="preserve">. </w:t>
      </w:r>
      <w:r>
        <w:rPr>
          <w:rtl w:val="true"/>
        </w:rPr>
        <w:t>احیای عقل</w:t>
      </w:r>
      <w:bookmarkEnd w:id="1249"/>
    </w:p>
    <w:p>
      <w:pPr>
        <w:pStyle w:val="BookText"/>
        <w:rPr/>
      </w:pPr>
      <w:r>
        <w:rPr>
          <w:rFonts w:ascii="Amiri" w:hAnsi="Amiri" w:eastAsia="Amiri" w:cs="Amiri"/>
          <w:color w:val="111111"/>
          <w:sz w:val="28"/>
          <w:sz w:val="28"/>
          <w:szCs w:val="28"/>
          <w:rtl w:val="true"/>
          <w:lang w:bidi="ar-SA"/>
        </w:rPr>
        <w:t>قَدْ أَحْيَا عَقْلَهُ</w:t>
      </w:r>
      <w:r>
        <w:rPr>
          <w:rFonts w:ascii="IRNazanin" w:hAnsi="IRNazanin" w:eastAsia="IRNazanin"/>
          <w:color w:val="111111"/>
          <w:sz w:val="28"/>
          <w:sz w:val="28"/>
          <w:szCs w:val="28"/>
          <w:rtl w:val="true"/>
          <w:lang w:bidi="fa-IR"/>
        </w:rPr>
        <w:t xml:space="preserve"> عقل خود را زنده کرد</w:t>
      </w:r>
      <w:r>
        <w:rPr>
          <w:rFonts w:eastAsia="IRNazanin" w:cs="IRNazanin"/>
          <w:color w:val="111111"/>
          <w:sz w:val="28"/>
          <w:szCs w:val="28"/>
          <w:rtl w:val="true"/>
          <w:lang w:bidi="fa-IR"/>
        </w:rPr>
        <w:t>.</w:t>
      </w:r>
    </w:p>
    <w:p>
      <w:pPr>
        <w:pStyle w:val="Heading4"/>
        <w:numPr>
          <w:ilvl w:val="3"/>
          <w:numId w:val="1"/>
        </w:numPr>
        <w:rPr/>
      </w:pPr>
      <w:bookmarkStart w:id="1250" w:name="__RefHeading___Toc5815447_2320776876"/>
      <w:bookmarkStart w:id="1251" w:name="_Toc493"/>
      <w:bookmarkEnd w:id="1250"/>
      <w:r>
        <w:rPr/>
        <w:t>1</w:t>
      </w:r>
      <w:r>
        <w:rPr>
          <w:rtl w:val="true"/>
        </w:rPr>
        <w:t xml:space="preserve">. </w:t>
      </w:r>
      <w:r>
        <w:rPr/>
        <w:t>2</w:t>
      </w:r>
      <w:r>
        <w:rPr>
          <w:rtl w:val="true"/>
        </w:rPr>
        <w:t xml:space="preserve">. </w:t>
      </w:r>
      <w:r>
        <w:rPr>
          <w:rtl w:val="true"/>
        </w:rPr>
        <w:t>میراندن نفس</w:t>
      </w:r>
      <w:bookmarkEnd w:id="1251"/>
    </w:p>
    <w:p>
      <w:pPr>
        <w:pStyle w:val="BookText"/>
        <w:rPr/>
      </w:pPr>
      <w:r>
        <w:rPr>
          <w:rFonts w:ascii="Amiri" w:hAnsi="Amiri" w:eastAsia="Amiri" w:cs="Amiri"/>
          <w:color w:val="111111"/>
          <w:sz w:val="28"/>
          <w:sz w:val="28"/>
          <w:szCs w:val="28"/>
          <w:rtl w:val="true"/>
          <w:lang w:bidi="ar-SA"/>
        </w:rPr>
        <w:t>وَ أَمَاتَ نَفْسَهُ</w:t>
      </w:r>
      <w:r>
        <w:rPr>
          <w:rFonts w:ascii="IRNazanin" w:hAnsi="IRNazanin" w:eastAsia="IRNazanin"/>
          <w:color w:val="111111"/>
          <w:sz w:val="28"/>
          <w:sz w:val="28"/>
          <w:szCs w:val="28"/>
          <w:rtl w:val="true"/>
          <w:lang w:bidi="fa-IR"/>
        </w:rPr>
        <w:t xml:space="preserve"> و نفس را می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بردن غرایز نفسانی نیست بلکه منظور مهار کردن آن هاست به گونه ای که قدرت نداشته باشند که انسان را در دام شیطان گرفتار کنند و از راه خدا بازدارند</w:t>
      </w:r>
      <w:r>
        <w:rPr>
          <w:rFonts w:eastAsia="IRNazanin" w:cs="IRNazanin"/>
          <w:color w:val="111111"/>
          <w:sz w:val="28"/>
          <w:szCs w:val="28"/>
          <w:rtl w:val="true"/>
          <w:lang w:bidi="fa-IR"/>
        </w:rPr>
        <w:t xml:space="preserve">. </w:t>
      </w:r>
      <w:r>
        <w:rPr>
          <w:rStyle w:val="FootnoteAnchor"/>
          <w:rtl w:val="true"/>
        </w:rPr>
        <w:footnoteReference w:id="870"/>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مراتب نفس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امّاره؛ امّاره صیغهٔ مبالغه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دستور است؛ یعنی نفسی که خیلی دستور دهنده است مرتب فرمان می دهد به بدی ها و تمایلات را می خواهد و کاری ندارد به این که از چه راهی است </w:t>
      </w:r>
      <w:r>
        <w:rPr>
          <w:rFonts w:ascii="Amiri" w:hAnsi="Amiri" w:eastAsia="Amiri" w:cs="Amiri"/>
          <w:color w:val="111111"/>
          <w:sz w:val="28"/>
          <w:sz w:val="28"/>
          <w:szCs w:val="28"/>
          <w:rtl w:val="true"/>
          <w:lang w:bidi="ar-SA"/>
        </w:rPr>
        <w:t>إِنَّ النَّفْسَ لَأَمَّارَةٌ بِالسُّوءِ</w:t>
      </w:r>
      <w:r>
        <w:rPr>
          <w:rStyle w:val="FootnoteAnchor"/>
          <w:rtl w:val="true"/>
        </w:rPr>
        <w:footnoteReference w:id="871"/>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لوامه آن است که پس از انجام گناه و کار زشت پشیمان شده و خود را ملامت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از این حالت نفس چنین یاد می کند </w:t>
      </w:r>
      <w:r>
        <w:rPr>
          <w:rFonts w:ascii="Amiri" w:hAnsi="Amiri" w:eastAsia="Amiri" w:cs="Amiri"/>
          <w:color w:val="111111"/>
          <w:sz w:val="28"/>
          <w:sz w:val="28"/>
          <w:szCs w:val="28"/>
          <w:rtl w:val="true"/>
          <w:lang w:bidi="ar-SA"/>
        </w:rPr>
        <w:t>وَ لا أُقْسِمُ بِالنَّفْسِ الدَّوَّامَة</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r>
        <w:rPr>
          <w:rFonts w:ascii="IRNazanin" w:hAnsi="IRNazanin" w:eastAsia="IRNazanin"/>
          <w:color w:val="111111"/>
          <w:sz w:val="28"/>
          <w:sz w:val="28"/>
          <w:szCs w:val="28"/>
          <w:rtl w:val="true"/>
          <w:lang w:bidi="fa-IR"/>
        </w:rPr>
        <w:t xml:space="preserve">لوّامه، صيغة مبالغه است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لوم یعنی نفسی که از کار زشت و خلاف فطرت مشمئز می شود و خود را سرزنش می کند؛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مادۀ الهام به معنای القای چیزی در قلب انسان از سوی خداست یعنی خوبی ها و بدی ها را خداوند به انسان القا می کند </w:t>
      </w:r>
      <w:r>
        <w:rPr>
          <w:rFonts w:ascii="Amiri" w:hAnsi="Amiri" w:eastAsia="Amiri" w:cs="Amiri"/>
          <w:color w:val="111111"/>
          <w:sz w:val="28"/>
          <w:sz w:val="28"/>
          <w:szCs w:val="28"/>
          <w:rtl w:val="true"/>
          <w:lang w:bidi="ar-SA"/>
        </w:rPr>
        <w:t>وَ نَفْسٍ وَ ما سَوَّاها فَأَلْهَمَهَا فُجُورَها وَ تَقواها</w:t>
      </w:r>
      <w:r>
        <w:rPr>
          <w:rStyle w:val="FootnoteAnchor"/>
          <w:rtl w:val="true"/>
        </w:rPr>
        <w:footnoteReference w:id="873"/>
      </w:r>
      <w:r>
        <w:rPr>
          <w:rFonts w:ascii="IRNazanin" w:hAnsi="IRNazanin" w:eastAsia="IRNazanin"/>
          <w:color w:val="111111"/>
          <w:sz w:val="28"/>
          <w:sz w:val="28"/>
          <w:szCs w:val="28"/>
          <w:rtl w:val="true"/>
          <w:lang w:bidi="fa-IR"/>
        </w:rPr>
        <w:t xml:space="preserve">انسان در اثر زیر پا گذاشتن تمایلات نفسانی به این حد </w:t>
      </w:r>
      <w:bookmarkStart w:id="1252" w:name="pg20326_223204"/>
    </w:p>
    <w:p>
      <w:pPr>
        <w:pStyle w:val="BookText"/>
        <w:rPr/>
      </w:pPr>
      <w:bookmarkEnd w:id="1252"/>
      <w:r>
        <w:rPr>
          <w:rFonts w:ascii="IRNazanin" w:hAnsi="IRNazanin" w:eastAsia="IRNazanin"/>
          <w:color w:val="111111"/>
          <w:sz w:val="28"/>
          <w:sz w:val="28"/>
          <w:szCs w:val="28"/>
          <w:rtl w:val="true"/>
          <w:lang w:bidi="fa-IR"/>
        </w:rPr>
        <w:t>می رسد که سر دوراهی ها حق و باطل را تشخیص می دهد؛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بر اثر بی توجهی به وسوسه های نفس اماره به جایی رسید که وصول الی الحق پیدا کرد و به نفس مطمئنه 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أَيَّتُهَا النَّفْسُ الْمُطْمَئِنَّةُ ارْجِعى إِلى رَبِّكِ راضِيَةً مَرْضِيَّا</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أَحْيَا عَقْلَهُ وَ أَمَاتَ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حضرت در این عبارت عقلی عملی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حالات مردان خدا را بیان می فرماید که توجهشان این است که کارهای مطابق فطرت و عقل و خداپسندانه انجام دهند و این مهم است که انسان در جنگ عقل و نفس اماره پیروز شود</w:t>
      </w:r>
      <w:r>
        <w:rPr>
          <w:rFonts w:eastAsia="IRNazanin" w:cs="IRNazanin"/>
          <w:color w:val="111111"/>
          <w:sz w:val="28"/>
          <w:szCs w:val="28"/>
          <w:rtl w:val="true"/>
          <w:lang w:bidi="fa-IR"/>
        </w:rPr>
        <w:t>.</w:t>
      </w:r>
    </w:p>
    <w:p>
      <w:pPr>
        <w:pStyle w:val="Heading4"/>
        <w:numPr>
          <w:ilvl w:val="3"/>
          <w:numId w:val="1"/>
        </w:numPr>
        <w:rPr/>
      </w:pPr>
      <w:bookmarkStart w:id="1253" w:name="__RefHeading___Toc5815449_2320776876"/>
      <w:bookmarkStart w:id="1254" w:name="_Toc494"/>
      <w:bookmarkEnd w:id="1253"/>
      <w:r>
        <w:rPr/>
        <w:t>1</w:t>
      </w:r>
      <w:r>
        <w:rPr>
          <w:rtl w:val="true"/>
        </w:rPr>
        <w:t xml:space="preserve">. </w:t>
      </w:r>
      <w:r>
        <w:rPr/>
        <w:t>3</w:t>
      </w:r>
      <w:r>
        <w:rPr>
          <w:rtl w:val="true"/>
        </w:rPr>
        <w:t xml:space="preserve">. </w:t>
      </w:r>
      <w:r>
        <w:rPr>
          <w:rtl w:val="true"/>
        </w:rPr>
        <w:t>ریاضت جسمانی</w:t>
      </w:r>
      <w:bookmarkEnd w:id="1254"/>
    </w:p>
    <w:p>
      <w:pPr>
        <w:pStyle w:val="BookText"/>
        <w:rPr/>
      </w:pPr>
      <w:r>
        <w:rPr>
          <w:rFonts w:ascii="Amiri" w:hAnsi="Amiri" w:eastAsia="Amiri" w:cs="Amiri"/>
          <w:color w:val="111111"/>
          <w:sz w:val="28"/>
          <w:sz w:val="28"/>
          <w:szCs w:val="28"/>
          <w:rtl w:val="true"/>
          <w:lang w:bidi="ar-SA"/>
        </w:rPr>
        <w:t>حَتَّى دَقَ جَلِيلُهُ</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به گونه ای که پیکر ستبرش باریک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بدن های چاق و فربه است که بر اثر پرخوری و افراط به این صورت درآمده و با ترک شهوات وزن خود را کم کرده و سبک بار می شود</w:t>
      </w:r>
      <w:r>
        <w:rPr>
          <w:rFonts w:eastAsia="IRNazanin" w:cs="IRNazanin"/>
          <w:color w:val="111111"/>
          <w:sz w:val="28"/>
          <w:szCs w:val="28"/>
          <w:rtl w:val="true"/>
          <w:lang w:bidi="fa-IR"/>
        </w:rPr>
        <w:t xml:space="preserve">. </w:t>
      </w:r>
      <w:r>
        <w:rPr>
          <w:rStyle w:val="FootnoteAnchor"/>
          <w:rtl w:val="true"/>
        </w:rPr>
        <w:footnoteReference w:id="876"/>
      </w:r>
    </w:p>
    <w:p>
      <w:pPr>
        <w:pStyle w:val="Heading4"/>
        <w:numPr>
          <w:ilvl w:val="3"/>
          <w:numId w:val="1"/>
        </w:numPr>
        <w:rPr/>
      </w:pPr>
      <w:bookmarkStart w:id="1255" w:name="__RefHeading___Toc5815451_2320776876"/>
      <w:bookmarkStart w:id="1256" w:name="_Toc495"/>
      <w:bookmarkEnd w:id="1255"/>
      <w:r>
        <w:rPr/>
        <w:t>1</w:t>
      </w:r>
      <w:r>
        <w:rPr>
          <w:rtl w:val="true"/>
        </w:rPr>
        <w:t xml:space="preserve">. </w:t>
      </w:r>
      <w:r>
        <w:rPr/>
        <w:t>4</w:t>
      </w:r>
      <w:r>
        <w:rPr>
          <w:rtl w:val="true"/>
        </w:rPr>
        <w:t xml:space="preserve">. </w:t>
      </w:r>
      <w:r>
        <w:rPr>
          <w:rtl w:val="true"/>
        </w:rPr>
        <w:t>لطافت دل</w:t>
      </w:r>
      <w:bookmarkEnd w:id="1256"/>
    </w:p>
    <w:p>
      <w:pPr>
        <w:pStyle w:val="BookText"/>
        <w:rPr/>
      </w:pPr>
      <w:r>
        <w:rPr>
          <w:rFonts w:ascii="Amiri" w:hAnsi="Amiri" w:eastAsia="Amiri" w:cs="Amiri"/>
          <w:color w:val="111111"/>
          <w:sz w:val="28"/>
          <w:sz w:val="28"/>
          <w:szCs w:val="28"/>
          <w:rtl w:val="true"/>
          <w:lang w:bidi="ar-SA"/>
        </w:rPr>
        <w:t>وَ لَطْفَ غَلِيظُهُ</w:t>
      </w:r>
      <w:r>
        <w:rPr>
          <w:rStyle w:val="FootnoteAnchor"/>
          <w:rtl w:val="true"/>
        </w:rPr>
        <w:footnoteReference w:id="877"/>
      </w:r>
      <w:r>
        <w:rPr>
          <w:rFonts w:ascii="IRNazanin" w:hAnsi="IRNazanin" w:eastAsia="IRNazanin"/>
          <w:color w:val="111111"/>
          <w:sz w:val="28"/>
          <w:sz w:val="28"/>
          <w:szCs w:val="28"/>
          <w:rtl w:val="true"/>
          <w:lang w:bidi="fa-IR"/>
        </w:rPr>
        <w:t xml:space="preserve"> و دل سختش نرم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غَلِيظه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خلق و خوی خشن در رذایل اخلاقی است که در پرتو ریاضت نفسانی به لطافت می گراید و سبک بار می شود</w:t>
      </w:r>
      <w:r>
        <w:rPr>
          <w:rFonts w:eastAsia="IRNazanin" w:cs="IRNazanin"/>
          <w:color w:val="111111"/>
          <w:sz w:val="28"/>
          <w:szCs w:val="28"/>
          <w:rtl w:val="true"/>
          <w:lang w:bidi="fa-IR"/>
        </w:rPr>
        <w:t xml:space="preserve">. </w:t>
      </w:r>
      <w:r>
        <w:rPr>
          <w:rStyle w:val="FootnoteAnchor"/>
          <w:rtl w:val="true"/>
        </w:rPr>
        <w:footnoteReference w:id="878"/>
      </w:r>
      <w:bookmarkStart w:id="1257" w:name="pg20326_223205"/>
    </w:p>
    <w:p>
      <w:pPr>
        <w:pStyle w:val="Heading3"/>
        <w:numPr>
          <w:ilvl w:val="2"/>
          <w:numId w:val="1"/>
        </w:numPr>
        <w:rPr/>
      </w:pPr>
      <w:bookmarkStart w:id="1258" w:name="__RefHeading___Toc5815453_2320776876"/>
      <w:bookmarkStart w:id="1259" w:name="_Toc496"/>
      <w:bookmarkEnd w:id="1257"/>
      <w:bookmarkEnd w:id="1258"/>
      <w:r>
        <w:rPr/>
        <w:t>2</w:t>
      </w:r>
      <w:r>
        <w:rPr>
          <w:rtl w:val="true"/>
        </w:rPr>
        <w:t xml:space="preserve">. </w:t>
      </w:r>
      <w:r>
        <w:rPr>
          <w:rtl w:val="true"/>
        </w:rPr>
        <w:t>آثار و نتایج ریاضت شرعی</w:t>
      </w:r>
      <w:bookmarkEnd w:id="1259"/>
    </w:p>
    <w:p>
      <w:pPr>
        <w:pStyle w:val="Heading4"/>
        <w:numPr>
          <w:ilvl w:val="3"/>
          <w:numId w:val="1"/>
        </w:numPr>
        <w:rPr/>
      </w:pPr>
      <w:bookmarkStart w:id="1260" w:name="__RefHeading___Toc5815455_2320776876"/>
      <w:bookmarkStart w:id="1261" w:name="_Toc497"/>
      <w:bookmarkEnd w:id="1260"/>
      <w:r>
        <w:rPr/>
        <w:t>2</w:t>
      </w:r>
      <w:r>
        <w:rPr>
          <w:rtl w:val="true"/>
        </w:rPr>
        <w:t xml:space="preserve">. </w:t>
      </w:r>
      <w:r>
        <w:rPr/>
        <w:t>1</w:t>
      </w:r>
      <w:r>
        <w:rPr>
          <w:rtl w:val="true"/>
        </w:rPr>
        <w:t xml:space="preserve">. </w:t>
      </w:r>
      <w:r>
        <w:rPr>
          <w:rtl w:val="true"/>
        </w:rPr>
        <w:t>تحصیل نورانیت</w:t>
      </w:r>
      <w:bookmarkEnd w:id="1261"/>
    </w:p>
    <w:p>
      <w:pPr>
        <w:pStyle w:val="BookText"/>
        <w:rPr/>
      </w:pPr>
      <w:r>
        <w:rPr>
          <w:rFonts w:ascii="Amiri" w:hAnsi="Amiri" w:eastAsia="Amiri" w:cs="Amiri"/>
          <w:color w:val="111111"/>
          <w:sz w:val="28"/>
          <w:sz w:val="28"/>
          <w:szCs w:val="28"/>
          <w:rtl w:val="true"/>
          <w:lang w:bidi="ar-SA"/>
        </w:rPr>
        <w:t>و بَرَقَ لَهُ لَامِعُ كَثِيرُ الْبَرْقِ</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و فروغی سخت روشن بر او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بَرَقَ لَهُ لَامِعٌ كَثِيرُ الْبَرْقِ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مرحله ای از خلسه است که سالک با ریاضت و تقویت اراده به آن می رسد و در این مرحله برای او انوار الهی یا لذتی پیدا می شود که در سرعت و ظهور و خفا همانند برق جهنده است و در اصطلاح عارفان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و این مرحله پیوسته در میان دو وجد و سرور قرار دارد که یکی قبل از آن و دیگری پس از آن برای عارف پیدا می شود</w:t>
      </w:r>
      <w:r>
        <w:rPr>
          <w:rFonts w:eastAsia="IRNazanin" w:cs="IRNazanin"/>
          <w:color w:val="111111"/>
          <w:sz w:val="28"/>
          <w:szCs w:val="28"/>
          <w:rtl w:val="true"/>
          <w:lang w:bidi="fa-IR"/>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 xml:space="preserve">امام علیه السلام با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آن نور فرموده و با کثرت برق و افزونی درخشندگی آن اشاره به کثرتی فرموده است که با کامل شدن ریاضت حاصل می شود</w:t>
      </w:r>
      <w:r>
        <w:rPr>
          <w:rFonts w:eastAsia="IRNazanin" w:cs="IRNazanin"/>
          <w:color w:val="111111"/>
          <w:sz w:val="28"/>
          <w:szCs w:val="28"/>
          <w:rtl w:val="true"/>
          <w:lang w:bidi="fa-IR"/>
        </w:rPr>
        <w:t xml:space="preserve">. </w:t>
      </w:r>
      <w:r>
        <w:rPr>
          <w:rStyle w:val="FootnoteAnchor"/>
          <w:rtl w:val="true"/>
        </w:rPr>
        <w:footnoteReference w:id="881"/>
      </w:r>
    </w:p>
    <w:p>
      <w:pPr>
        <w:pStyle w:val="Heading4"/>
        <w:numPr>
          <w:ilvl w:val="3"/>
          <w:numId w:val="1"/>
        </w:numPr>
        <w:rPr/>
      </w:pPr>
      <w:bookmarkStart w:id="1262" w:name="__RefHeading___Toc5815457_2320776876"/>
      <w:bookmarkStart w:id="1263" w:name="_Toc498"/>
      <w:bookmarkEnd w:id="1262"/>
      <w:r>
        <w:rPr/>
        <w:t>2</w:t>
      </w:r>
      <w:r>
        <w:rPr>
          <w:rtl w:val="true"/>
        </w:rPr>
        <w:t xml:space="preserve">. </w:t>
      </w:r>
      <w:r>
        <w:rPr/>
        <w:t>2</w:t>
      </w:r>
      <w:r>
        <w:rPr>
          <w:rtl w:val="true"/>
        </w:rPr>
        <w:t xml:space="preserve">. </w:t>
      </w:r>
      <w:r>
        <w:rPr>
          <w:rtl w:val="true"/>
        </w:rPr>
        <w:t>کشف طريق حق</w:t>
      </w:r>
      <w:bookmarkEnd w:id="1263"/>
    </w:p>
    <w:p>
      <w:pPr>
        <w:pStyle w:val="BookText"/>
        <w:rPr/>
      </w:pPr>
      <w:r>
        <w:rPr>
          <w:rFonts w:ascii="Amiri" w:hAnsi="Amiri" w:eastAsia="Amiri" w:cs="Amiri"/>
          <w:color w:val="111111"/>
          <w:sz w:val="28"/>
          <w:sz w:val="28"/>
          <w:szCs w:val="28"/>
          <w:rtl w:val="true"/>
          <w:lang w:bidi="ar-SA"/>
        </w:rPr>
        <w:t>فَأَبَانَ لَهُ الطَّريقَ</w:t>
      </w:r>
      <w:r>
        <w:rPr>
          <w:rStyle w:val="FootnoteAnchor"/>
          <w:rtl w:val="true"/>
        </w:rPr>
        <w:footnoteReference w:id="882"/>
      </w:r>
      <w:r>
        <w:rPr>
          <w:rFonts w:ascii="IRNazanin" w:hAnsi="IRNazanin" w:eastAsia="IRNazanin"/>
          <w:color w:val="111111"/>
          <w:sz w:val="28"/>
          <w:sz w:val="28"/>
          <w:szCs w:val="28"/>
          <w:rtl w:val="true"/>
          <w:lang w:bidi="fa-IR"/>
        </w:rPr>
        <w:t xml:space="preserve"> و راهش را روشن ساخت</w:t>
      </w:r>
    </w:p>
    <w:p>
      <w:pPr>
        <w:pStyle w:val="Heading4"/>
        <w:numPr>
          <w:ilvl w:val="3"/>
          <w:numId w:val="1"/>
        </w:numPr>
        <w:rPr/>
      </w:pPr>
      <w:bookmarkStart w:id="1264" w:name="__RefHeading___Toc5815459_2320776876"/>
      <w:bookmarkStart w:id="1265" w:name="_Toc499"/>
      <w:bookmarkEnd w:id="1264"/>
      <w:r>
        <w:rPr/>
        <w:t>2</w:t>
      </w:r>
      <w:r>
        <w:rPr>
          <w:rtl w:val="true"/>
        </w:rPr>
        <w:t xml:space="preserve">. </w:t>
      </w:r>
      <w:r>
        <w:rPr/>
        <w:t>3</w:t>
      </w:r>
      <w:r>
        <w:rPr>
          <w:rtl w:val="true"/>
        </w:rPr>
        <w:t xml:space="preserve">. </w:t>
      </w:r>
      <w:r>
        <w:rPr>
          <w:rtl w:val="true"/>
        </w:rPr>
        <w:t>سلوک در مسیر حق</w:t>
      </w:r>
      <w:bookmarkEnd w:id="1265"/>
    </w:p>
    <w:p>
      <w:pPr>
        <w:pStyle w:val="BookText"/>
        <w:rPr/>
      </w:pPr>
      <w:r>
        <w:rPr>
          <w:rFonts w:ascii="Amiri" w:hAnsi="Amiri" w:eastAsia="Amiri" w:cs="Amiri"/>
          <w:color w:val="111111"/>
          <w:sz w:val="28"/>
          <w:sz w:val="28"/>
          <w:szCs w:val="28"/>
          <w:rtl w:val="true"/>
          <w:lang w:bidi="ar-SA"/>
        </w:rPr>
        <w:t>وَ سَلَكَ بِهِ السَّبِيلَ</w:t>
      </w:r>
      <w:r>
        <w:rPr>
          <w:rStyle w:val="FootnoteAnchor"/>
          <w:rtl w:val="true"/>
        </w:rPr>
        <w:footnoteReference w:id="883"/>
      </w:r>
      <w:r>
        <w:rPr>
          <w:rFonts w:ascii="IRNazanin" w:hAnsi="IRNazanin" w:eastAsia="IRNazanin"/>
          <w:color w:val="111111"/>
          <w:sz w:val="28"/>
          <w:sz w:val="28"/>
          <w:szCs w:val="28"/>
          <w:rtl w:val="true"/>
          <w:lang w:bidi="fa-IR"/>
        </w:rPr>
        <w:t xml:space="preserve"> و به راه راستش روانه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سَلَكَ بِهِ السَّبِيلَ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راه حق می رود و قدم به قدم جلو می رود و هرچه پیش برود بینش او زیادتر می شود تا این که درهای سلامت به روی وی باز می گردد </w:t>
      </w:r>
      <w:bookmarkStart w:id="1266" w:name="pg20326_223206"/>
    </w:p>
    <w:p>
      <w:pPr>
        <w:pStyle w:val="BookText"/>
        <w:rPr/>
      </w:pPr>
      <w:bookmarkEnd w:id="1266"/>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اتَّقُوا اللَّهَ وَ آمِنُوا بِرَسُولِهِ يُؤْتِكُمْ كِفْلَيْنِ مِنْ رَحْمَتِهِ وَيَجْعَلْ لَكُمْ نُوراً تَمْشُونَ بِهِ</w:t>
      </w:r>
      <w:r>
        <w:rPr>
          <w:rStyle w:val="FootnoteAnchor"/>
          <w:rtl w:val="true"/>
        </w:rPr>
        <w:footnoteReference w:id="884"/>
      </w:r>
      <w:r>
        <w:rPr>
          <w:rFonts w:ascii="IRNazanin" w:hAnsi="IRNazanin" w:eastAsia="IRNazanin"/>
          <w:color w:val="111111"/>
          <w:sz w:val="28"/>
          <w:sz w:val="28"/>
          <w:szCs w:val="28"/>
          <w:rtl w:val="true"/>
          <w:lang w:bidi="fa-IR"/>
        </w:rPr>
        <w:t>ای کسانی که ایمان آورده اید، از خدا بترسید و به پیامبرش ایمان بیاورید تا شما را از رحمت خویش دو بار مزد بدهد و شما را نوری عطا کند که در روشنایی آن راه بجویید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پویندگان راه خدا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بیابانی ظلمانی به راه افتاده اند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پویندگان راه خدا را به کسانی تشبیه کرده که در یک بیابان ظلمانی به راه افتاده اند ولی عنایات ربانی شامل حال آن ها می شود، برقی از آسمان جستن می کند و مسیر را تا اعماق بیابان به آن ها نشان می دهد</w:t>
      </w:r>
      <w:r>
        <w:rPr>
          <w:rFonts w:eastAsia="IRNazanin" w:cs="IRNazanin"/>
          <w:color w:val="111111"/>
          <w:sz w:val="28"/>
          <w:szCs w:val="28"/>
          <w:rtl w:val="true"/>
          <w:lang w:bidi="fa-IR"/>
        </w:rPr>
        <w:t>.</w:t>
      </w:r>
    </w:p>
    <w:p>
      <w:pPr>
        <w:pStyle w:val="Heading3"/>
        <w:numPr>
          <w:ilvl w:val="2"/>
          <w:numId w:val="1"/>
        </w:numPr>
        <w:rPr/>
      </w:pPr>
      <w:bookmarkStart w:id="1267" w:name="__RefHeading___Toc5815461_2320776876"/>
      <w:bookmarkStart w:id="1268" w:name="_Toc500"/>
      <w:bookmarkEnd w:id="1267"/>
      <w:r>
        <w:rPr/>
        <w:t>3</w:t>
      </w:r>
      <w:r>
        <w:rPr>
          <w:rtl w:val="true"/>
        </w:rPr>
        <w:t xml:space="preserve">. </w:t>
      </w:r>
      <w:r>
        <w:rPr>
          <w:rtl w:val="true"/>
        </w:rPr>
        <w:t>عاقبت به خیری</w:t>
      </w:r>
      <w:bookmarkEnd w:id="1268"/>
    </w:p>
    <w:p>
      <w:pPr>
        <w:pStyle w:val="BookText"/>
        <w:rPr/>
      </w:pPr>
      <w:r>
        <w:rPr>
          <w:rFonts w:ascii="Amiri" w:hAnsi="Amiri" w:eastAsia="Amiri" w:cs="Amiri"/>
          <w:color w:val="111111"/>
          <w:sz w:val="28"/>
          <w:sz w:val="28"/>
          <w:szCs w:val="28"/>
          <w:rtl w:val="true"/>
          <w:lang w:bidi="ar-SA"/>
        </w:rPr>
        <w:t>وَ تَدَافَعَتْهُ الْأَبْوَابُ إِلَى بَابِ السَّلَامَةِ وَ دَارِ الْإِقَامَةِ</w:t>
      </w:r>
      <w:r>
        <w:rPr>
          <w:rStyle w:val="FootnoteAnchor"/>
          <w:rtl w:val="true"/>
        </w:rPr>
        <w:footnoteReference w:id="885"/>
      </w:r>
      <w:r>
        <w:rPr>
          <w:rFonts w:ascii="IRNazanin" w:hAnsi="IRNazanin" w:eastAsia="IRNazanin"/>
          <w:color w:val="111111"/>
          <w:sz w:val="28"/>
          <w:sz w:val="28"/>
          <w:szCs w:val="28"/>
          <w:rtl w:val="true"/>
          <w:lang w:bidi="fa-IR"/>
        </w:rPr>
        <w:t xml:space="preserve"> ابواب سلوک او را به باب سلامت و خانه اقامت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 الْإِقَامَةِ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خانه واقعی نیست بلکه مقصود مشی روحانی و مشی معنوی است؛ یعنی در ارتقای الی الله و سیر الی الله به جایی می رسد که دیگر از شر شیطان و هواهای نفسانی نجات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لَهُمْ دارُ السَّلامِ عِنْدَ رَبِّهِمْ وَ هُوَ وَلِيُّهُمْ بِما كانُوا يَعْمَلُونَ</w:t>
      </w:r>
      <w:r>
        <w:rPr>
          <w:rStyle w:val="FootnoteAnchor"/>
          <w:rtl w:val="true"/>
        </w:rPr>
        <w:footnoteReference w:id="886"/>
      </w:r>
      <w:r>
        <w:rPr>
          <w:rFonts w:ascii="IRNazanin" w:hAnsi="IRNazanin" w:eastAsia="IRNazanin"/>
          <w:color w:val="111111"/>
          <w:sz w:val="28"/>
          <w:sz w:val="28"/>
          <w:szCs w:val="28"/>
          <w:rtl w:val="true"/>
          <w:lang w:bidi="fa-IR"/>
        </w:rPr>
        <w:t>برای آن ها در نزد پروردگارشان، خانه آرامش است و به پاداش کارهایی که می کنند خدا دوستدار آن هاست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رَبَّنا لَغَفُورٌ شَكُورُ الَّذى أَحَلَّنا دارَ الْمُقامَةِ مِنْ فَضْلِهِ لا يَمَسُّنَا فِيهَا نَصَبٌ وَلَا يَمَسُّنا فيها لُغُوب</w:t>
      </w:r>
      <w:r>
        <w:rPr>
          <w:rStyle w:val="FootnoteAnchor"/>
          <w:rtl w:val="true"/>
        </w:rPr>
        <w:footnoteReference w:id="887"/>
      </w:r>
      <w:r>
        <w:rPr>
          <w:rFonts w:ascii="IRNazanin" w:hAnsi="IRNazanin" w:eastAsia="IRNazanin"/>
          <w:color w:val="111111"/>
          <w:sz w:val="28"/>
          <w:sz w:val="28"/>
          <w:szCs w:val="28"/>
          <w:rtl w:val="true"/>
          <w:lang w:bidi="fa-IR"/>
        </w:rPr>
        <w:t xml:space="preserve">زیرا پروردگار ما آمرزنده و شکر پذیر است؛ آن خدایی که ما را از فضل </w:t>
      </w:r>
      <w:bookmarkStart w:id="1269" w:name="pg20326_223207"/>
    </w:p>
    <w:p>
      <w:pPr>
        <w:pStyle w:val="BookText"/>
        <w:rPr/>
      </w:pPr>
      <w:bookmarkEnd w:id="1269"/>
      <w:r>
        <w:rPr>
          <w:rFonts w:ascii="IRNazanin" w:hAnsi="IRNazanin" w:eastAsia="IRNazanin"/>
          <w:color w:val="111111"/>
          <w:sz w:val="28"/>
          <w:sz w:val="28"/>
          <w:szCs w:val="28"/>
          <w:rtl w:val="true"/>
          <w:lang w:bidi="fa-IR"/>
        </w:rPr>
        <w:t>خویش بدین سرای جاویدان درآورد که در آن جا نه رنجی به ما می رسد و نه خستگی</w:t>
      </w:r>
      <w:r>
        <w:rPr>
          <w:rFonts w:eastAsia="IRNazanin" w:cs="IRNazanin"/>
          <w:color w:val="111111"/>
          <w:sz w:val="28"/>
          <w:szCs w:val="28"/>
          <w:rtl w:val="true"/>
          <w:lang w:bidi="fa-IR"/>
        </w:rPr>
        <w:t>.</w:t>
      </w:r>
    </w:p>
    <w:p>
      <w:pPr>
        <w:pStyle w:val="Heading3"/>
        <w:numPr>
          <w:ilvl w:val="2"/>
          <w:numId w:val="1"/>
        </w:numPr>
        <w:rPr/>
      </w:pPr>
      <w:bookmarkStart w:id="1270" w:name="__RefHeading___Toc5815463_2320776876"/>
      <w:bookmarkStart w:id="1271" w:name="_Toc501"/>
      <w:bookmarkEnd w:id="1270"/>
      <w:r>
        <w:rPr/>
        <w:t>4</w:t>
      </w:r>
      <w:r>
        <w:rPr>
          <w:rtl w:val="true"/>
        </w:rPr>
        <w:t xml:space="preserve">. </w:t>
      </w:r>
      <w:r>
        <w:rPr>
          <w:rtl w:val="true"/>
        </w:rPr>
        <w:t>ثابت شدن در جایگاه امن</w:t>
      </w:r>
      <w:bookmarkEnd w:id="1271"/>
    </w:p>
    <w:p>
      <w:pPr>
        <w:pStyle w:val="BookText"/>
        <w:rPr/>
      </w:pPr>
      <w:r>
        <w:rPr>
          <w:rFonts w:ascii="Amiri" w:hAnsi="Amiri" w:eastAsia="Amiri" w:cs="Amiri"/>
          <w:color w:val="111111"/>
          <w:sz w:val="28"/>
          <w:sz w:val="28"/>
          <w:szCs w:val="28"/>
          <w:rtl w:val="true"/>
          <w:lang w:bidi="ar-SA"/>
        </w:rPr>
        <w:t>وَ ثَبَتَتْ رِجْلَاهُ بِطُمَأْنِينَةِ بَدَنِهِ فِي قَرَارِ الْأَمْنِ وَ الرَّاحَةِ بِمَا اسْتَعْمَلَ قَلْبَهُ وَ أَرْضَى رَبَّه</w:t>
      </w:r>
      <w:r>
        <w:rPr>
          <w:rStyle w:val="FootnoteAnchor"/>
          <w:rtl w:val="true"/>
        </w:rPr>
        <w:footnoteReference w:id="888"/>
      </w:r>
      <w:r>
        <w:rPr>
          <w:rFonts w:ascii="IRNazanin" w:hAnsi="IRNazanin" w:eastAsia="IRNazanin"/>
          <w:color w:val="111111"/>
          <w:sz w:val="28"/>
          <w:sz w:val="28"/>
          <w:szCs w:val="28"/>
          <w:rtl w:val="true"/>
          <w:lang w:bidi="fa-IR"/>
        </w:rPr>
        <w:t>در اثر آرامشی که در بدنش پدید آمده بود قدم هایش در جایگاه امن و آسودگی استوار گردید؛ زیرا دلش را به کار واداشت و پروردگارش را خشنود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ممکن است مقصود از دو پا در این عبارت علم و عمل باشد؛ یعنی دو پای علم و عمل انسان وقتی که او را به سرمنزل مقصود می رساند دیگر راه رفتن تمام می شود و این دو پای علم و عمل انسان ثابت می ماند و آرامش و اطمینان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أَيَّتُهَا النَّفْسُ الْمُطْمَئِنَّةُ ارجعي إلى رَبِّكِ رَاضِيَةً مَرْضِيَّةً فَادْخُلِي فِي عِبادِي وَ ادْخُلِی جَنَّتی</w:t>
      </w:r>
      <w:r>
        <w:rPr>
          <w:rStyle w:val="FootnoteAnchor"/>
          <w:rtl w:val="true"/>
        </w:rPr>
        <w:footnoteReference w:id="889"/>
      </w:r>
      <w:r>
        <w:rPr>
          <w:rFonts w:ascii="IRNazanin" w:hAnsi="IRNazanin" w:eastAsia="IRNazanin"/>
          <w:color w:val="111111"/>
          <w:sz w:val="28"/>
          <w:sz w:val="28"/>
          <w:szCs w:val="28"/>
          <w:rtl w:val="true"/>
          <w:lang w:bidi="fa-IR"/>
        </w:rPr>
        <w:t>ای روح آرامش یافته خشنود و پسندیده به سوی پروردگارت بازگرد و در زمرۀ بندگان من داخل شو و به بهشت من در آی</w:t>
      </w:r>
      <w:r>
        <w:rPr>
          <w:rFonts w:eastAsia="IRNazanin" w:cs="IRNazanin"/>
          <w:color w:val="111111"/>
          <w:sz w:val="28"/>
          <w:szCs w:val="28"/>
          <w:rtl w:val="true"/>
          <w:lang w:bidi="fa-IR"/>
        </w:rPr>
        <w:t xml:space="preserve">. </w:t>
      </w:r>
      <w:bookmarkStart w:id="1272" w:name="pg20326_223208"/>
    </w:p>
    <w:p>
      <w:pPr>
        <w:pStyle w:val="Heading2"/>
        <w:numPr>
          <w:ilvl w:val="1"/>
          <w:numId w:val="1"/>
        </w:numPr>
        <w:rPr/>
      </w:pPr>
      <w:bookmarkStart w:id="1273" w:name="__RefHeading___Toc5815465_2320776876"/>
      <w:bookmarkStart w:id="1274" w:name="_Toc502"/>
      <w:bookmarkEnd w:id="1272"/>
      <w:bookmarkEnd w:id="1273"/>
      <w:r>
        <w:rPr>
          <w:rtl w:val="true"/>
        </w:rPr>
        <w:t xml:space="preserve">خطبه </w:t>
      </w:r>
      <w:r>
        <w:rPr/>
        <w:t>221</w:t>
      </w:r>
      <w:bookmarkEnd w:id="1274"/>
    </w:p>
    <w:p>
      <w:pPr>
        <w:pStyle w:val="Heading3"/>
        <w:numPr>
          <w:ilvl w:val="2"/>
          <w:numId w:val="1"/>
        </w:numPr>
        <w:rPr/>
      </w:pPr>
      <w:bookmarkStart w:id="1275" w:name="__RefHeading___Toc5815467_2320776876"/>
      <w:bookmarkStart w:id="1276" w:name="_Toc503"/>
      <w:bookmarkEnd w:id="1275"/>
      <w:r>
        <w:rPr>
          <w:rtl w:val="true"/>
        </w:rPr>
        <w:t>اشاره</w:t>
      </w:r>
      <w:bookmarkEnd w:id="127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آخرت شناسی </w:t>
      </w:r>
      <w:r>
        <w:rPr>
          <w:rStyle w:val="FootnoteAnchor"/>
          <w:rtl w:val="true"/>
        </w:rPr>
        <w:footnoteReference w:id="890"/>
      </w:r>
    </w:p>
    <w:p>
      <w:pPr>
        <w:pStyle w:val="Heading3"/>
        <w:numPr>
          <w:ilvl w:val="2"/>
          <w:numId w:val="1"/>
        </w:numPr>
        <w:rPr/>
      </w:pPr>
      <w:bookmarkStart w:id="1277" w:name="__RefHeading___Toc5815469_2320776876"/>
      <w:bookmarkStart w:id="1278" w:name="_Toc504"/>
      <w:bookmarkEnd w:id="1277"/>
      <w:r>
        <w:rPr>
          <w:rtl w:val="true"/>
        </w:rPr>
        <w:t>پیشگفتار خطبه</w:t>
      </w:r>
      <w:bookmarkEnd w:id="1278"/>
    </w:p>
    <w:p>
      <w:pPr>
        <w:pStyle w:val="Heading3"/>
        <w:numPr>
          <w:ilvl w:val="2"/>
          <w:numId w:val="1"/>
        </w:numPr>
        <w:rPr/>
      </w:pPr>
      <w:bookmarkStart w:id="1279" w:name="__RefHeading___Toc5815471_2320776876"/>
      <w:bookmarkStart w:id="1280" w:name="_Toc505"/>
      <w:bookmarkEnd w:id="1279"/>
      <w:r>
        <w:rPr>
          <w:rtl w:val="true"/>
        </w:rPr>
        <w:t>اشاره</w:t>
      </w:r>
      <w:bookmarkEnd w:id="1280"/>
    </w:p>
    <w:p>
      <w:pPr>
        <w:pStyle w:val="BookText"/>
        <w:rPr/>
      </w:pPr>
      <w:r>
        <w:rPr>
          <w:rFonts w:ascii="IRNazanin" w:hAnsi="IRNazanin" w:eastAsia="IRNazanin"/>
          <w:color w:val="111111"/>
          <w:sz w:val="28"/>
          <w:sz w:val="28"/>
          <w:szCs w:val="28"/>
          <w:rtl w:val="true"/>
          <w:lang w:bidi="fa-IR"/>
        </w:rPr>
        <w:t xml:space="preserve">این خطبه تفسیر آیه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تکاثر است </w:t>
      </w:r>
      <w:r>
        <w:rPr>
          <w:rFonts w:ascii="Amiri" w:hAnsi="Amiri" w:eastAsia="Amiri" w:cs="Amiri"/>
          <w:color w:val="111111"/>
          <w:sz w:val="28"/>
          <w:sz w:val="28"/>
          <w:szCs w:val="28"/>
          <w:rtl w:val="true"/>
          <w:lang w:bidi="ar-SA"/>
        </w:rPr>
        <w:t>أَلْهَاكُمُ التَّكَاثُرُ حَتَّى زُرْتُمُ الْمَقَابِر</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التکاثر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چیزهای موهوم به هم فخر فروشی کردن افزون طلبی، تفاخر در این جا برحسب بیانات امام علیه السلام به معنای افزون نمایی و تفاخر به یکدیگر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مباحثی را مطرح کرده از جمله سخن از بی خبری بازماندگان از سرنوشت خویش است که چگونه از خفتگان زیر خاک عبرت نمی گیرند چگونگی حال گذشتگان را بیان می کند که چگونه در زیر خاک و در قبرهای سرد و خاموش آرمیده اند و کسی از آن ها خبری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روزهای پایانی عمر سخن می گوید که چگونه طبیبان از درمان مأیوس می شوند و داروها از اثر می افتد و لحظه به لحظه انسان به آخر عمر نزدیک می شود و مرگ بر همه وجود انسان سایه می افکند</w:t>
      </w:r>
      <w:r>
        <w:rPr>
          <w:rFonts w:eastAsia="IRNazanin" w:cs="IRNazanin"/>
          <w:color w:val="111111"/>
          <w:sz w:val="28"/>
          <w:szCs w:val="28"/>
          <w:rtl w:val="true"/>
          <w:lang w:bidi="fa-IR"/>
        </w:rPr>
        <w:t>.</w:t>
      </w:r>
      <w:bookmarkStart w:id="1281" w:name="pg20326_223209"/>
    </w:p>
    <w:p>
      <w:pPr>
        <w:pStyle w:val="BookText"/>
        <w:rPr/>
      </w:pPr>
      <w:bookmarkEnd w:id="1281"/>
      <w:r>
        <w:rPr>
          <w:rFonts w:ascii="Amiri" w:hAnsi="Amiri" w:eastAsia="Amiri" w:cs="Amiri"/>
          <w:color w:val="111111"/>
          <w:sz w:val="28"/>
          <w:sz w:val="28"/>
          <w:szCs w:val="28"/>
          <w:rtl w:val="true"/>
          <w:lang w:bidi="ar-SA"/>
        </w:rPr>
        <w:t>و من كلام له علیه السلام قاله بعد تلاوته أَلْهَاكُمُ التَّكَاثُرُ حَتَّى زُرْتُمُ الْمَقَابِرَ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لَهُ مَرَاماً مَا أَبْعَدَهُ وَ زَوْراً مَا أَغْفَلَهُ وَ خَطَراً مَا أَفْظَعَهُ لَقَدِ اسْتَخْلَوْا مِنْهُمْ أَيَّ مُدَّكِرٍ وَ تَنَاوَشُوهُمْ مِنْ مَكَانٍ بَعِيدٍ أَ فَبِمَصَارِعِ آبَائِهِمْ يَفْخَرُونَ أَمْ بِعَدِيدِ الْهَلْكَي يَتَكَاثَرُونَ يَرْتَجِعُونَ مِنْهُمْ أَجْسَاداً خَوَتْ وَ حَرَكَاتٍ سَكَنَتْ وَ لَأَنْ يَكُونُوا عِبَراً أَحَقُّ مِنْ أَنْ يَكُونُوا مُفْتَخَراً وَ لَأَنْ يَهْبِطُوا بهِمْ جَنَابَ ذِلَّةٍ أَحْجَى مِنْ أَنْ يَقُومُوا بِهِمْ مَقَامَ عِزَّةٍ لَقَدْ نَظَرُوا إِلَيْهِمْ بِأَبْصَارِ الْعَشْوَةِ وَ ضَرَبُوا مِنْهُمْ فِي غَمْرَةِ جَهَالَةٍ وَ لَوِ اسْتَنْطَقُوا عَنْهُمْ عَرَصَاتِ تِلْكَ الدِّيَارِ الْخَاوِيَةِ وَ الرُّبُوعِ الْخَالِيَةِ لَقَالَتْ ذَهَبُوا فِي الْأَرْضِ ضُلَّالًا وَ ذَهَبْتُمْ فِى أَعْقَابِهِمْ جُهَّالًا تَطَئُونَ فِي هَامِهِمْ وَتَسْتَنْبِتُونَ فِي أَجْسَادِهِمْ وَ تَرْتَعُونَ فِيمَا لَفَظُوا وَ تَسْكُنُونَ فِيمَا خَرَّبُوا وَ إِنَّمَا الْأَيَّامُ بَيْنَكُمْ وَ بَيْنَهُمْ بَوَابٍ وَ نَوَائِحُ عَلَيْكُمْ أُولَئِكُمْ سَلَفُ غَايَتِكُمْ وَ فُرَّاطُ مَنَاهِلِكُمْ الَّذِينَ كَانَتْ لَهُمْ مَقَاوِمُ الْعِزَّ وَ حَلَبَاتُ الْفَخْرِ مُلُوكاً وَ سُوَقاً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2" w:name="__RefHeading___Toc5815473_2320776876"/>
      <w:bookmarkStart w:id="1283" w:name="_Toc506"/>
      <w:bookmarkEnd w:id="1282"/>
      <w:r>
        <w:rPr/>
        <w:t>1</w:t>
      </w:r>
      <w:r>
        <w:rPr>
          <w:rtl w:val="true"/>
        </w:rPr>
        <w:t xml:space="preserve">. </w:t>
      </w:r>
      <w:r>
        <w:rPr>
          <w:rtl w:val="true"/>
        </w:rPr>
        <w:t>تفاخر به جای عبرت گرفتن</w:t>
      </w:r>
      <w:bookmarkEnd w:id="1283"/>
    </w:p>
    <w:p>
      <w:pPr>
        <w:pStyle w:val="BookText"/>
        <w:rPr/>
      </w:pPr>
      <w:r>
        <w:rPr>
          <w:rFonts w:ascii="Amiri" w:hAnsi="Amiri" w:eastAsia="Amiri" w:cs="Amiri"/>
          <w:color w:val="111111"/>
          <w:sz w:val="28"/>
          <w:sz w:val="28"/>
          <w:szCs w:val="28"/>
          <w:rtl w:val="true"/>
          <w:lang w:bidi="ar-SA"/>
        </w:rPr>
        <w:t>يَا لَهُ مَرَاماً مَا أَبْعَدَهُ وَ زَوْراً مَا أَغْفَلَهُ وَ خَطَراً مَا أَفْظَعَهُ</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مَا أَغْفَلَ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معنای امر خطرناک و گاه به معنای امر مهم آمده است و در این جا اشاره به معنای دوم است؛ یعنی آن ها کثرت قبور مردگانشان را مهم می شمرند در حالی که افتخار موهوم و نفرت انگیزی است؛ محرکة الأشراف على الهلاك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أَفْظَعَ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هولناک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نفرت انگیز و زشت بودن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هدف و مقصد بسیار دوری و چه زیارت کنندگان غافلی و چه افتخار موهوم و نفرت انگیزی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 گردد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برای تعجب می آید و یکی</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مواردی که گفته اند ضمیر به متأخر بر می گردد، همین تعجب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خَطَراً مَا أَفْظَعَهُ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مقصود </w:t>
      </w:r>
      <w:bookmarkStart w:id="1284" w:name="pg20326_223210"/>
    </w:p>
    <w:p>
      <w:pPr>
        <w:pStyle w:val="BookText"/>
        <w:rPr/>
      </w:pPr>
      <w:bookmarkEnd w:id="1284"/>
      <w:r>
        <w:rPr>
          <w:rFonts w:ascii="IRNazanin" w:hAnsi="IRNazanin" w:eastAsia="IRNazanin"/>
          <w:color w:val="111111"/>
          <w:sz w:val="28"/>
          <w:sz w:val="28"/>
          <w:szCs w:val="28"/>
          <w:rtl w:val="true"/>
          <w:lang w:bidi="fa-IR"/>
        </w:rPr>
        <w:t xml:space="preserve">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هلاکت و مرگ باشد، یعنی کسی که خود در معرض هلاکت و مرگ است به استخوان های مرده ها افتخار می کند؛ ب ممکن است 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و غافل بودن از مرگ باشد، یعنی همین که انسان در غفلت باشد و به جای عبرت از مرده ها به افتخار از آن ها مشغول شود بزرگترین خطر است</w:t>
      </w:r>
      <w:r>
        <w:rPr>
          <w:rFonts w:eastAsia="IRNazanin" w:cs="IRNazanin"/>
          <w:color w:val="111111"/>
          <w:sz w:val="28"/>
          <w:szCs w:val="28"/>
          <w:rtl w:val="true"/>
          <w:lang w:bidi="fa-IR"/>
        </w:rPr>
        <w:t>.</w:t>
      </w:r>
    </w:p>
    <w:p>
      <w:pPr>
        <w:pStyle w:val="Heading3"/>
        <w:numPr>
          <w:ilvl w:val="2"/>
          <w:numId w:val="1"/>
        </w:numPr>
        <w:rPr/>
      </w:pPr>
      <w:bookmarkStart w:id="1285" w:name="__RefHeading___Toc5815475_2320776876"/>
      <w:bookmarkStart w:id="1286" w:name="_Toc507"/>
      <w:bookmarkEnd w:id="1285"/>
      <w:r>
        <w:rPr/>
        <w:t>2</w:t>
      </w:r>
      <w:r>
        <w:rPr>
          <w:rtl w:val="true"/>
        </w:rPr>
        <w:t xml:space="preserve">. </w:t>
      </w:r>
      <w:r>
        <w:rPr>
          <w:rtl w:val="true"/>
        </w:rPr>
        <w:t>خالی دیدن جای پیشینیان</w:t>
      </w:r>
      <w:bookmarkEnd w:id="1286"/>
    </w:p>
    <w:p>
      <w:pPr>
        <w:pStyle w:val="BookText"/>
        <w:rPr/>
      </w:pPr>
      <w:r>
        <w:rPr>
          <w:rFonts w:ascii="Amiri" w:hAnsi="Amiri" w:eastAsia="Amiri" w:cs="Amiri"/>
          <w:color w:val="111111"/>
          <w:sz w:val="28"/>
          <w:sz w:val="28"/>
          <w:szCs w:val="28"/>
          <w:rtl w:val="true"/>
          <w:lang w:bidi="ar-SA"/>
        </w:rPr>
        <w:t>لَقَدِ اسْتَخْلَوْا مِنْهُمْ أَيَّ مُدَّكِرٍ وَ تَنَاوَشُوهُمْ مِنْ مَكَانٍ بَعِيدٍ</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تَنَاوَشُوهُمْ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دست یافتند؛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برگرفتن چیزی با سهولت یا با قدرت است و تناوش از مکان بعید به معنای دسترسی پیدا کردن از نقطه دوردست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 رفتگان را که می توانست مایۀ پند و عبرت،باشد خالی دیدند و از جایگاهی دور به آنان دست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ضمیر در استخلوا زنده ها و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هاست و مراد از این عبارت آن است که زندگان توجه کنند به آثاری که از مردگانشان باقی مانده و مایه پند و عبرت گرفتن است</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امام برای اهل بصیرت به بهترین وجه مایۀ عبرت و پند گرفتن است؛ زیرا در ضمن سؤال، حکایت از امر عجیبی می کند که آن ها به چه چیز افتخار و مباهات می کنند</w:t>
      </w:r>
      <w:r>
        <w:rPr>
          <w:rFonts w:eastAsia="IRNazanin" w:cs="IRNazanin"/>
          <w:color w:val="111111"/>
          <w:sz w:val="28"/>
          <w:szCs w:val="28"/>
          <w:rtl w:val="true"/>
          <w:lang w:bidi="fa-IR"/>
        </w:rPr>
        <w:t xml:space="preserve">. </w:t>
      </w:r>
      <w:r>
        <w:rPr>
          <w:rStyle w:val="FootnoteAnchor"/>
          <w:rtl w:val="true"/>
        </w:rPr>
        <w:footnoteReference w:id="895"/>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در این عبارت افتخار به گذشتگان را تعبیر به مکان بعید فرموده است؛ زیرا مردگان و کمالات آنان، برای بازماندگانشان از جمله دورترین مایه های افتخار است و به این دلیل آن را مورد سرزنش قرار داده است</w:t>
      </w:r>
      <w:r>
        <w:rPr>
          <w:rFonts w:eastAsia="IRNazanin" w:cs="IRNazanin"/>
          <w:color w:val="111111"/>
          <w:sz w:val="28"/>
          <w:szCs w:val="28"/>
          <w:rtl w:val="true"/>
          <w:lang w:bidi="fa-IR"/>
        </w:rPr>
        <w:t xml:space="preserve">. </w:t>
      </w:r>
      <w:r>
        <w:rPr>
          <w:rStyle w:val="FootnoteAnchor"/>
          <w:rtl w:val="true"/>
        </w:rPr>
        <w:footnoteReference w:id="896"/>
      </w:r>
      <w:bookmarkStart w:id="1287" w:name="pg20326_223211"/>
    </w:p>
    <w:p>
      <w:pPr>
        <w:pStyle w:val="Heading3"/>
        <w:numPr>
          <w:ilvl w:val="2"/>
          <w:numId w:val="1"/>
        </w:numPr>
        <w:rPr/>
      </w:pPr>
      <w:bookmarkStart w:id="1288" w:name="__RefHeading___Toc5815477_2320776876"/>
      <w:bookmarkStart w:id="1289" w:name="_Toc508"/>
      <w:bookmarkEnd w:id="1287"/>
      <w:bookmarkEnd w:id="1288"/>
      <w:r>
        <w:rPr/>
        <w:t>3</w:t>
      </w:r>
      <w:r>
        <w:rPr>
          <w:rtl w:val="true"/>
        </w:rPr>
        <w:t xml:space="preserve">. </w:t>
      </w:r>
      <w:r>
        <w:rPr>
          <w:rtl w:val="true"/>
        </w:rPr>
        <w:t>افتخار به استخوان های پوسیده</w:t>
      </w:r>
      <w:bookmarkEnd w:id="1289"/>
    </w:p>
    <w:p>
      <w:pPr>
        <w:pStyle w:val="BookText"/>
        <w:rPr/>
      </w:pPr>
      <w:r>
        <w:rPr>
          <w:rFonts w:ascii="Amiri" w:hAnsi="Amiri" w:eastAsia="Amiri" w:cs="Amiri"/>
          <w:color w:val="111111"/>
          <w:sz w:val="28"/>
          <w:sz w:val="28"/>
          <w:szCs w:val="28"/>
          <w:rtl w:val="true"/>
          <w:lang w:bidi="ar-SA"/>
        </w:rPr>
        <w:t>أَ فَبِمَصَارِعِ آبَائِهِمْ يَفْخَرُونَ أَمْ بِعَدِيدِ الْهَلْكَى يَتَكَاثَرُونَ</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الْهَلْکَی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يَتَكَاثَرُونَ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 می فروشند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به گورهای پدرانشان افتخار می کنند؟ یا به فزونی مردگانشان بر یکدیگر می نازند؟</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فَبِمَصَارِع آبَائِهِمْ يَفْخَرُونَ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همزه برای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قبرهای آن هاست که محل سقوط پدران آن 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بِعَدِيدِ الْهَلْكَى يَتَكَاثَرُونَ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از سخن حضرت نشان می دهد که علت ایراد این خطبه همان داستان تکاثر اولاد عبد مناف با اولاد سهل بن عمرو بوده که بعد از این که شخصیت های در حال حیات آن ها کمتر از دیگری به قبرستان رفتند و قبرهای شخصیت های از دنیا رفته خود را شمردند</w:t>
      </w:r>
      <w:r>
        <w:rPr>
          <w:rFonts w:eastAsia="IRNazanin" w:cs="IRNazanin"/>
          <w:color w:val="111111"/>
          <w:sz w:val="28"/>
          <w:szCs w:val="28"/>
          <w:rtl w:val="true"/>
          <w:lang w:bidi="fa-IR"/>
        </w:rPr>
        <w:t>.</w:t>
      </w:r>
    </w:p>
    <w:p>
      <w:pPr>
        <w:pStyle w:val="Heading3"/>
        <w:numPr>
          <w:ilvl w:val="2"/>
          <w:numId w:val="1"/>
        </w:numPr>
        <w:rPr/>
      </w:pPr>
      <w:bookmarkStart w:id="1290" w:name="__RefHeading___Toc5815479_2320776876"/>
      <w:bookmarkStart w:id="1291" w:name="_Toc509"/>
      <w:bookmarkEnd w:id="1290"/>
      <w:r>
        <w:rPr/>
        <w:t>4</w:t>
      </w:r>
      <w:r>
        <w:rPr>
          <w:rtl w:val="true"/>
        </w:rPr>
        <w:t xml:space="preserve">. </w:t>
      </w:r>
      <w:r>
        <w:rPr>
          <w:rtl w:val="true"/>
        </w:rPr>
        <w:t>خیال باطل و فکر محال</w:t>
      </w:r>
      <w:bookmarkEnd w:id="1291"/>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يَرْتَجِعُونَ مِنْهُمْ أَجْسَاداً خَوَتْ وَ حَرَكَاتٍ سَكَنَتْ</w:t>
      </w:r>
      <w:r>
        <w:rPr>
          <w:rFonts w:eastAsia="Amiri" w:cs="Amiri" w:ascii="Amiri" w:hAnsi="Amiri"/>
          <w:color w:val="111111"/>
          <w:sz w:val="28"/>
          <w:szCs w:val="28"/>
          <w:rtl w:val="true"/>
          <w:lang w:bidi="ar-SA"/>
        </w:rPr>
        <w:t xml:space="preserve">» </w:t>
      </w:r>
      <w:r>
        <w:rPr>
          <w:rStyle w:val="FootnoteAnchor"/>
          <w:rtl w:val="true"/>
        </w:rPr>
        <w:footnoteReference w:id="898"/>
      </w:r>
      <w:r>
        <w:rPr>
          <w:rFonts w:ascii="IRNazanin" w:hAnsi="IRNazanin" w:eastAsia="IRNazanin"/>
          <w:color w:val="111111"/>
          <w:sz w:val="28"/>
          <w:sz w:val="28"/>
          <w:szCs w:val="28"/>
          <w:rtl w:val="true"/>
          <w:lang w:bidi="fa-IR"/>
        </w:rPr>
        <w:t>گویی آن ها می خواهند اجساد بی جان و بدن های بی روح ازکارافتاده را بازگردانند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شایسته عبرت گیری نه تفاخر</w:t>
      </w:r>
      <w:r>
        <w:rPr>
          <w:rFonts w:ascii="Amiri" w:hAnsi="Amiri" w:eastAsia="Amiri" w:cs="Amiri"/>
          <w:color w:val="111111"/>
          <w:sz w:val="28"/>
          <w:sz w:val="28"/>
          <w:szCs w:val="28"/>
          <w:rtl w:val="true"/>
          <w:lang w:bidi="ar-SA"/>
        </w:rPr>
        <w:t>﴿وَ لَأَنْ يَكُونُوا عِبَراً أَحَقُّ مِنْ أَنْ يَكُونُوا مُفْتَخَراً و لَأَنْ يَهْبِطُوا بِهِمْ جَنَابَ ذِلَّةٍ أَحْجَى مِنْ</w:t>
      </w:r>
      <w:bookmarkStart w:id="1292" w:name="pg20326_223212"/>
    </w:p>
    <w:p>
      <w:pPr>
        <w:pStyle w:val="BookText"/>
        <w:rPr/>
      </w:pPr>
      <w:bookmarkEnd w:id="1292"/>
      <w:r>
        <w:rPr>
          <w:rFonts w:ascii="Amiri" w:hAnsi="Amiri" w:eastAsia="Amiri" w:cs="Amiri"/>
          <w:color w:val="111111"/>
          <w:sz w:val="28"/>
          <w:sz w:val="28"/>
          <w:szCs w:val="28"/>
          <w:rtl w:val="true"/>
          <w:lang w:bidi="ar-SA"/>
        </w:rPr>
        <w:t>أنْ يَقُومُوا بِهِمْ مَقَامَ عِزَّةٍ</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أَحْجَى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عقل است بنابراین احجی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عاقلانه تر است؛ العقل و الفطنة و هو حجى كفتى أى جدير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مردگان اگر برای اینان مایه عبرت شوند، شایسته تر است تا وسیلهٔ مباهات باشند و اگر با دیدن این پیکرهای پوسیده به خشوع آیند، خردمندانه تر است تا آن که آنان را سبب ارجمندی خویش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این جمله حضرت آن سرزنشی را که در مورد افتخار کردن به نام و نشان مردگان بیان فرموده بود، مورد تأکید قرار داده است؛ یعنی این که باید این اجسام بی جان گذشتگان شما وسیله پند و عبرت شما باشند نه مایه فخر و مباهاتتان</w:t>
      </w:r>
      <w:r>
        <w:rPr>
          <w:rFonts w:eastAsia="IRNazanin" w:cs="IRNazanin"/>
          <w:color w:val="111111"/>
          <w:sz w:val="28"/>
          <w:szCs w:val="28"/>
          <w:rtl w:val="true"/>
          <w:lang w:bidi="fa-IR"/>
        </w:rPr>
        <w:t xml:space="preserve">. </w:t>
      </w:r>
      <w:r>
        <w:rPr>
          <w:rStyle w:val="FootnoteAnchor"/>
          <w:rtl w:val="true"/>
        </w:rPr>
        <w:footnoteReference w:id="900"/>
      </w:r>
    </w:p>
    <w:p>
      <w:pPr>
        <w:pStyle w:val="Heading3"/>
        <w:numPr>
          <w:ilvl w:val="2"/>
          <w:numId w:val="1"/>
        </w:numPr>
        <w:rPr/>
      </w:pPr>
      <w:bookmarkStart w:id="1293" w:name="__RefHeading___Toc5815481_2320776876"/>
      <w:bookmarkStart w:id="1294" w:name="_Toc510"/>
      <w:bookmarkEnd w:id="1293"/>
      <w:r>
        <w:rPr/>
        <w:t>6</w:t>
      </w:r>
      <w:r>
        <w:rPr>
          <w:rtl w:val="true"/>
        </w:rPr>
        <w:t xml:space="preserve">. </w:t>
      </w:r>
      <w:r>
        <w:rPr>
          <w:rtl w:val="true"/>
        </w:rPr>
        <w:t>غرق شدن در دریای نادانی در اثر نداشتن بصیرت</w:t>
      </w:r>
      <w:bookmarkEnd w:id="1294"/>
    </w:p>
    <w:p>
      <w:pPr>
        <w:pStyle w:val="BookText"/>
        <w:rPr/>
      </w:pPr>
      <w:r>
        <w:rPr>
          <w:rFonts w:ascii="Amiri" w:hAnsi="Amiri" w:eastAsia="Amiri" w:cs="Amiri"/>
          <w:color w:val="111111"/>
          <w:sz w:val="28"/>
          <w:sz w:val="28"/>
          <w:szCs w:val="28"/>
          <w:rtl w:val="true"/>
          <w:lang w:bidi="ar-SA"/>
        </w:rPr>
        <w:t>نَظَرُوا إِلَيْهِمْ بِأَبْصَارِ الْعَشْوَةِ وَضَرَبُوا مِنْهُمْ فِي غَمْرَةِ جَهَالَةٍ</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قرینه آخر این جمله همان معنای غرق شدن را می رساند؛ فی الماء سبح و ضرب في الأرض سار قال تعالى </w:t>
      </w:r>
      <w:r>
        <w:rPr>
          <w:rFonts w:ascii="Amiri" w:hAnsi="Amiri" w:eastAsia="Amiri" w:cs="Amiri"/>
          <w:color w:val="111111"/>
          <w:sz w:val="28"/>
          <w:sz w:val="28"/>
          <w:szCs w:val="28"/>
          <w:rtl w:val="true"/>
          <w:lang w:bidi="ar-SA"/>
        </w:rPr>
        <w:t>إِذَا ضَرَبْتُمْ فِي الْأَرْضِ</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چشمانی کم سو به آن مردگان نگریستند و دربارۀ آنان به ورطه نادانی درافتادند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Amiri" w:hAnsi="Amiri" w:eastAsia="Amiri" w:cs="Amiri"/>
          <w:color w:val="111111"/>
          <w:sz w:val="28"/>
          <w:sz w:val="28"/>
          <w:szCs w:val="28"/>
          <w:rtl w:val="true"/>
          <w:lang w:bidi="ar-SA"/>
        </w:rPr>
        <w:t xml:space="preserve">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ضَرَبُوا مِنْهُمْ فِى غَمْرَةِ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غرق شدن آن ها در دریای جهالت است</w:t>
      </w:r>
      <w:r>
        <w:rPr>
          <w:rFonts w:eastAsia="Amiri" w:cs="Amiri" w:ascii="Amiri" w:hAnsi="Amiri"/>
          <w:color w:val="111111"/>
          <w:sz w:val="28"/>
          <w:szCs w:val="28"/>
          <w:rtl w:val="true"/>
          <w:lang w:bidi="ar-SA"/>
        </w:rPr>
        <w:t xml:space="preserve">. </w:t>
      </w:r>
      <w:r>
        <w:rPr>
          <w:rStyle w:val="FootnoteAnchor"/>
          <w:rtl w:val="true"/>
        </w:rPr>
        <w:footnoteReference w:id="902"/>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حضرت کسانی را که در این اندیشه و فکر بوده اند به کسانی که در گرداب غوطه ور شده اند تشبیه فرموده چون این ها هم در گرداب جهالت و نادانی غوطه ور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و واقعیت مردگان برای این ها روشن بود افتخار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که این رئیس قبیله با آن همه گناه و جنایت اکنون چه حالتی دارد به استخوان های پوسیده آن ها افتخار نمی کردند</w:t>
      </w:r>
      <w:r>
        <w:rPr>
          <w:rFonts w:eastAsia="IRNazanin" w:cs="IRNazanin"/>
          <w:color w:val="111111"/>
          <w:sz w:val="28"/>
          <w:szCs w:val="28"/>
          <w:rtl w:val="true"/>
          <w:lang w:bidi="fa-IR"/>
        </w:rPr>
        <w:t xml:space="preserve">. </w:t>
      </w:r>
      <w:bookmarkStart w:id="1295" w:name="pg20326_223213"/>
    </w:p>
    <w:p>
      <w:pPr>
        <w:pStyle w:val="Heading3"/>
        <w:numPr>
          <w:ilvl w:val="2"/>
          <w:numId w:val="1"/>
        </w:numPr>
        <w:rPr/>
      </w:pPr>
      <w:bookmarkStart w:id="1296" w:name="__RefHeading___Toc5815483_2320776876"/>
      <w:bookmarkStart w:id="1297" w:name="_Toc511"/>
      <w:bookmarkEnd w:id="1295"/>
      <w:bookmarkEnd w:id="1296"/>
      <w:r>
        <w:rPr/>
        <w:t>7</w:t>
      </w:r>
      <w:r>
        <w:rPr>
          <w:rtl w:val="true"/>
        </w:rPr>
        <w:t xml:space="preserve">. </w:t>
      </w:r>
      <w:r>
        <w:rPr>
          <w:rtl w:val="true"/>
        </w:rPr>
        <w:t>غفلت از سرنوشت خود</w:t>
      </w:r>
      <w:bookmarkEnd w:id="1297"/>
    </w:p>
    <w:p>
      <w:pPr>
        <w:pStyle w:val="BookText"/>
        <w:rPr/>
      </w:pPr>
      <w:r>
        <w:rPr>
          <w:rFonts w:ascii="Amiri" w:hAnsi="Amiri" w:eastAsia="Amiri" w:cs="Amiri"/>
          <w:color w:val="111111"/>
          <w:sz w:val="28"/>
          <w:sz w:val="28"/>
          <w:szCs w:val="28"/>
          <w:rtl w:val="true"/>
          <w:lang w:bidi="ar-SA"/>
        </w:rPr>
        <w:t>وَ لَوِ اسْتَنْطَقُوا عَنْهُمْ عَرَصَاتِ تِلْكَ الدِّيَارِ الْخَاوِيَةِ وَ الرُّبُوعِ الْخَالِيَةِ لَقَالَتْ ذَهَبُوا فِي الْأَرْضِ ضُلَّالًا وَ ذَهَبْتُمْ فِى أَعْقَابِهِمْ جُهَّالًا تَطَئُونَ فِى هَامِهِمْ وَتَسْتَنْبِتُونَ فِي أَجْسَادِهِمْ وَ تَرْتَعُونَ فِيمَا لَفَظُوا وَ تَسْكُنُونَ فِيمَا خَرَّبُوا وَ إِنَّمَا الْأَيَّامُ بَيْنَكُمْ وَبَيْنَهُمْ بَوَابٍ وَنَوَائِحُ عَلَيْكُمْ</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الْخَاوِيَة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سقوط خالی شدن؛ اصل خَوَاء خالی بودن است؛ الدار و خويت خيا و خواء و خواية تهدّمت و خلت من أهلها وأرض خاوية خالية من أهلها، والخوا بالقصر و المد خلو الجوف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اقامتگاه و پناهگاه؛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خانه جمع الربع وهى الدار حيث كانت و المحلة و المنزل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شدگان؛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گمراه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می گذارید، راه می 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سر؛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سر یا قسمت بالای آن؛ جمع الهامة و هي الراس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تَسْتَنْبِتُونَ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بذر می افشانید؛ از ریشهٔ 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روییدن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گیاه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زراعت کردن و طلب رویش؛ بالنون من النبات ويروى بالثاء المثلثة بدل النون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چرید؛ از ریشهٔ رتع در اصل به معنای چریدن و فراوان خوردن حیوانات است؛ ولی گاه در مورد انسان به معنای تفریح کردن و خورد و خوراک فراوان داشتن به کار می رود و در این جا به معنای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لفظوا دور انداختند؛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به معنای بیرون افکندن چیزی گرفته شده و غالباً به معنای بیرون انداختن از دهان به کار می رود و چون سخن از دهان بیرون می آید از این رو به آن لفظ گفته می شود در این جا به معنای اول می آید؛ رماه من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خَرَّبوا تخریب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بوای گریه کنندگان؛ جمع باکیه در اصل به معنای زنان گریه کن و سوگوار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نَوَائِحُ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زاری کنندگان؛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زن نوحه گر است و تفاوت این دو در این است که نوحه گری به معنای گریه با سروصدا و ذکر الفاظ است در حالی که گریه مفهوم عام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احوال آنان را از پهنه های آن دیار ویران و خانه های تهی از ساکنان بپرسند، پاسخ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لابه لای خاک رفتند و گم گشتند و شما نادانان نیز در پی ایشان رفتید، بر فرق سرشان پای می گذارید و روی پیکرشان بذر می افشانید و در آن چه دور انداخته اند می چرید و در خانه هایی که ویران کردند ساکن می شوید و روزهایی که میان شما و ایشان است بر حال شما گریه و نوحه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تَطَلُّونَ فِى هَامِهمْ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هنگامی که بدن انسان ها می پوسد و خاک می شود بر اثر عوامل مختلف، همچون باد و باران و زیرورو شدن زمین آن خاک ها </w:t>
      </w:r>
    </w:p>
    <w:p>
      <w:pPr>
        <w:pStyle w:val="BookText"/>
        <w:rPr/>
      </w:pPr>
      <w:r>
        <w:rPr>
          <w:rFonts w:ascii="IRNazanin" w:hAnsi="IRNazanin" w:eastAsia="IRNazanin"/>
          <w:color w:val="111111"/>
          <w:sz w:val="28"/>
          <w:sz w:val="28"/>
          <w:szCs w:val="28"/>
          <w:rtl w:val="true"/>
          <w:lang w:bidi="fa-IR"/>
        </w:rPr>
        <w:t>روی زمین منتقل می شود و این انسان های غافل از روی آن می گذرند</w:t>
      </w:r>
      <w:r>
        <w:rPr>
          <w:rFonts w:eastAsia="IRNazanin" w:cs="IRNazanin"/>
          <w:color w:val="111111"/>
          <w:sz w:val="28"/>
          <w:szCs w:val="28"/>
          <w:rtl w:val="true"/>
          <w:lang w:bidi="fa-IR"/>
        </w:rPr>
        <w:t xml:space="preserve">. </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 xml:space="preserve">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مهمترین جای بدن انسان، جمجمه اوست وگرنه تمام اجساد خاک شده زیر پای عابران است</w:t>
      </w:r>
      <w:r>
        <w:rPr>
          <w:rFonts w:eastAsia="IRNazanin" w:cs="IRNazanin"/>
          <w:color w:val="111111"/>
          <w:sz w:val="28"/>
          <w:szCs w:val="28"/>
          <w:rtl w:val="true"/>
          <w:lang w:bidi="fa-IR"/>
        </w:rPr>
        <w:t xml:space="preserve">. </w:t>
      </w:r>
      <w:r>
        <w:rPr>
          <w:rStyle w:val="FootnoteAnchor"/>
          <w:rtl w:val="true"/>
        </w:rPr>
        <w:footnoteReference w:id="90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تَسْتَنْبِتُونَ فِي أَجْسَادِهِمْ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زارعان، روی زمین هایی بذرافشانی می کنند که آمیخته با خاک جسدهای پیشینیان است و با این حال در خواب غفلت اند</w:t>
      </w:r>
      <w:r>
        <w:rPr>
          <w:rFonts w:eastAsia="IRNazanin" w:cs="IRNazanin"/>
          <w:color w:val="111111"/>
          <w:sz w:val="28"/>
          <w:szCs w:val="28"/>
          <w:rtl w:val="true"/>
          <w:lang w:bidi="fa-IR"/>
        </w:rPr>
        <w:t xml:space="preserve">. </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تَسْكُنُونَ فِيمَا خَرَّبُوا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آن ها مدتی در این خانه های زیبا زندگی کردند و پس از آن که رو به ویرانی گذاشت آن را رها کردند و به زیر خاک رفتند</w:t>
      </w:r>
      <w:r>
        <w:rPr>
          <w:rFonts w:eastAsia="IRNazanin" w:cs="IRNazanin"/>
          <w:color w:val="111111"/>
          <w:sz w:val="28"/>
          <w:szCs w:val="28"/>
          <w:rtl w:val="true"/>
          <w:lang w:bidi="fa-IR"/>
        </w:rPr>
        <w:t xml:space="preserve">. </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الْأَيَّامُ بَيْنَكُمْ وَبَيْنَهُمْ 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نکته است که شما برای مردگان و از دست رفتگان اشک می ریزید و ناله سر می دهید ولی روزگار بر شما می گرید و نوحه گری می کند و چقدر از سرنوشت خود غافل و بی خبرید</w:t>
      </w:r>
      <w:r>
        <w:rPr>
          <w:rFonts w:eastAsia="IRNazanin" w:cs="IRNazanin"/>
          <w:color w:val="111111"/>
          <w:sz w:val="28"/>
          <w:szCs w:val="28"/>
          <w:rtl w:val="true"/>
          <w:lang w:bidi="fa-IR"/>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 xml:space="preserve">مقصود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ذَهَبْتُمْ فِى أَعْقَابِهِمْ جُهَّالا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جای این که شما از آن ها عبرت بگیرید و از کار آن ها درس بگیرید همراه آن ها در همان غفلت و جهالت سیر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کنید آن ها با آن قدرت و توانمندی که داشتند همه را رها،کردند، شما از این قدرت و ثروتی که دارید به نفع مردم محروم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تحقیر است برای آن چه آن ها گذاشته اند؛ یعنی این اضافه های آن هاست که برای شما به ارث،مانده این اضافه و زائدی است مثل همان هسته خرما که اضافه است و انسان از دهان خود دور می اندازد و شما از این اضافه بهره می برید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روزگار است؛ یعنی روزگار به حال شما و آن ها گریه می کند و برایتان نوحه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کنایه است از این که کسی که مصیبت های دیگری را در نظر بیاورد برای او گریه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این روزگار و تاریخ است که جنایات و کارهای زشت افراد را ثبت می کند</w:t>
      </w:r>
      <w:r>
        <w:rPr>
          <w:rFonts w:eastAsia="IRNazanin" w:cs="IRNazanin"/>
          <w:color w:val="111111"/>
          <w:sz w:val="28"/>
          <w:szCs w:val="28"/>
          <w:rtl w:val="true"/>
          <w:lang w:bidi="fa-IR"/>
        </w:rPr>
        <w:t xml:space="preserve">. </w:t>
      </w:r>
      <w:bookmarkStart w:id="1298" w:name="pg20326_223215"/>
    </w:p>
    <w:p>
      <w:pPr>
        <w:pStyle w:val="BookText"/>
        <w:rPr/>
      </w:pPr>
      <w:bookmarkEnd w:id="1298"/>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بَوَاک وَ نَوَائِحُ</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کنندگان و نوحه کنندگان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حیات و زندگی</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لفظ گریه کنندگان و نوحه کنندگان را برای روزهای حیات و زندگی استعاره آورده است؛ زیرا که ایام و تعلقات زندگی همانند مادرانی هستند که در هنگام مرگ انسان از فراق فرزندان خود که مردگان اند گریان اند و نوحه سر می دهند</w:t>
      </w:r>
      <w:r>
        <w:rPr>
          <w:rFonts w:eastAsia="IRNazanin" w:cs="IRNazanin"/>
          <w:color w:val="111111"/>
          <w:sz w:val="28"/>
          <w:szCs w:val="28"/>
          <w:rtl w:val="true"/>
          <w:lang w:bidi="fa-IR"/>
        </w:rPr>
        <w:t>.</w:t>
      </w:r>
    </w:p>
    <w:p>
      <w:pPr>
        <w:pStyle w:val="Heading3"/>
        <w:numPr>
          <w:ilvl w:val="2"/>
          <w:numId w:val="1"/>
        </w:numPr>
        <w:rPr/>
      </w:pPr>
      <w:bookmarkStart w:id="1299" w:name="__RefHeading___Toc5815485_2320776876"/>
      <w:bookmarkStart w:id="1300" w:name="_Toc512"/>
      <w:bookmarkEnd w:id="1299"/>
      <w:r>
        <w:rPr/>
        <w:t>8</w:t>
      </w:r>
      <w:r>
        <w:rPr>
          <w:rtl w:val="true"/>
        </w:rPr>
        <w:t xml:space="preserve">. </w:t>
      </w:r>
      <w:r>
        <w:rPr>
          <w:rtl w:val="true"/>
        </w:rPr>
        <w:t>عبرت گیری خلف از سرنوشت سلف</w:t>
      </w:r>
      <w:bookmarkEnd w:id="1300"/>
    </w:p>
    <w:p>
      <w:pPr>
        <w:pStyle w:val="BookText"/>
        <w:rPr/>
      </w:pPr>
      <w:r>
        <w:rPr>
          <w:rFonts w:ascii="Amiri" w:hAnsi="Amiri" w:eastAsia="Amiri" w:cs="Amiri"/>
          <w:color w:val="111111"/>
          <w:sz w:val="28"/>
          <w:sz w:val="28"/>
          <w:szCs w:val="28"/>
          <w:rtl w:val="true"/>
          <w:lang w:bidi="ar-SA"/>
        </w:rPr>
        <w:t>أُولَئِكُمْ سَلَفُ غَايَتِكُمْ وَ فُرَاطُ مَنَاهِلِكُمُ الَّذِينَ كَانَتْ لَهُمْ مَقَاوِمُ الْعِزَّ وَ حَلَبَاتُ الْفَخْرِ مُلُوكاً وَسُوَقاً</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سَلَفُ غَايَتِكُمْ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گذشتگانی که به سر انجام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جلوروندگان؛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سرعت کردن و عجله نمودن است 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 کسانی گفته می شود که در پیشاپیش غافله حرکت می کنند تا محل آب را شناسایی کنند سپس به تمام کسانی که پیشگام در امری هستند اطلاق شده است؛ محرّكة المتقدّم إلى الماء يطلق على الواحد والجمع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خوردن آب از نهر؛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نوشیدن نخستین و منهل به جایی گفته می شود که از آنجا می توان از آب نهر استفاده کرد؛ المشرب و الموضع الذى فيه المشرب و المنزل يكون بالمفازة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بعضی آن را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و هر دو به معنای مجلس است؛ المقامة كالمفاوز و المفازة و هي المجلس وقال الشارح المعتزلى جمع القوم و هى الخشبة التي يمسكها الحرّاث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حَلَبَاتُ اسبانی که برای مسابقه گرد هم جمع می شوند؛ جمع حَلبه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اسبهایی است که برای مسابقه گردآوری می شود؛ جمع حلبة كعرصات وعرصة و هى الخيل تجمع للسباق من كلّ أوب لا تخرج من اصطبل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مردم رعیت؛ جمع سوقه به معنای رعیت و توده مردم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زیرا زمامداران آن ها را به سوی اهداف مورد نظر پیش می رانند؛ وزان صرد جمع سوقة بالضمّ الرّعية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پیش از شما مرگ را که پایان کار شما نیز هست دریافتند و زودتر از شما به آبشخورتان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رسیدند آنان که منزلت های گرامی و اسباب مباهات داشتند، گروهی پادشاه و جمعی رعیت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 غَايَتِكُمْ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آن ها به نقطه پایان زندگی که همان مرگ </w:t>
      </w:r>
    </w:p>
    <w:p>
      <w:pPr>
        <w:pStyle w:val="BookText"/>
        <w:rPr/>
      </w:pPr>
      <w:r>
        <w:rPr>
          <w:rFonts w:ascii="IRNazanin" w:hAnsi="IRNazanin" w:eastAsia="IRNazanin"/>
          <w:color w:val="111111"/>
          <w:sz w:val="28"/>
          <w:sz w:val="28"/>
          <w:szCs w:val="28"/>
          <w:rtl w:val="true"/>
          <w:lang w:bidi="fa-IR"/>
        </w:rPr>
        <w:t xml:space="preserve">است پیش از شما رسیده 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 باید حال خود را با توجه به سرنوشت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دریابد و عبرت گیرد</w:t>
      </w:r>
      <w:r>
        <w:rPr>
          <w:rFonts w:eastAsia="IRNazanin" w:cs="IRNazanin"/>
          <w:color w:val="111111"/>
          <w:sz w:val="28"/>
          <w:szCs w:val="28"/>
          <w:rtl w:val="true"/>
          <w:lang w:bidi="fa-IR"/>
        </w:rPr>
        <w:t xml:space="preserve">. </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فَرَّاطُ مَنَاهِلِكُمْ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گویی همۀ انسان ها در یک قافله به سوی قبرها در حرکت اند، گروهی در پیشاپیش این قافله و گروهی در پشت سر آن ها حرکت می کنند</w:t>
      </w:r>
      <w:r>
        <w:rPr>
          <w:rFonts w:eastAsia="IRNazanin" w:cs="IRNazanin"/>
          <w:color w:val="111111"/>
          <w:sz w:val="28"/>
          <w:szCs w:val="28"/>
          <w:rtl w:val="true"/>
          <w:lang w:bidi="fa-IR"/>
        </w:rPr>
        <w:t xml:space="preserve">. </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حضرت آن هایی را که زودتر رفته اند تشبیه فرموده به پیش قراولانی که جلوتر از قافله ها برای پیدا کردن آبشخور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 الْعِزّ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صاحب قدرت ها نیز این راه را مانند دیگران باید بپیمایند</w:t>
      </w:r>
      <w:r>
        <w:rPr>
          <w:rFonts w:eastAsia="IRNazanin" w:cs="IRNazanin"/>
          <w:color w:val="111111"/>
          <w:sz w:val="28"/>
          <w:szCs w:val="28"/>
          <w:rtl w:val="true"/>
          <w:lang w:bidi="fa-IR"/>
        </w:rPr>
        <w:t xml:space="preserve">. </w:t>
      </w:r>
      <w:r>
        <w:rPr>
          <w:rStyle w:val="FootnoteAnchor"/>
          <w:rtl w:val="true"/>
        </w:rPr>
        <w:footnoteReference w:id="912"/>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حَلَبَاتُ الْفَخْرِ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تشبیه کرده به گروه هایی که در مسابقات عظیم و گسترده برای کسب افتخار بیشتر شرکت کرده اند</w:t>
      </w:r>
      <w:r>
        <w:rPr>
          <w:rFonts w:eastAsia="IRNazanin" w:cs="IRNazanin"/>
          <w:color w:val="111111"/>
          <w:sz w:val="28"/>
          <w:szCs w:val="28"/>
          <w:rtl w:val="true"/>
          <w:lang w:bidi="fa-IR"/>
        </w:rPr>
        <w:t xml:space="preserve">. </w:t>
      </w:r>
      <w:r>
        <w:rPr>
          <w:rStyle w:val="FootnoteAnchor"/>
          <w:rtl w:val="true"/>
        </w:rPr>
        <w:footnoteReference w:id="913"/>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افراد توانمند دو دسته بوده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هایی که زمیندار و فئودال های جامعه بودند؛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به علت داشتن زمین های زیاد برای آباد کردن آن گاوآهن های زیادی داشتند که به همین زمین های زیاد و کشت و کشاورزی افتخار می کردند و این ها مایه عزت آن ها بود</w:t>
      </w:r>
      <w:r>
        <w:rPr>
          <w:rFonts w:eastAsia="IRNazanin" w:cs="IRNazanin"/>
          <w:color w:val="111111"/>
          <w:sz w:val="28"/>
          <w:szCs w:val="28"/>
          <w:rtl w:val="true"/>
          <w:lang w:bidi="fa-IR"/>
        </w:rPr>
        <w:t xml:space="preserve">. </w:t>
      </w:r>
      <w:bookmarkStart w:id="1301" w:name="pg20326_223217"/>
    </w:p>
    <w:p>
      <w:pPr>
        <w:pStyle w:val="BookText"/>
        <w:rPr/>
      </w:pPr>
      <w:bookmarkEnd w:id="1301"/>
      <w:r>
        <w:rPr>
          <w:rFonts w:ascii="Amiri" w:hAnsi="Amiri" w:eastAsia="Amiri" w:cs="Amiri"/>
          <w:color w:val="111111"/>
          <w:sz w:val="28"/>
          <w:sz w:val="28"/>
          <w:szCs w:val="28"/>
          <w:rtl w:val="true"/>
          <w:lang w:bidi="ar-SA"/>
        </w:rPr>
        <w:t xml:space="preserve">سَلَكُوا فِي بُطُونِ الْبَرْزَحَ سَبِيلًا سُلْطَتِ الْأَرْضُ عَلَيْهِمْ فِيهِ فَأَكَلَتْ مِنْ لُحُومِهِمْ وَ شَرِبَتْ مِنْ دِمَائِهِمْ فَأَصْبَحُوا فِي فَجَوَاتِ قُبُورِهِمْ جَمَاداً لَا يَنْمُونَ وَ ضِمَاراً لَا يُوجَدُونَ لَا يُفْزِعُهُمْ وُرُودُ الْأَهْوَالِ وَ لَا يَحْزُنُهُمْ تَنَكَّرُ الْأَحْوَالِ وَ لَا يَحْفِلُونَ بِالرَّوَاجِفِ وَ لَا يَأْذَنُونَ لِلْقَوَاصِفِ غُيَّباً لَا يُنْتَظَرُونَ وَ شُهُوداً لَا يَحْضُرُونَ وَ إِنَّمَا كَانُوا جَمِيعاً فَتَشَتَّتُوا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آلافاً فَافْتَرَقُوا وَ مَا عَنْ طُولِ عَهْدِهِمْ وَ لَا بُعْدِ مَحَلِّهِمْ عَمِيَتْ أَخْبَارُهُمْ وَصَمَّتْ دِيَارُهُمْ وَلَكِنَّهُمْ سُقُوا كَأْساً بَدَّلَتْهُمْ بِالنُّطْقِ خَرَساً وَبِالسَّمْع صَمَماً وَ بِالْحَرَكَاتِ سُكُوناً فَكَأَنَّهُمْ فِي ارْتِجَالِ الصِّفَةِ صَرْعَى سُبَاتٍ جِيرَانُ لَا يَتَأَنَّسُونَ وَ أَحِبَّاءُ لَا يَتَزَاوَرُونَ بَلِيَتْ بَيْنَهُمْ عُرَا التَّعَارُفِ وَ انْقَطَعَتْ مِنْهُمْ أَسْبَابُ الْإِخَاءِ فَكُلُّهُمْ وَحِيدٌ وَ هُمْ جَمِيعٌ وَ بِجَانِبِ الْهَجْرِ وَ هُمْ أخِلَّاءُ لَا يَتَعَارَفُونَ لِلَيْلِ صَبَاحاً وَ لَا لِنَهَارِ مَسَاءً أَيُّ الْجَدِيدَيْنِ ظَعَنُوا فِيهِ كَانَ عَلَيْهِمْ سَرْمَداً شَاهَدُوا مِنْ أَخْطَارِ دَارِهِمْ أَفْظَعَ مِمَّا خَافُوا وَ رَأَوْا مِنْ آيَاتِهَا أَعْظَمَ مِمَّا قَدَّرُوا فَكِلَا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فَكِلْتَا الْغَايَتَيْنِ مُدَّتْ لَهُمْ إِلَى مَبَاءَةٍ فَاتَتْ مَبَالِغَ الْخَوْفِ وَالرَّجَاءِ فَلَوْ كَانُوا يَنْطِقُونَ بِهَا لَعَيُّوا بِصِفَةٍ مَا شَاهَدُوا وَ مَا عَايَنُوا وَ لَئِنْ عَمِيَتْ آثَارُهُمْ وَ انْقَطَعَتْ أَخْبَارُهُمْ لَقَدْ رَجَعَتْ فِيهِمْ أَبْصَارُ الْعِبَرِ وَ سَمِعَتْ عَنْهُمْ آذَانُ الْعُقُولِ وَ تَكَلَّمُوا مِنْ غَيْرِ جِهَاتِ النُّطْقِ</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2" w:name="__RefHeading___Toc5815487_2320776876"/>
      <w:bookmarkStart w:id="1303" w:name="_Toc513"/>
      <w:bookmarkEnd w:id="1302"/>
      <w:r>
        <w:rPr/>
        <w:t>9</w:t>
      </w:r>
      <w:r>
        <w:rPr>
          <w:rtl w:val="true"/>
        </w:rPr>
        <w:t xml:space="preserve">. </w:t>
      </w:r>
      <w:r>
        <w:rPr>
          <w:rtl w:val="true"/>
        </w:rPr>
        <w:t>ویژگی های عالم قبر</w:t>
      </w:r>
      <w:bookmarkEnd w:id="1303"/>
    </w:p>
    <w:p>
      <w:pPr>
        <w:pStyle w:val="Heading4"/>
        <w:numPr>
          <w:ilvl w:val="3"/>
          <w:numId w:val="1"/>
        </w:numPr>
        <w:rPr/>
      </w:pPr>
      <w:bookmarkStart w:id="1304" w:name="__RefHeading___Toc5815489_2320776876"/>
      <w:bookmarkStart w:id="1305" w:name="_Toc514"/>
      <w:bookmarkEnd w:id="1304"/>
      <w:r>
        <w:rPr/>
        <w:t>9</w:t>
      </w:r>
      <w:r>
        <w:rPr>
          <w:rtl w:val="true"/>
        </w:rPr>
        <w:t xml:space="preserve">. </w:t>
      </w:r>
      <w:r>
        <w:rPr/>
        <w:t>1</w:t>
      </w:r>
      <w:r>
        <w:rPr>
          <w:rtl w:val="true"/>
        </w:rPr>
        <w:t xml:space="preserve">. </w:t>
      </w:r>
      <w:r>
        <w:rPr>
          <w:rtl w:val="true"/>
        </w:rPr>
        <w:t>سلطه قبر بر مردگان</w:t>
      </w:r>
      <w:bookmarkEnd w:id="1305"/>
    </w:p>
    <w:p>
      <w:pPr>
        <w:pStyle w:val="BookText"/>
        <w:rPr/>
      </w:pPr>
      <w:r>
        <w:rPr>
          <w:rFonts w:ascii="Amiri" w:hAnsi="Amiri" w:eastAsia="Amiri" w:cs="Amiri"/>
          <w:color w:val="111111"/>
          <w:sz w:val="28"/>
          <w:sz w:val="28"/>
          <w:szCs w:val="28"/>
          <w:rtl w:val="true"/>
          <w:lang w:bidi="ar-SA"/>
        </w:rPr>
        <w:t>سَلَكُوا فِي بُطُونِ الْبَرْزَحَ سَبِيلًا سُلْطَتِ الْأَرْضُ عَلَيْهِمْ فِيهِ فَأَكَلَتْ مِنْ لُحُومِهِمْ وَ شَرِبَتْ مِنْ دِمَائِهِمْ</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أَكَلَتْ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را در درون دوزخ سپری کردند که در آن راه زمین بر ایشان چیره و مسلط شد و گوشتشان را خورد و خونشان را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 آن ها این راه دنیا را پیمودند و الان در شکم و وسط برزخ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جهنمی های آن ها با آتش و عذاب روبه رو هستند و بهشتی هایشان در نعمت ها خدا </w:t>
      </w:r>
      <w:bookmarkStart w:id="1306" w:name="pg20326_223218"/>
    </w:p>
    <w:p>
      <w:pPr>
        <w:pStyle w:val="BookText"/>
        <w:rPr/>
      </w:pPr>
      <w:bookmarkEnd w:id="1306"/>
      <w:r>
        <w:rPr>
          <w:rFonts w:ascii="IRNazanin" w:hAnsi="IRNazanin" w:eastAsia="IRNazanin"/>
          <w:color w:val="111111"/>
          <w:sz w:val="28"/>
          <w:sz w:val="28"/>
          <w:szCs w:val="28"/>
          <w:rtl w:val="true"/>
          <w:lang w:bidi="fa-IR"/>
        </w:rPr>
        <w:t>متنعم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سُلْطَتِ الْأَرْضُ عَلَيْهِمْ فِيهِ فَأَكَلَتْ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حالتی را که حضرت امیر بیان می فرمایند نسبت به بدن های آن هاست وقتی که بدن آن ها را در قبر گذاشتند دیگر زمین بر آن ها مسلط می شود و این بدن ها را می پوساند وقتی که بدن پوسید گوشت ها و بدن های آن ها جزء زمین شده است؛ از این جهت حضرت تعبیر به فَأَكَلَتْ وَ شَرِبَتْ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مثل این است که زمین گوشت و خون این بدنها را خورده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مِنْ وَرائِهِمْ بَرْزَخٌ إِلى يَوْمِ يُبْعَثُون</w:t>
      </w:r>
      <w:r>
        <w:rPr>
          <w:rStyle w:val="FootnoteAnchor"/>
          <w:rtl w:val="true"/>
        </w:rPr>
        <w:footnoteReference w:id="915"/>
      </w:r>
      <w:r>
        <w:rPr>
          <w:rFonts w:ascii="IRNazanin" w:hAnsi="IRNazanin" w:eastAsia="IRNazanin"/>
          <w:color w:val="111111"/>
          <w:sz w:val="28"/>
          <w:sz w:val="28"/>
          <w:szCs w:val="28"/>
          <w:rtl w:val="true"/>
          <w:lang w:bidi="fa-IR"/>
        </w:rPr>
        <w:t>و پیش رویشان برزخی است تا روزی که برانگیخته می شوند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 بَيْنَهُما بَرْزَحْاً وَ حِجْراً مَحْجُوراً</w:t>
      </w:r>
      <w:r>
        <w:rPr>
          <w:rStyle w:val="FootnoteAnchor"/>
          <w:rtl w:val="true"/>
        </w:rPr>
        <w:footnoteReference w:id="916"/>
      </w:r>
      <w:r>
        <w:rPr>
          <w:rFonts w:ascii="IRNazanin" w:hAnsi="IRNazanin" w:eastAsia="IRNazanin"/>
          <w:color w:val="111111"/>
          <w:sz w:val="28"/>
          <w:sz w:val="28"/>
          <w:szCs w:val="28"/>
          <w:rtl w:val="true"/>
          <w:lang w:bidi="fa-IR"/>
        </w:rPr>
        <w:t>و میان آن دو مانع و سدی استوار قرار داد</w:t>
      </w:r>
      <w:r>
        <w:rPr>
          <w:rFonts w:eastAsia="IRNazanin" w:cs="IRNazanin"/>
          <w:color w:val="111111"/>
          <w:sz w:val="28"/>
          <w:szCs w:val="28"/>
          <w:rtl w:val="true"/>
          <w:lang w:bidi="fa-IR"/>
        </w:rPr>
        <w:t>.</w:t>
      </w:r>
    </w:p>
    <w:p>
      <w:pPr>
        <w:pStyle w:val="Heading4"/>
        <w:numPr>
          <w:ilvl w:val="3"/>
          <w:numId w:val="1"/>
        </w:numPr>
        <w:rPr/>
      </w:pPr>
      <w:bookmarkStart w:id="1307" w:name="__RefHeading___Toc5815491_2320776876"/>
      <w:bookmarkStart w:id="1308" w:name="_Toc515"/>
      <w:bookmarkEnd w:id="1307"/>
      <w:r>
        <w:rPr/>
        <w:t>9</w:t>
      </w:r>
      <w:r>
        <w:rPr>
          <w:rtl w:val="true"/>
        </w:rPr>
        <w:t xml:space="preserve">. </w:t>
      </w:r>
      <w:r>
        <w:rPr/>
        <w:t>2</w:t>
      </w:r>
      <w:r>
        <w:rPr>
          <w:rtl w:val="true"/>
        </w:rPr>
        <w:t xml:space="preserve">. </w:t>
      </w:r>
      <w:r>
        <w:rPr>
          <w:rtl w:val="true"/>
        </w:rPr>
        <w:t>فاقد رشد</w:t>
      </w:r>
      <w:bookmarkEnd w:id="1308"/>
    </w:p>
    <w:p>
      <w:pPr>
        <w:pStyle w:val="BookText"/>
        <w:rPr/>
      </w:pPr>
      <w:r>
        <w:rPr>
          <w:rFonts w:ascii="Amiri" w:hAnsi="Amiri" w:eastAsia="Amiri" w:cs="Amiri"/>
          <w:color w:val="111111"/>
          <w:sz w:val="28"/>
          <w:sz w:val="28"/>
          <w:szCs w:val="28"/>
          <w:rtl w:val="true"/>
          <w:lang w:bidi="ar-SA"/>
        </w:rPr>
        <w:t>فَأَصْبَحُوا فِي فَجَوَاتِ قُبُورِهِمْ جَمَاداً لَا يَنْمُونَ</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آن ها در حفره های گور خویش به صورت جمادی درآمده اند که هرگز رشدی ندارند</w:t>
      </w:r>
      <w:r>
        <w:rPr>
          <w:rFonts w:eastAsia="IRNazanin" w:cs="IRNazanin"/>
          <w:color w:val="111111"/>
          <w:sz w:val="28"/>
          <w:szCs w:val="28"/>
          <w:rtl w:val="true"/>
          <w:lang w:bidi="fa-IR"/>
        </w:rPr>
        <w:t>.</w:t>
      </w:r>
    </w:p>
    <w:p>
      <w:pPr>
        <w:pStyle w:val="Heading4"/>
        <w:numPr>
          <w:ilvl w:val="3"/>
          <w:numId w:val="1"/>
        </w:numPr>
        <w:rPr/>
      </w:pPr>
      <w:bookmarkStart w:id="1309" w:name="__RefHeading___Toc5815493_2320776876"/>
      <w:bookmarkStart w:id="1310" w:name="_Toc516"/>
      <w:bookmarkEnd w:id="1309"/>
      <w:r>
        <w:rPr/>
        <w:t>9</w:t>
      </w:r>
      <w:r>
        <w:rPr>
          <w:rtl w:val="true"/>
        </w:rPr>
        <w:t xml:space="preserve">. </w:t>
      </w:r>
      <w:r>
        <w:rPr/>
        <w:t>3</w:t>
      </w:r>
      <w:r>
        <w:rPr>
          <w:rtl w:val="true"/>
        </w:rPr>
        <w:t xml:space="preserve">. </w:t>
      </w:r>
      <w:r>
        <w:rPr>
          <w:rtl w:val="true"/>
        </w:rPr>
        <w:t>بدون ترس و نگرانی برای وقایع</w:t>
      </w:r>
      <w:bookmarkEnd w:id="1310"/>
    </w:p>
    <w:p>
      <w:pPr>
        <w:pStyle w:val="BookText"/>
        <w:rPr/>
      </w:pPr>
      <w:r>
        <w:rPr>
          <w:rFonts w:ascii="Amiri" w:hAnsi="Amiri" w:eastAsia="Amiri" w:cs="Amiri"/>
          <w:color w:val="111111"/>
          <w:sz w:val="28"/>
          <w:sz w:val="28"/>
          <w:szCs w:val="28"/>
          <w:rtl w:val="true"/>
          <w:lang w:bidi="ar-SA"/>
        </w:rPr>
        <w:t>وَ ضِمَاراً لَا يُوجَدُونَ لَا يُفْزِعُهُمْ وُرُودُ الْأَهْوَالِ وَ لَا يَحْزُنُهُمْ تَنَكَّرُ الْأَحْوَالِ</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يُفزع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ترسانید ترس او را از بین برد؛ عنه بیم را از او ببرد و به وی آرامش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ناپیدایانی که امید یافت شدنشان نیست حوادث هراس انگیز هرگز آن ها را در وحشت فرونمی برد و دگرگونی،حالات آنان را اندوهگین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عرب به چیزی می گوید که پوشیده و مخفی شود؛ به گونه ای که دیگر امید </w:t>
      </w:r>
      <w:bookmarkStart w:id="1311" w:name="pg20326_223219"/>
    </w:p>
    <w:p>
      <w:pPr>
        <w:pStyle w:val="BookText"/>
        <w:rPr/>
      </w:pPr>
      <w:bookmarkEnd w:id="1311"/>
      <w:r>
        <w:rPr>
          <w:rFonts w:ascii="IRNazanin" w:hAnsi="IRNazanin" w:eastAsia="IRNazanin"/>
          <w:color w:val="111111"/>
          <w:sz w:val="28"/>
          <w:sz w:val="28"/>
          <w:szCs w:val="28"/>
          <w:rtl w:val="true"/>
          <w:lang w:bidi="fa-IR"/>
        </w:rPr>
        <w:t>برگشت در آن نباشد خلاصه دیگر نمی شود که آن ها را پیدا کرد؛ زیرا روح آن ها به عالم دیگر منتقل شده و بدنشان هم پوسیده و جزء خاکها شده که مشخص و جدا شدنی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يُفْزِعُهُمْ وُرُودُ الْأَهْوَالِ وَلَا يَحْزُنُهُمْ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اختلاف و تبدیل حالات مخصوص این عالم طبیعت است و وقتی که انسان از این عالم طبیعت بیرون برود دیگر این تبدیل حالات در او اثر ندارد</w:t>
      </w:r>
      <w:r>
        <w:rPr>
          <w:rFonts w:eastAsia="IRNazanin" w:cs="IRNazanin"/>
          <w:color w:val="111111"/>
          <w:sz w:val="28"/>
          <w:szCs w:val="28"/>
          <w:rtl w:val="true"/>
          <w:lang w:bidi="fa-IR"/>
        </w:rPr>
        <w:t>.</w:t>
      </w:r>
    </w:p>
    <w:p>
      <w:pPr>
        <w:pStyle w:val="Heading4"/>
        <w:numPr>
          <w:ilvl w:val="3"/>
          <w:numId w:val="1"/>
        </w:numPr>
        <w:rPr/>
      </w:pPr>
      <w:bookmarkStart w:id="1312" w:name="__RefHeading___Toc5815495_2320776876"/>
      <w:bookmarkStart w:id="1313" w:name="_Toc517"/>
      <w:bookmarkEnd w:id="1312"/>
      <w:r>
        <w:rPr/>
        <w:t>9</w:t>
      </w:r>
      <w:r>
        <w:rPr>
          <w:rtl w:val="true"/>
        </w:rPr>
        <w:t xml:space="preserve">. </w:t>
      </w:r>
      <w:r>
        <w:rPr/>
        <w:t>4</w:t>
      </w:r>
      <w:r>
        <w:rPr>
          <w:rtl w:val="true"/>
        </w:rPr>
        <w:t xml:space="preserve">. </w:t>
      </w:r>
      <w:r>
        <w:rPr>
          <w:rtl w:val="true"/>
        </w:rPr>
        <w:t>بی اعتنایی به حوادث</w:t>
      </w:r>
      <w:bookmarkEnd w:id="1313"/>
    </w:p>
    <w:p>
      <w:pPr>
        <w:pStyle w:val="BookText"/>
        <w:rPr/>
      </w:pPr>
      <w:r>
        <w:rPr>
          <w:rFonts w:ascii="Amiri" w:hAnsi="Amiri" w:eastAsia="Amiri" w:cs="Amiri"/>
          <w:color w:val="111111"/>
          <w:sz w:val="28"/>
          <w:sz w:val="28"/>
          <w:szCs w:val="28"/>
          <w:rtl w:val="true"/>
          <w:lang w:bidi="ar-SA"/>
        </w:rPr>
        <w:t>وَ لَا يَحْفِلُونَ بِالرَّوَاجِفِ وَ لَا يَأْذَنُونَ لِلْقَوَاصِفِ</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قَوَاصِف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صداهای شدید رعد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شکستن گرفته شده است؛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باد و طوفان شکننده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زلزله ها و لرزه ها اعتنایی ندارند و به صداهای وحشتناک گوش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این است که آن ها از عالم شما جدا شده اند و کاری هم با عالم شما ندارند و شاید هم به طور کلی این صداهای عالم شما به گوش آن ها نرسد</w:t>
      </w:r>
      <w:r>
        <w:rPr>
          <w:rFonts w:eastAsia="IRNazanin" w:cs="IRNazanin"/>
          <w:color w:val="111111"/>
          <w:sz w:val="28"/>
          <w:szCs w:val="28"/>
          <w:rtl w:val="true"/>
          <w:lang w:bidi="fa-IR"/>
        </w:rPr>
        <w:t>.</w:t>
      </w:r>
    </w:p>
    <w:p>
      <w:pPr>
        <w:pStyle w:val="Heading4"/>
        <w:numPr>
          <w:ilvl w:val="3"/>
          <w:numId w:val="1"/>
        </w:numPr>
        <w:rPr/>
      </w:pPr>
      <w:bookmarkStart w:id="1314" w:name="__RefHeading___Toc5815497_2320776876"/>
      <w:bookmarkStart w:id="1315" w:name="_Toc518"/>
      <w:bookmarkEnd w:id="1314"/>
      <w:r>
        <w:rPr/>
        <w:t>9</w:t>
      </w:r>
      <w:r>
        <w:rPr>
          <w:rtl w:val="true"/>
        </w:rPr>
        <w:t xml:space="preserve">. </w:t>
      </w:r>
      <w:r>
        <w:rPr/>
        <w:t>5</w:t>
      </w:r>
      <w:r>
        <w:rPr>
          <w:rtl w:val="true"/>
        </w:rPr>
        <w:t xml:space="preserve">. </w:t>
      </w:r>
      <w:r>
        <w:rPr>
          <w:rtl w:val="true"/>
        </w:rPr>
        <w:t>شاهدان غایب</w:t>
      </w:r>
      <w:bookmarkEnd w:id="1315"/>
    </w:p>
    <w:p>
      <w:pPr>
        <w:pStyle w:val="BookText"/>
        <w:rPr/>
      </w:pPr>
      <w:r>
        <w:rPr>
          <w:rFonts w:ascii="Amiri" w:hAnsi="Amiri" w:eastAsia="Amiri" w:cs="Amiri"/>
          <w:color w:val="111111"/>
          <w:sz w:val="28"/>
          <w:sz w:val="28"/>
          <w:szCs w:val="28"/>
          <w:rtl w:val="true"/>
          <w:lang w:bidi="ar-SA"/>
        </w:rPr>
        <w:t>غُيَّباً لَا يُنْتَظَرُونَ وَ شُهُوداً لَا يَحْضُرُونَ</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غایبانی هستند که انتظار بازگشتشان نیست و شاهدانی که هرگز حضور ندارند</w:t>
      </w:r>
      <w:r>
        <w:rPr>
          <w:rFonts w:eastAsia="IRNazanin" w:cs="IRNazanin"/>
          <w:color w:val="111111"/>
          <w:sz w:val="28"/>
          <w:szCs w:val="28"/>
          <w:rtl w:val="true"/>
          <w:lang w:bidi="fa-IR"/>
        </w:rPr>
        <w:t>.</w:t>
      </w:r>
    </w:p>
    <w:p>
      <w:pPr>
        <w:pStyle w:val="Heading4"/>
        <w:numPr>
          <w:ilvl w:val="3"/>
          <w:numId w:val="1"/>
        </w:numPr>
        <w:rPr/>
      </w:pPr>
      <w:bookmarkStart w:id="1316" w:name="__RefHeading___Toc5815499_2320776876"/>
      <w:bookmarkStart w:id="1317" w:name="_Toc519"/>
      <w:bookmarkEnd w:id="1316"/>
      <w:r>
        <w:rPr/>
        <w:t>9</w:t>
      </w:r>
      <w:r>
        <w:rPr>
          <w:rtl w:val="true"/>
        </w:rPr>
        <w:t xml:space="preserve">. </w:t>
      </w:r>
      <w:r>
        <w:rPr/>
        <w:t>6</w:t>
      </w:r>
      <w:r>
        <w:rPr>
          <w:rtl w:val="true"/>
        </w:rPr>
        <w:t xml:space="preserve">. </w:t>
      </w:r>
      <w:r>
        <w:rPr>
          <w:rtl w:val="true"/>
        </w:rPr>
        <w:t>جدا و پراکنده از مردم</w:t>
      </w:r>
      <w:bookmarkEnd w:id="1317"/>
    </w:p>
    <w:p>
      <w:pPr>
        <w:pStyle w:val="BookText"/>
        <w:rPr/>
      </w:pPr>
      <w:r>
        <w:rPr>
          <w:rFonts w:ascii="Amiri" w:hAnsi="Amiri" w:eastAsia="Amiri" w:cs="Amiri"/>
          <w:color w:val="111111"/>
          <w:sz w:val="28"/>
          <w:sz w:val="28"/>
          <w:szCs w:val="28"/>
          <w:rtl w:val="true"/>
          <w:lang w:bidi="ar-SA"/>
        </w:rPr>
        <w:t>وَ إِنَّمَا كَانُوا جَمِيعاً فَتَشَتَّتُوا وَ آلَافاً فَافْتَرَقُوا</w:t>
      </w:r>
      <w:r>
        <w:rPr>
          <w:rStyle w:val="FootnoteAnchor"/>
          <w:rtl w:val="true"/>
        </w:rPr>
        <w:footnoteReference w:id="921"/>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جمع بودند و پراکنده شدند و با یکدیگر الفت داشتند و جدا گشتند</w:t>
      </w:r>
      <w:r>
        <w:rPr>
          <w:rFonts w:eastAsia="IRNazanin" w:cs="IRNazanin"/>
          <w:color w:val="111111"/>
          <w:sz w:val="28"/>
          <w:szCs w:val="28"/>
          <w:rtl w:val="true"/>
          <w:lang w:bidi="fa-IR"/>
        </w:rPr>
        <w:t xml:space="preserve">. </w:t>
      </w:r>
      <w:bookmarkStart w:id="1318" w:name="pg20326_223220"/>
    </w:p>
    <w:p>
      <w:pPr>
        <w:pStyle w:val="BookText"/>
        <w:rPr/>
      </w:pPr>
      <w:bookmarkEnd w:id="131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چه در این عبارات آمده اشاره به ظاهر جسم مردگان است؛ هر چند روح آن ها در عالم دیگر دارای هرگونه احساس و غم و اندوه می باشد</w:t>
      </w:r>
      <w:r>
        <w:rPr>
          <w:rFonts w:eastAsia="IRNazanin" w:cs="IRNazanin"/>
          <w:color w:val="111111"/>
          <w:sz w:val="28"/>
          <w:szCs w:val="28"/>
          <w:rtl w:val="true"/>
          <w:lang w:bidi="fa-IR"/>
        </w:rPr>
        <w:t xml:space="preserve">. </w:t>
      </w:r>
      <w:r>
        <w:rPr>
          <w:rStyle w:val="FootnoteAnchor"/>
          <w:rtl w:val="true"/>
        </w:rPr>
        <w:footnoteReference w:id="922"/>
      </w:r>
    </w:p>
    <w:p>
      <w:pPr>
        <w:pStyle w:val="Heading4"/>
        <w:numPr>
          <w:ilvl w:val="3"/>
          <w:numId w:val="1"/>
        </w:numPr>
        <w:rPr/>
      </w:pPr>
      <w:bookmarkStart w:id="1319" w:name="__RefHeading___Toc5815501_2320776876"/>
      <w:bookmarkStart w:id="1320" w:name="_Toc520"/>
      <w:bookmarkEnd w:id="1319"/>
      <w:r>
        <w:rPr/>
        <w:t>9</w:t>
      </w:r>
      <w:r>
        <w:rPr>
          <w:rtl w:val="true"/>
        </w:rPr>
        <w:t xml:space="preserve">. </w:t>
      </w:r>
      <w:r>
        <w:rPr/>
        <w:t>7</w:t>
      </w:r>
      <w:r>
        <w:rPr>
          <w:rtl w:val="true"/>
        </w:rPr>
        <w:t xml:space="preserve">. </w:t>
      </w:r>
      <w:r>
        <w:rPr>
          <w:rtl w:val="true"/>
        </w:rPr>
        <w:t>خفتگان در سکوت</w:t>
      </w:r>
      <w:bookmarkEnd w:id="1320"/>
    </w:p>
    <w:p>
      <w:pPr>
        <w:pStyle w:val="BookText"/>
        <w:rPr/>
      </w:pPr>
      <w:r>
        <w:rPr>
          <w:rFonts w:ascii="Amiri" w:hAnsi="Amiri" w:eastAsia="Amiri" w:cs="Amiri"/>
          <w:color w:val="111111"/>
          <w:sz w:val="28"/>
          <w:sz w:val="28"/>
          <w:szCs w:val="28"/>
          <w:rtl w:val="true"/>
          <w:lang w:bidi="ar-SA"/>
        </w:rPr>
        <w:t>وَ مَا عَنْ طُولِ عَهْدِهِمْ وَ لَا بُعْدِ مَحَلِّهِمْ عَمِيَتْ أَخْبَارُهُمْ وَ صَمَّتْ دِيَارُهُمْ وَ لَكِنَّهُمْ سُقُوا كَأْساً بَدَّلَتْهُمْ بِالنُّطْقِ خَرَساً وَ بِالسَّمْعِ صَمَماً وَ بِالْحَرَكَاتِ سُكُوناً فَكَأَنَّهُمْ فِي ارْتِجَالِ الصِّفَةِ صَرْعَى سُبَاتٍ</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سقوا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نوشانده شدند؛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آب دادن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گنگی، لالی؛ أَخْرَسَ إِخْرَاساً 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لال و گنگ کرد؛ تَخَارَسَ تَخَارُساً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کرد که لال است در حالی که لال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کری و ناشنوایی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مطلبی بدون مطالعه قبلی؛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با پاست و از آن جا که افراد ابداع کننده مطلبی گویی با پای خود راه می روند بر این معنا اطلاق شده است؛ الکلام تكلّم به من غير أن يهيّأه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صرعی زمین خورده هلاک شده؛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صریع به معنای شخص یا جنازه ای است که بر زمین افکنده شده و از جمع صرع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 زمین افکندن گرفته شده است؛ جمع صريع و هو المصروع من الصرع و هو الطرح على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خواب رفته؛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قطع و بریدن است سپس به معنای تعطیل عمل برای استراحت آمده است و به همین جهت به خواب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کغراب النوم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اخبارشان به دست فراموشی سپرده شده و خانه هایشان در سکوت فرورفته، بر اثر طول زمان و دوری از محل سکونت نیست، بلکه جامی به آن ها نوشانده شده که به جای سخن گفتن، لال بودن و به جای شنوایی کر شدن را به آن ها داده و حرکاتشان به سکون مبدل شده است و در نگاه اول چنین می پنداری که همگی افتاده اند و به خواب فرورفته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ما از چگونگی حالات مردگان آگاهی نداریم و خانه ها و منازل آنان در نظر ما خاموش و بی صداست به این دلیل نیست که مدت های طولانی از جدایی میان ما و ایشان گذشته است و نه جای اقامت آنان بسیار از ما دور است، بلکه این جام شراب مرگ است که چون آن را نوشیده اند زبان گویایشان را لال و نیروی شنوایی آن ها را کر و </w:t>
      </w:r>
      <w:bookmarkStart w:id="1321" w:name="pg20326_223221"/>
    </w:p>
    <w:p>
      <w:pPr>
        <w:pStyle w:val="BookText"/>
        <w:rPr/>
      </w:pPr>
      <w:bookmarkEnd w:id="1321"/>
      <w:r>
        <w:rPr>
          <w:rFonts w:ascii="IRNazanin" w:hAnsi="IRNazanin" w:eastAsia="IRNazanin"/>
          <w:color w:val="111111"/>
          <w:sz w:val="28"/>
          <w:sz w:val="28"/>
          <w:szCs w:val="28"/>
          <w:rtl w:val="true"/>
          <w:lang w:bidi="fa-IR"/>
        </w:rPr>
        <w:t>جنبش های فعالانه آنان را به سکون و بی حرکتی تبدیل کرده است</w:t>
      </w:r>
      <w:r>
        <w:rPr>
          <w:rFonts w:eastAsia="IRNazanin" w:cs="IRNazanin"/>
          <w:color w:val="111111"/>
          <w:sz w:val="28"/>
          <w:szCs w:val="28"/>
          <w:rtl w:val="true"/>
          <w:lang w:bidi="fa-IR"/>
        </w:rPr>
        <w:t xml:space="preserve">. </w:t>
      </w:r>
      <w:r>
        <w:rPr>
          <w:rStyle w:val="FootnoteAnchor"/>
          <w:rtl w:val="true"/>
        </w:rPr>
        <w:footnoteReference w:id="924"/>
      </w:r>
    </w:p>
    <w:p>
      <w:pPr>
        <w:pStyle w:val="BookText"/>
        <w:rPr/>
      </w:pPr>
      <w:r>
        <w:rPr>
          <w:rFonts w:ascii="IRNazanin" w:hAnsi="IRNazanin" w:eastAsia="IRNazanin"/>
          <w:color w:val="111111"/>
          <w:sz w:val="28"/>
          <w:sz w:val="28"/>
          <w:szCs w:val="28"/>
          <w:rtl w:val="true"/>
          <w:lang w:bidi="fa-IR"/>
        </w:rPr>
        <w:t>مقصود از کاسه ای که آن ها نوشیده اند کاسه و شربت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وقتی مرگ را چشیدند، زبان و گوش و حرکت هایشان تمام شد و کور و لال و 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شربت مرگ را نوشیده اند و این جام مرگ او را لال کرده است این معنا به خاطر بعد مکانی نیست به خاطر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 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و خواب</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را تشبیه می کند که از شدت خواب بیهوش افتاده باشند و وجه مشابهت آن، نبودن حرکت و شنوایی و نداشتن نیروی سخنگویی و داشتن وضعی است که از او مشاهده می شود</w:t>
      </w:r>
      <w:r>
        <w:rPr>
          <w:rFonts w:eastAsia="IRNazanin" w:cs="IRNazanin"/>
          <w:color w:val="111111"/>
          <w:sz w:val="28"/>
          <w:szCs w:val="28"/>
          <w:rtl w:val="true"/>
          <w:lang w:bidi="fa-IR"/>
        </w:rPr>
        <w:t>.</w:t>
      </w:r>
    </w:p>
    <w:p>
      <w:pPr>
        <w:pStyle w:val="Heading4"/>
        <w:numPr>
          <w:ilvl w:val="3"/>
          <w:numId w:val="1"/>
        </w:numPr>
        <w:rPr/>
      </w:pPr>
      <w:bookmarkStart w:id="1322" w:name="__RefHeading___Toc5815503_2320776876"/>
      <w:bookmarkStart w:id="1323" w:name="_Toc521"/>
      <w:bookmarkEnd w:id="1322"/>
      <w:r>
        <w:rPr/>
        <w:t>9</w:t>
      </w:r>
      <w:r>
        <w:rPr>
          <w:rtl w:val="true"/>
        </w:rPr>
        <w:t xml:space="preserve">. </w:t>
      </w:r>
      <w:r>
        <w:rPr/>
        <w:t>8</w:t>
      </w:r>
      <w:r>
        <w:rPr>
          <w:rtl w:val="true"/>
        </w:rPr>
        <w:t xml:space="preserve">. </w:t>
      </w:r>
      <w:r>
        <w:rPr>
          <w:rtl w:val="true"/>
        </w:rPr>
        <w:t>مأنوس نبودن مردگان با یکدیگر</w:t>
      </w:r>
      <w:bookmarkEnd w:id="1323"/>
    </w:p>
    <w:p>
      <w:pPr>
        <w:pStyle w:val="BookText"/>
        <w:rPr/>
      </w:pPr>
      <w:r>
        <w:rPr>
          <w:rFonts w:ascii="Amiri" w:hAnsi="Amiri" w:eastAsia="Amiri" w:cs="Amiri"/>
          <w:color w:val="111111"/>
          <w:sz w:val="28"/>
          <w:sz w:val="28"/>
          <w:szCs w:val="28"/>
          <w:rtl w:val="true"/>
          <w:lang w:bidi="ar-SA"/>
        </w:rPr>
        <w:t>جِيرَانُ لَا يَتَأَنَّسُونَ وَ أَحِبَّاءُ لَا يَتَزَاوَرُونَ</w:t>
      </w:r>
      <w:r>
        <w:rPr>
          <w:rStyle w:val="FootnoteAnchor"/>
          <w:rtl w:val="true"/>
        </w:rPr>
        <w:footnoteReference w:id="925"/>
      </w:r>
    </w:p>
    <w:p>
      <w:pPr>
        <w:pStyle w:val="BookText"/>
        <w:rPr/>
      </w:pPr>
      <w:r>
        <w:rPr>
          <w:rFonts w:ascii="Amiri" w:hAnsi="Amiri" w:eastAsia="Amiri" w:cs="Amiri"/>
          <w:color w:val="111111"/>
          <w:sz w:val="28"/>
          <w:sz w:val="28"/>
          <w:szCs w:val="28"/>
          <w:rtl w:val="true"/>
          <w:lang w:bidi="ar-SA"/>
        </w:rPr>
        <w:t>لَا يَتَزَاوَرُونَ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زیارت هم نمی روند</w:t>
      </w:r>
    </w:p>
    <w:p>
      <w:pPr>
        <w:pStyle w:val="BookText"/>
        <w:rPr/>
      </w:pPr>
      <w:r>
        <w:rPr>
          <w:rFonts w:ascii="IRNazanin" w:hAnsi="IRNazanin" w:eastAsia="IRNazanin"/>
          <w:color w:val="111111"/>
          <w:sz w:val="28"/>
          <w:sz w:val="28"/>
          <w:szCs w:val="28"/>
          <w:rtl w:val="true"/>
          <w:lang w:bidi="fa-IR"/>
        </w:rPr>
        <w:t>آنان همسایگانی هستند که با یکدیگر انس نمی گیرند و دوستانی که به دیدار هم نمی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از همسایگی مردگان نزدیک بودن قبرهای آنان است و مراد از دوستی و محبت آنان آن دوستی و مودتی است که در دنیا با همدیگر داشته اند</w:t>
      </w:r>
      <w:r>
        <w:rPr>
          <w:rFonts w:eastAsia="IRNazanin" w:cs="IRNazanin"/>
          <w:color w:val="111111"/>
          <w:sz w:val="28"/>
          <w:szCs w:val="28"/>
          <w:rtl w:val="true"/>
          <w:lang w:bidi="fa-IR"/>
        </w:rPr>
        <w:t xml:space="preserve">. </w:t>
      </w:r>
      <w:r>
        <w:rPr>
          <w:rStyle w:val="FootnoteAnchor"/>
          <w:rtl w:val="true"/>
        </w:rPr>
        <w:footnoteReference w:id="926"/>
      </w:r>
    </w:p>
    <w:p>
      <w:pPr>
        <w:pStyle w:val="Heading4"/>
        <w:numPr>
          <w:ilvl w:val="3"/>
          <w:numId w:val="1"/>
        </w:numPr>
        <w:rPr/>
      </w:pPr>
      <w:bookmarkStart w:id="1324" w:name="__RefHeading___Toc5815505_2320776876"/>
      <w:bookmarkStart w:id="1325" w:name="_Toc522"/>
      <w:bookmarkEnd w:id="1324"/>
      <w:r>
        <w:rPr/>
        <w:t>9</w:t>
      </w:r>
      <w:r>
        <w:rPr>
          <w:rtl w:val="true"/>
        </w:rPr>
        <w:t xml:space="preserve">. </w:t>
      </w:r>
      <w:r>
        <w:rPr/>
        <w:t>9</w:t>
      </w:r>
      <w:r>
        <w:rPr>
          <w:rtl w:val="true"/>
        </w:rPr>
        <w:t xml:space="preserve">. </w:t>
      </w:r>
      <w:r>
        <w:rPr>
          <w:rtl w:val="true"/>
        </w:rPr>
        <w:t>قطع شدن پیوندها</w:t>
      </w:r>
      <w:bookmarkEnd w:id="1325"/>
    </w:p>
    <w:p>
      <w:pPr>
        <w:pStyle w:val="BookText"/>
        <w:rPr/>
      </w:pPr>
      <w:r>
        <w:rPr>
          <w:rFonts w:ascii="Amiri" w:hAnsi="Amiri" w:eastAsia="Amiri" w:cs="Amiri"/>
          <w:color w:val="111111"/>
          <w:sz w:val="28"/>
          <w:sz w:val="28"/>
          <w:szCs w:val="28"/>
          <w:rtl w:val="true"/>
          <w:lang w:bidi="ar-SA"/>
        </w:rPr>
        <w:t>بَلِيَتْ بَيْنَهُمْ عُرَا التَّعَارُفِ وَ انْقَطَعَتْ مِنْهُمْ أَسْبَابُ الْإِخَاءِ</w:t>
      </w:r>
      <w:r>
        <w:rPr>
          <w:rStyle w:val="FootnoteAnchor"/>
          <w:rtl w:val="true"/>
        </w:rPr>
        <w:footnoteReference w:id="927"/>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w:t>
      </w:r>
      <w:bookmarkStart w:id="1326" w:name="pg20326_223222"/>
    </w:p>
    <w:p>
      <w:pPr>
        <w:pStyle w:val="BookText"/>
        <w:rPr/>
      </w:pPr>
      <w:bookmarkEnd w:id="1326"/>
      <w:r>
        <w:rPr>
          <w:rFonts w:ascii="IRNazanin" w:hAnsi="IRNazanin" w:eastAsia="IRNazanin"/>
          <w:color w:val="111111"/>
          <w:sz w:val="28"/>
          <w:sz w:val="28"/>
          <w:szCs w:val="28"/>
          <w:rtl w:val="true"/>
          <w:lang w:bidi="fa-IR"/>
        </w:rPr>
        <w:t>رشته های شناسایی در میان آن ها کهنه شده و اسباب برادری، قطع گردیده است</w:t>
      </w:r>
      <w:r>
        <w:rPr>
          <w:rFonts w:eastAsia="IRNazanin" w:cs="IRNazanin"/>
          <w:color w:val="111111"/>
          <w:sz w:val="28"/>
          <w:szCs w:val="28"/>
          <w:rtl w:val="true"/>
          <w:lang w:bidi="fa-IR"/>
        </w:rPr>
        <w:t>.</w:t>
      </w:r>
    </w:p>
    <w:p>
      <w:pPr>
        <w:pStyle w:val="Heading4"/>
        <w:numPr>
          <w:ilvl w:val="3"/>
          <w:numId w:val="1"/>
        </w:numPr>
        <w:rPr/>
      </w:pPr>
      <w:bookmarkStart w:id="1327" w:name="__RefHeading___Toc5815507_2320776876"/>
      <w:bookmarkStart w:id="1328" w:name="_Toc523"/>
      <w:bookmarkEnd w:id="1327"/>
      <w:r>
        <w:rPr/>
        <w:t>9</w:t>
      </w:r>
      <w:r>
        <w:rPr>
          <w:rtl w:val="true"/>
        </w:rPr>
        <w:t xml:space="preserve">. </w:t>
      </w:r>
      <w:r>
        <w:rPr/>
        <w:t>10</w:t>
      </w:r>
      <w:r>
        <w:rPr>
          <w:rtl w:val="true"/>
        </w:rPr>
        <w:t xml:space="preserve">. </w:t>
      </w:r>
      <w:r>
        <w:rPr>
          <w:rtl w:val="true"/>
        </w:rPr>
        <w:t>تنها و دور از یکدیگر</w:t>
      </w:r>
      <w:bookmarkEnd w:id="1328"/>
    </w:p>
    <w:p>
      <w:pPr>
        <w:pStyle w:val="BookText"/>
        <w:rPr/>
      </w:pPr>
      <w:r>
        <w:rPr>
          <w:rFonts w:ascii="Amiri" w:hAnsi="Amiri" w:eastAsia="Amiri" w:cs="Amiri"/>
          <w:color w:val="111111"/>
          <w:sz w:val="28"/>
          <w:sz w:val="28"/>
          <w:szCs w:val="28"/>
          <w:rtl w:val="true"/>
          <w:lang w:bidi="ar-SA"/>
        </w:rPr>
        <w:t>فَكُلُّهُمْ وَحِيدٌ وَهُمْ جَمِيعٌ وَبِجَانِبِ الْهَجْرِ وَ هُمْ أَخِلَّاءُ</w:t>
      </w:r>
      <w:r>
        <w:rPr>
          <w:rStyle w:val="FootnoteAnchor"/>
          <w:rtl w:val="true"/>
        </w:rPr>
        <w:footnoteReference w:id="928"/>
      </w:r>
      <w:r>
        <w:rPr>
          <w:rFonts w:ascii="IRNazanin" w:hAnsi="IRNazanin" w:eastAsia="IRNazanin"/>
          <w:color w:val="111111"/>
          <w:sz w:val="28"/>
          <w:sz w:val="28"/>
          <w:szCs w:val="28"/>
          <w:rtl w:val="true"/>
          <w:lang w:bidi="fa-IR"/>
        </w:rPr>
        <w:t xml:space="preserve"> با این که همه جمع اند ولی تنهایند و با این که دوست اند از یکدیگر دورند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دور بودن آن ها از همدیگر به دیدار یکدیگر نرفتن است</w:t>
      </w:r>
      <w:r>
        <w:rPr>
          <w:rFonts w:eastAsia="IRNazanin" w:cs="IRNazanin"/>
          <w:color w:val="111111"/>
          <w:sz w:val="28"/>
          <w:szCs w:val="28"/>
          <w:rtl w:val="true"/>
          <w:lang w:bidi="fa-IR"/>
        </w:rPr>
        <w:t xml:space="preserve">. </w:t>
      </w:r>
      <w:r>
        <w:rPr>
          <w:rStyle w:val="FootnoteAnchor"/>
          <w:rtl w:val="true"/>
        </w:rPr>
        <w:footnoteReference w:id="9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پهلو و کنار است؛ یعنی هر کدام آن ها در کنار دیگری هستند ولی هر کدام دیگری را کنار زده و ترک کرده است در حالی که آن ها دوست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همه با هم دوست و همراه بوده اند ولی این جا یکدیگر را ترک کرده و کنار زده اند</w:t>
      </w:r>
      <w:r>
        <w:rPr>
          <w:rFonts w:eastAsia="IRNazanin" w:cs="IRNazanin"/>
          <w:color w:val="111111"/>
          <w:sz w:val="28"/>
          <w:szCs w:val="28"/>
          <w:rtl w:val="true"/>
          <w:lang w:bidi="fa-IR"/>
        </w:rPr>
        <w:t>.</w:t>
      </w:r>
    </w:p>
    <w:p>
      <w:pPr>
        <w:pStyle w:val="Heading4"/>
        <w:numPr>
          <w:ilvl w:val="3"/>
          <w:numId w:val="1"/>
        </w:numPr>
        <w:rPr/>
      </w:pPr>
      <w:bookmarkStart w:id="1329" w:name="__RefHeading___Toc5815509_2320776876"/>
      <w:bookmarkStart w:id="1330" w:name="_Toc524"/>
      <w:bookmarkEnd w:id="1329"/>
      <w:r>
        <w:rPr/>
        <w:t>9</w:t>
      </w:r>
      <w:r>
        <w:rPr>
          <w:rtl w:val="true"/>
        </w:rPr>
        <w:t xml:space="preserve">. </w:t>
      </w:r>
      <w:r>
        <w:rPr/>
        <w:t>11</w:t>
      </w:r>
      <w:r>
        <w:rPr>
          <w:rtl w:val="true"/>
        </w:rPr>
        <w:t xml:space="preserve">. </w:t>
      </w:r>
      <w:r>
        <w:rPr>
          <w:rtl w:val="true"/>
        </w:rPr>
        <w:t>بی معنا بودن شب و روز</w:t>
      </w:r>
      <w:bookmarkEnd w:id="1330"/>
    </w:p>
    <w:p>
      <w:pPr>
        <w:pStyle w:val="BookText"/>
        <w:rPr/>
      </w:pPr>
      <w:r>
        <w:rPr>
          <w:rFonts w:ascii="Amiri" w:hAnsi="Amiri" w:eastAsia="Amiri" w:cs="Amiri"/>
          <w:color w:val="111111"/>
          <w:sz w:val="28"/>
          <w:sz w:val="28"/>
          <w:szCs w:val="28"/>
          <w:rtl w:val="true"/>
          <w:lang w:bidi="ar-SA"/>
        </w:rPr>
        <w:t>لَا يَتَعَارَفُونَ لِلَيْلٍ صَبَاحاً وَ لَا لِنَهَارٍ مَسَاءً أَيُّ الْجَدِيدَيْنِ ظَعَنُوا فِيهِ كَانَ عَلَيْهِمْ سَرْمَداً</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الْجَدِيدَيْنِ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و روز است که پیاپی آمده اند و یکی پس از دیگری تازه و نو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ظَعَنُوا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کوچ کردند؛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مسافرت و کوچ کردن است که در این جا مقصود سفر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نه برای شب، صبحگاهی می شناسند و نه برای روز شامگاهی شب یا روزی که رخت سفر مرگ در آن بسته و از آن کوچ کرده اند برای آن ها جاودان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بند می گوید که مرده از شب و روز هیچ آگاهی ندارد و در حالتی یکسان در اوج تاریکی قرار دارد</w:t>
      </w:r>
      <w:r>
        <w:rPr>
          <w:rFonts w:eastAsia="IRNazanin" w:cs="IRNazanin"/>
          <w:color w:val="111111"/>
          <w:sz w:val="28"/>
          <w:szCs w:val="28"/>
          <w:rtl w:val="true"/>
          <w:lang w:bidi="fa-IR"/>
        </w:rPr>
        <w:t xml:space="preserve">. </w:t>
      </w:r>
      <w:r>
        <w:rPr>
          <w:rStyle w:val="FootnoteAnchor"/>
          <w:rtl w:val="true"/>
        </w:rPr>
        <w:footnoteReference w:id="931"/>
      </w:r>
    </w:p>
    <w:p>
      <w:pPr>
        <w:pStyle w:val="Heading4"/>
        <w:numPr>
          <w:ilvl w:val="3"/>
          <w:numId w:val="1"/>
        </w:numPr>
        <w:rPr/>
      </w:pPr>
      <w:bookmarkStart w:id="1331" w:name="__RefHeading___Toc5815511_2320776876"/>
      <w:bookmarkStart w:id="1332" w:name="_Toc525"/>
      <w:bookmarkEnd w:id="1331"/>
      <w:r>
        <w:rPr/>
        <w:t>9</w:t>
      </w:r>
      <w:r>
        <w:rPr>
          <w:rtl w:val="true"/>
        </w:rPr>
        <w:t xml:space="preserve">. </w:t>
      </w:r>
      <w:r>
        <w:rPr/>
        <w:t>10</w:t>
      </w:r>
      <w:r>
        <w:rPr>
          <w:rtl w:val="true"/>
        </w:rPr>
        <w:t xml:space="preserve">. </w:t>
      </w:r>
      <w:r>
        <w:rPr>
          <w:rtl w:val="true"/>
        </w:rPr>
        <w:t>عجز از توصیف مشاهدات خود</w:t>
      </w:r>
      <w:bookmarkEnd w:id="1332"/>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شَاهَدُوا مِنْ أَخْطَارِ دَارِهِمْ أَفْظَعَ مِمَّا خَافُوا وَ رَأَوْا مِنْ آيَاتِهَا أَعْظَمَ مِمَّا قَدَّرُوا فَكِلْتَا الْغَايَتَيْنِ مُدَّتْ لَهُمْ إِلَى مَبَاءَةٍ فَاتَتْ مَبَالِغَ الْخَوْفِ وَ الرَّجَاءِ فَلَوْ كَانُوا يَنْطِقُونَ بِهَا لَعَيُّوا</w:t>
      </w:r>
    </w:p>
    <w:p>
      <w:pPr>
        <w:pStyle w:val="BookText"/>
        <w:rPr/>
      </w:pPr>
      <w:r>
        <w:rPr>
          <w:rFonts w:ascii="Amiri" w:hAnsi="Amiri" w:eastAsia="Amiri" w:cs="Amiri"/>
          <w:color w:val="111111"/>
          <w:sz w:val="28"/>
          <w:sz w:val="28"/>
          <w:szCs w:val="28"/>
          <w:rtl w:val="true"/>
          <w:lang w:bidi="ar-SA"/>
        </w:rPr>
        <w:t>بِصِفَةِ مَا شَاهَدُوا وَ مَا عَايَنُوا</w:t>
      </w:r>
      <w:r>
        <w:rPr>
          <w:rStyle w:val="FootnoteAnchor"/>
          <w:rtl w:val="true"/>
        </w:rPr>
        <w:footnoteReference w:id="932"/>
      </w:r>
    </w:p>
    <w:p>
      <w:pPr>
        <w:pStyle w:val="BookText"/>
        <w:rPr/>
      </w:pPr>
      <w:r>
        <w:rPr>
          <w:rFonts w:ascii="Amiri" w:hAnsi="Amiri" w:eastAsia="Amiri" w:cs="Amiri"/>
          <w:color w:val="111111"/>
          <w:sz w:val="28"/>
          <w:sz w:val="28"/>
          <w:szCs w:val="28"/>
          <w:rtl w:val="true"/>
          <w:lang w:bidi="ar-SA"/>
        </w:rPr>
        <w:t>قَدَّرُوا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محاسبه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غایت مراد بهشت و جهنم است؛ ظاهراً منظور از غایت انتهای زندگی سعید و شقی و سرنوشت دو دسته است و بعضی گفته اند منظور بهشت و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طول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منزلگاه در اصل به معنای محلی است که شتر به آن جا بازگشت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بازگشت کردن و منزل گرفته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 سبقت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نتایج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عاجز شدند؛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عجز و ناتوانی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ها خطرات آن جهان را وحشتناک تر از آن چه می ترسیدند یافتند و آیات و نشانه ها را بزرگتر از آن چه می پنداشتند مشاهده کردند و برای وصول به هر یک از این دو نتیجه نهایی بهشت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رسیدن به قرارگاهشان مهلت داده شدند و عالمی از بیم و امید برای آن ها فراهم ساخته که اگر قادر بر سخن گفتن بودند از وصف آن چه در آن جا مشاهده کردند یا دیده اند عاجز می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فرمایش حضرت اشاره است به آن که سختی و شدت دردها و عذاب های آخرت خیلی بیشتر از دردها و مصیبت های دنیاست و این امر هم از طریق وحی و دیانت شناخته شده و هم از این نظر که به کلی دردهای روحی و عقوبت های نفسانی از مجازات های بدنی و جسمی دشوارتر است مورد تأیید است</w:t>
      </w:r>
      <w:r>
        <w:rPr>
          <w:rFonts w:eastAsia="IRNazanin" w:cs="IRNazanin"/>
          <w:color w:val="111111"/>
          <w:sz w:val="28"/>
          <w:szCs w:val="28"/>
          <w:rtl w:val="true"/>
          <w:lang w:bidi="fa-IR"/>
        </w:rPr>
        <w:t xml:space="preserve">. </w:t>
      </w:r>
      <w:r>
        <w:rPr>
          <w:rStyle w:val="FootnoteAnchor"/>
          <w:rtl w:val="true"/>
        </w:rPr>
        <w:footnoteReference w:id="9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 جمع مذکر است از فعل ماضی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یکی از دو یاء را برای تخفیف انداخته اند و به معنای ناتوان شدن و درماندن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این فعل برای جواب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شَيْءٍ مِنَ الدُّنْيَا سَمَاعُهُ أَعْظَمُ مِنْ عِيَانِهِ وَ كُلُّ شَيْءٍ مِنَ الْآخِرَةِ عِيَانُهُ أَعْظَمُ مِنْ سَمَاعِه</w:t>
      </w:r>
      <w:r>
        <w:rPr>
          <w:rStyle w:val="FootnoteAnchor"/>
          <w:rtl w:val="true"/>
        </w:rPr>
        <w:footnoteReference w:id="934"/>
      </w:r>
      <w:r>
        <w:rPr>
          <w:rFonts w:ascii="IRNazanin" w:hAnsi="IRNazanin" w:eastAsia="IRNazanin"/>
          <w:color w:val="111111"/>
          <w:sz w:val="28"/>
          <w:sz w:val="28"/>
          <w:szCs w:val="28"/>
          <w:rtl w:val="true"/>
          <w:lang w:bidi="fa-IR"/>
        </w:rPr>
        <w:t xml:space="preserve">شنیدن هر چیزی از دنیا بزرگتر است از دیدنش و دیدن هرچیزی از آخرت </w:t>
      </w:r>
      <w:bookmarkStart w:id="1333" w:name="pg20326_223224"/>
    </w:p>
    <w:p>
      <w:pPr>
        <w:pStyle w:val="BookText"/>
        <w:rPr/>
      </w:pPr>
      <w:bookmarkEnd w:id="1333"/>
      <w:r>
        <w:rPr>
          <w:rFonts w:ascii="IRNazanin" w:hAnsi="IRNazanin" w:eastAsia="IRNazanin"/>
          <w:color w:val="111111"/>
          <w:sz w:val="28"/>
          <w:sz w:val="28"/>
          <w:szCs w:val="28"/>
          <w:rtl w:val="true"/>
          <w:lang w:bidi="fa-IR"/>
        </w:rPr>
        <w:t>عظیم تر است از شنیدنش پس باید شنیدن و خبر گرفتن از غیب شما را از دیدن کفایت کند</w:t>
      </w:r>
      <w:r>
        <w:rPr>
          <w:rFonts w:eastAsia="IRNazanin" w:cs="IRNazanin"/>
          <w:color w:val="111111"/>
          <w:sz w:val="28"/>
          <w:szCs w:val="28"/>
          <w:rtl w:val="true"/>
          <w:lang w:bidi="fa-IR"/>
        </w:rPr>
        <w:t>.</w:t>
      </w:r>
    </w:p>
    <w:p>
      <w:pPr>
        <w:pStyle w:val="Heading4"/>
        <w:numPr>
          <w:ilvl w:val="3"/>
          <w:numId w:val="1"/>
        </w:numPr>
        <w:rPr/>
      </w:pPr>
      <w:bookmarkStart w:id="1334" w:name="__RefHeading___Toc5815513_2320776876"/>
      <w:bookmarkStart w:id="1335" w:name="_Toc526"/>
      <w:bookmarkEnd w:id="1334"/>
      <w:r>
        <w:rPr/>
        <w:t>9</w:t>
      </w:r>
      <w:r>
        <w:rPr>
          <w:rtl w:val="true"/>
        </w:rPr>
        <w:t xml:space="preserve">. </w:t>
      </w:r>
      <w:r>
        <w:rPr/>
        <w:t>13</w:t>
      </w:r>
      <w:r>
        <w:rPr>
          <w:rtl w:val="true"/>
        </w:rPr>
        <w:t xml:space="preserve">. </w:t>
      </w:r>
      <w:r>
        <w:rPr>
          <w:rtl w:val="true"/>
        </w:rPr>
        <w:t>سخن گویان خاموش</w:t>
      </w:r>
      <w:bookmarkEnd w:id="1335"/>
    </w:p>
    <w:p>
      <w:pPr>
        <w:pStyle w:val="BookText"/>
        <w:rPr/>
      </w:pPr>
      <w:r>
        <w:rPr>
          <w:rFonts w:ascii="Amiri" w:hAnsi="Amiri" w:eastAsia="Amiri" w:cs="Amiri"/>
          <w:color w:val="111111"/>
          <w:sz w:val="28"/>
          <w:sz w:val="28"/>
          <w:szCs w:val="28"/>
          <w:rtl w:val="true"/>
          <w:lang w:bidi="ar-SA"/>
        </w:rPr>
        <w:t>وَ لَئِنْ عَمِيَتْ آثَارُهُمْ وَ انْقَطَعَتْ أَخْبَارُهُمْ لَقَدْ رَجَعَتْ فِيهِمْ أَبْصَارُ الْعِبَرِ وَ سَمِعَتْ عَنْهُمْ آذَانُ الْعُقُولِ وَ تَكَلَّمُوا مِنْ غَيْرِ جِهَاتِ النُّطْقِ</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آذَانُ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عقل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آثارشان محو شده و اخبارشان منقطع گشته ولی چشمان عبرت بین آن ها را می بیند و گوش های عقل گفتارشان را می شنود آن ها سخن می گویند ولی نه از طریق 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عبارت به دو نکته اشاره می فرماید نخست این که خبر گرفتن از آنان از طرق عادی، مانند چشم و گوش نیست، بلکه از راه های عمیق تر و قوی تر است، از طریق چشم دل و گوش عقل، همچنین سخن گفتن آن ها نیز با زبان قال نیست، بلکه با زبان حال است که آثارش بسیار عمیق تر است؛ زیرا زبان قال ممکن است آمیخته با دروغ باشد ولی زبان حال هیچ گاه دروغ نمی گوید</w:t>
      </w:r>
      <w:r>
        <w:rPr>
          <w:rFonts w:eastAsia="IRNazanin" w:cs="IRNazanin"/>
          <w:color w:val="111111"/>
          <w:sz w:val="28"/>
          <w:szCs w:val="28"/>
          <w:rtl w:val="true"/>
          <w:lang w:bidi="fa-IR"/>
        </w:rPr>
        <w:t xml:space="preserve">. </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مقصود از چشم عبرت چشم دل است نه این چشم ظاهری؛ یعنی گرچه با چشم ظاهری نمی توانیم آن ها و وضعیت آن ها را مشاهده کنیم اما با چشم دل می توانیم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خوبی بوده و وجودش به نفع جامعه بوده است در آن عالم هم وضع خوبی دارد و در آرامش است</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جِهَاتِ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با زبان حال با شما صحبت می کنند و سخنشان این است که آن صورت های زیبایی که در دنیا مشاهده می کردید خیلی زشت و بدترکیب شده است</w:t>
      </w:r>
      <w:r>
        <w:rPr>
          <w:rFonts w:eastAsia="IRNazanin" w:cs="IRNazanin"/>
          <w:color w:val="111111"/>
          <w:sz w:val="28"/>
          <w:szCs w:val="28"/>
          <w:rtl w:val="true"/>
          <w:lang w:bidi="fa-IR"/>
        </w:rPr>
        <w:t xml:space="preserve">. </w:t>
      </w:r>
      <w:bookmarkStart w:id="1336" w:name="pg20326_223225"/>
    </w:p>
    <w:p>
      <w:pPr>
        <w:pStyle w:val="BookText"/>
        <w:rPr/>
      </w:pPr>
      <w:bookmarkEnd w:id="1336"/>
      <w:r>
        <w:rPr>
          <w:rFonts w:ascii="Amiri" w:hAnsi="Amiri" w:eastAsia="Amiri" w:cs="Amiri"/>
          <w:color w:val="111111"/>
          <w:sz w:val="28"/>
          <w:sz w:val="28"/>
          <w:szCs w:val="28"/>
          <w:rtl w:val="true"/>
          <w:lang w:bidi="ar-SA"/>
        </w:rPr>
        <w:t>فَقَالُوا كَلَحَتِ الْوُجُوهُ النَّوَاضِرُ وَ خَوَتِ الْأَجْسَامُ النَّوَاعِمُ وَ لَبِسْنَا أَهْدَامَ الْبِلَى وَ تَكَاءَ دَنَا ضِيقُ الْمَضْجَعِ وَ تَوَارَثْنَا الْوَحْشَةَ وَ تَهَدَّمَتْ تَهَكَّمَتْ عَلَيْنَا الرُّبُوعُ الصُّمُوتُ فَانْمَحَتْ مَحَاسِنُ أَجْسَادِنَا وَ تَنَكَّرَتْ مَعَارِفُ صُوَرِنَا وَ طَالَتْ فِي مَسَاكِنِ الْوَحْشَةِ إِقَامَتُنَا وَ لَمْ نَجِدْ مِنْ كَرْبِ فَرَجاً وَ لَا مِنْ ضِيقٍ مُتَسَعاً فَلَوْ مَثَلْتَهُمْ بِعَقْلِكَ أَوْ كُشِفَ عَنْهُمْ مَحْجُوبُ الْغِطَاءِ لَكَ وَ قَدِ ارْتَسَخَتْ أَسْمَاعُهُمْ بِالْهَوَامِّ فَاسْتَكَّتْ وَ اكْتَحَلَتْ أَبْصَارُهُمْ بِالتُّرَابِ فَخَسَفَتْ وَ تَقَطَّعَتِ الْأَلْسِنَةُ فِي أَفْوَاهِهِمْ بَعْدَ ذَلَاقَتِهَا وَ هَمَدَتِ الْقُلُوبُ فِي صُدُورِهِمْ بَعْدَ يَقَظَتِهَا وَ عَاثَ فِي كُلِّ جَارِحَةٍ مِنْهُمْ جَدِيدُ بِلَّى سَمَّجَهَا وَ سَهَّلَ طُرُقَ الْآفَةِ إِلَيْهَا مُسْتَسْلِمَاتٍ فَلَا أَيْدٍ تَدْفَعُ وَ لَا قُلُوبٌ تَجْزَعُ لَرَأَيْتَ أَشْجَانَ قُلُوبٍ وَ أَقْدَاءَ عُيُونٍ لَهُمْ فِي كُلِّ فَطَاعَةٍ صِفَةً حَالٍ لَا تَنْتَقِلُ وَ غَمْرَةٌ لَا تَنْج لِي</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7" w:name="__RefHeading___Toc5815515_2320776876"/>
      <w:bookmarkStart w:id="1338" w:name="_Toc527"/>
      <w:bookmarkEnd w:id="1337"/>
      <w:r>
        <w:rPr/>
        <w:t>10</w:t>
      </w:r>
      <w:r>
        <w:rPr>
          <w:rtl w:val="true"/>
        </w:rPr>
        <w:t xml:space="preserve">. </w:t>
      </w:r>
      <w:r>
        <w:rPr>
          <w:rtl w:val="true"/>
        </w:rPr>
        <w:t>زبان حال مردگان</w:t>
      </w:r>
      <w:bookmarkEnd w:id="1338"/>
    </w:p>
    <w:p>
      <w:pPr>
        <w:pStyle w:val="Heading4"/>
        <w:numPr>
          <w:ilvl w:val="3"/>
          <w:numId w:val="1"/>
        </w:numPr>
        <w:rPr/>
      </w:pPr>
      <w:bookmarkStart w:id="1339" w:name="__RefHeading___Toc5815517_2320776876"/>
      <w:bookmarkStart w:id="1340" w:name="_Toc528"/>
      <w:bookmarkEnd w:id="1339"/>
      <w:r>
        <w:rPr/>
        <w:t>10</w:t>
      </w:r>
      <w:r>
        <w:rPr>
          <w:rtl w:val="true"/>
        </w:rPr>
        <w:t xml:space="preserve">. </w:t>
      </w:r>
      <w:r>
        <w:rPr/>
        <w:t>1</w:t>
      </w:r>
      <w:r>
        <w:rPr>
          <w:rtl w:val="true"/>
        </w:rPr>
        <w:t xml:space="preserve">. </w:t>
      </w:r>
      <w:r>
        <w:rPr>
          <w:rtl w:val="true"/>
        </w:rPr>
        <w:t>متلاشی شدن بدن ها</w:t>
      </w:r>
      <w:bookmarkEnd w:id="1340"/>
    </w:p>
    <w:p>
      <w:pPr>
        <w:pStyle w:val="BookText"/>
        <w:rPr/>
      </w:pPr>
      <w:r>
        <w:rPr>
          <w:rFonts w:ascii="Amiri" w:hAnsi="Amiri" w:eastAsia="Amiri" w:cs="Amiri"/>
          <w:color w:val="111111"/>
          <w:sz w:val="28"/>
          <w:sz w:val="28"/>
          <w:szCs w:val="28"/>
          <w:rtl w:val="true"/>
          <w:lang w:bidi="ar-SA"/>
        </w:rPr>
        <w:t>فَقَالُوا كَلَحَتِ الْوُجُوهُ النَّوَاضِرُ وَ خَوَتِ الْأَجْسَامُ النَّوَاعِمُ</w:t>
      </w:r>
      <w:r>
        <w:rPr>
          <w:rStyle w:val="FootnoteAnchor"/>
          <w:rtl w:val="true"/>
        </w:rPr>
        <w:footnoteReference w:id="937"/>
      </w:r>
    </w:p>
    <w:p>
      <w:pPr>
        <w:pStyle w:val="BookText"/>
        <w:rPr/>
      </w:pPr>
      <w:r>
        <w:rPr>
          <w:rFonts w:ascii="IRNazanin" w:hAnsi="IRNazanin" w:eastAsia="IRNazanin"/>
          <w:color w:val="111111"/>
          <w:sz w:val="28"/>
          <w:sz w:val="28"/>
          <w:szCs w:val="28"/>
          <w:rtl w:val="true"/>
          <w:lang w:bidi="fa-IR"/>
        </w:rPr>
        <w:t>خَوَتِ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فرو ریختن و از هم متلاشی شدن</w:t>
      </w:r>
    </w:p>
    <w:p>
      <w:pPr>
        <w:pStyle w:val="BookText"/>
        <w:rPr/>
      </w:pPr>
      <w:r>
        <w:rPr>
          <w:rFonts w:ascii="IRNazanin" w:hAnsi="IRNazanin" w:eastAsia="IRNazanin"/>
          <w:color w:val="111111"/>
          <w:sz w:val="28"/>
          <w:sz w:val="28"/>
          <w:szCs w:val="28"/>
          <w:rtl w:val="true"/>
          <w:lang w:bidi="fa-IR"/>
        </w:rPr>
        <w:t>النَّوَاعِمُ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نازپرورده؛ جمع ناعم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نازنین؛ کسی که با نازونعمت زندگی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خرم و زیبای ما زشت و پژمرده شد و بدن های نرم و نازک بر زمین افتاد و از هم متلاشی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زبان حال مردگان این است که آن جسم های نرم و آن اندام های قشنگی که داشتیم سقوط کرده است؛ یعنی از روح و جان خالی شده و دیگر حرکت و قدرتی ندارد</w:t>
      </w:r>
      <w:r>
        <w:rPr>
          <w:rFonts w:eastAsia="IRNazanin" w:cs="IRNazanin"/>
          <w:color w:val="111111"/>
          <w:sz w:val="28"/>
          <w:szCs w:val="28"/>
          <w:rtl w:val="true"/>
          <w:lang w:bidi="fa-IR"/>
        </w:rPr>
        <w:t>.</w:t>
      </w:r>
    </w:p>
    <w:p>
      <w:pPr>
        <w:pStyle w:val="Heading4"/>
        <w:numPr>
          <w:ilvl w:val="3"/>
          <w:numId w:val="1"/>
        </w:numPr>
        <w:rPr/>
      </w:pPr>
      <w:bookmarkStart w:id="1341" w:name="__RefHeading___Toc5815519_2320776876"/>
      <w:bookmarkStart w:id="1342" w:name="_Toc529"/>
      <w:bookmarkEnd w:id="1341"/>
      <w:r>
        <w:rPr/>
        <w:t>10</w:t>
      </w:r>
      <w:r>
        <w:rPr>
          <w:rtl w:val="true"/>
        </w:rPr>
        <w:t xml:space="preserve">. </w:t>
      </w:r>
      <w:r>
        <w:rPr/>
        <w:t>2</w:t>
      </w:r>
      <w:r>
        <w:rPr>
          <w:rtl w:val="true"/>
        </w:rPr>
        <w:t xml:space="preserve">. </w:t>
      </w:r>
      <w:r>
        <w:rPr>
          <w:rtl w:val="true"/>
        </w:rPr>
        <w:t>فشار قبر</w:t>
      </w:r>
      <w:bookmarkEnd w:id="1342"/>
    </w:p>
    <w:p>
      <w:pPr>
        <w:pStyle w:val="BookText"/>
        <w:rPr/>
      </w:pPr>
      <w:r>
        <w:rPr>
          <w:rFonts w:ascii="Amiri" w:hAnsi="Amiri" w:eastAsia="Amiri" w:cs="Amiri"/>
          <w:color w:val="111111"/>
          <w:sz w:val="28"/>
          <w:sz w:val="28"/>
          <w:szCs w:val="28"/>
          <w:rtl w:val="true"/>
          <w:lang w:bidi="ar-SA"/>
        </w:rPr>
        <w:t>وَ لَبِسْنَا أَهْدَامَ الْبِلَى وَ تَكَاءَ دَنَا ضِيقُ الْمَضْجَع</w:t>
      </w:r>
      <w:r>
        <w:rPr>
          <w:rStyle w:val="FootnoteAnchor"/>
          <w:rtl w:val="true"/>
        </w:rPr>
        <w:footnoteReference w:id="938"/>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 کهنگی و فرسودگی بر تن پوشیدیم و تنگی قبر، سخت ما را در فشار قرار داد</w:t>
      </w:r>
      <w:r>
        <w:rPr>
          <w:rFonts w:eastAsia="IRNazanin" w:cs="IRNazanin"/>
          <w:color w:val="111111"/>
          <w:sz w:val="28"/>
          <w:szCs w:val="28"/>
          <w:rtl w:val="true"/>
          <w:lang w:bidi="fa-IR"/>
        </w:rPr>
        <w:t xml:space="preserve">. </w:t>
      </w:r>
      <w:bookmarkStart w:id="1343" w:name="pg20326_223226"/>
    </w:p>
    <w:p>
      <w:pPr>
        <w:pStyle w:val="BookText"/>
        <w:rPr/>
      </w:pPr>
      <w:bookmarkEnd w:id="1343"/>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ممکن است مقصود از لباس های مندرس کفن های پوسیده باشد و ممکن است از باب تشبیه و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قبر عالم برزخ است نه همان قبری که بدن را در آن می گذارند و تنگی عالم برزخ به همان بازخواست هایی است که در آن عالم از انسان دارند؛ وقتی که انسان در فشار قرار بگیرد مثل این است که در تنگنا قرار گرفته باشد</w:t>
      </w:r>
      <w:r>
        <w:rPr>
          <w:rFonts w:eastAsia="IRNazanin" w:cs="IRNazanin"/>
          <w:color w:val="111111"/>
          <w:sz w:val="28"/>
          <w:szCs w:val="28"/>
          <w:rtl w:val="true"/>
          <w:lang w:bidi="fa-IR"/>
        </w:rPr>
        <w:t>.</w:t>
      </w:r>
    </w:p>
    <w:p>
      <w:pPr>
        <w:pStyle w:val="Heading4"/>
        <w:numPr>
          <w:ilvl w:val="3"/>
          <w:numId w:val="1"/>
        </w:numPr>
        <w:rPr/>
      </w:pPr>
      <w:bookmarkStart w:id="1344" w:name="__RefHeading___Toc5815521_2320776876"/>
      <w:bookmarkStart w:id="1345" w:name="_Toc530"/>
      <w:bookmarkEnd w:id="1344"/>
      <w:r>
        <w:rPr/>
        <w:t>10</w:t>
      </w:r>
      <w:r>
        <w:rPr>
          <w:rtl w:val="true"/>
        </w:rPr>
        <w:t xml:space="preserve">. </w:t>
      </w:r>
      <w:r>
        <w:rPr/>
        <w:t>3</w:t>
      </w:r>
      <w:r>
        <w:rPr>
          <w:rtl w:val="true"/>
        </w:rPr>
        <w:t xml:space="preserve">. </w:t>
      </w:r>
      <w:r>
        <w:rPr>
          <w:rtl w:val="true"/>
        </w:rPr>
        <w:t>قبر؛ خانه خاموش</w:t>
      </w:r>
      <w:bookmarkEnd w:id="1345"/>
    </w:p>
    <w:p>
      <w:pPr>
        <w:pStyle w:val="BookText"/>
        <w:rPr/>
      </w:pPr>
      <w:r>
        <w:rPr>
          <w:rFonts w:ascii="Amiri" w:hAnsi="Amiri" w:eastAsia="Amiri" w:cs="Amiri"/>
          <w:color w:val="111111"/>
          <w:sz w:val="28"/>
          <w:sz w:val="28"/>
          <w:szCs w:val="28"/>
          <w:rtl w:val="true"/>
          <w:lang w:bidi="ar-SA"/>
        </w:rPr>
        <w:t>وَ تَوَارَثْنَا الْوَحْشَةَ وَ تَهَدَّمَتْ تَهَكَّمَتْ عَلَيْنَا الرُّبُوعُ الصُّمُوتُ</w:t>
      </w:r>
      <w:r>
        <w:rPr>
          <w:rStyle w:val="FootnoteAnchor"/>
          <w:rtl w:val="true"/>
        </w:rPr>
        <w:footnoteReference w:id="939"/>
      </w:r>
    </w:p>
    <w:p>
      <w:pPr>
        <w:pStyle w:val="BookText"/>
        <w:rPr/>
      </w:pPr>
      <w:r>
        <w:rPr>
          <w:rFonts w:ascii="IRNazanin" w:hAnsi="IRNazanin" w:eastAsia="IRNazanin"/>
          <w:color w:val="111111"/>
          <w:sz w:val="28"/>
          <w:sz w:val="28"/>
          <w:szCs w:val="28"/>
          <w:rtl w:val="true"/>
          <w:lang w:bidi="fa-IR"/>
        </w:rPr>
        <w:t>وحشت و ترس را از یکدیگر به ارث برده ایم و خانه های خاموش قبر بر ما فروریخته است</w:t>
      </w:r>
      <w:r>
        <w:rPr>
          <w:rFonts w:eastAsia="IRNazanin" w:cs="IRNazanin"/>
          <w:color w:val="111111"/>
          <w:sz w:val="28"/>
          <w:szCs w:val="28"/>
          <w:rtl w:val="true"/>
          <w:lang w:bidi="fa-IR"/>
        </w:rPr>
        <w:t>.</w:t>
      </w:r>
    </w:p>
    <w:p>
      <w:pPr>
        <w:pStyle w:val="Heading4"/>
        <w:numPr>
          <w:ilvl w:val="3"/>
          <w:numId w:val="1"/>
        </w:numPr>
        <w:rPr/>
      </w:pPr>
      <w:bookmarkStart w:id="1346" w:name="__RefHeading___Toc5815523_2320776876"/>
      <w:bookmarkStart w:id="1347" w:name="_Toc531"/>
      <w:bookmarkEnd w:id="1346"/>
      <w:r>
        <w:rPr/>
        <w:t>10</w:t>
      </w:r>
      <w:r>
        <w:rPr>
          <w:rtl w:val="true"/>
        </w:rPr>
        <w:t xml:space="preserve">. </w:t>
      </w:r>
      <w:r>
        <w:rPr/>
        <w:t>4</w:t>
      </w:r>
      <w:r>
        <w:rPr>
          <w:rtl w:val="true"/>
        </w:rPr>
        <w:t xml:space="preserve">. </w:t>
      </w:r>
      <w:r>
        <w:rPr>
          <w:rtl w:val="true"/>
        </w:rPr>
        <w:t>از بین رفتن زیبایی های بدن</w:t>
      </w:r>
      <w:bookmarkEnd w:id="1347"/>
    </w:p>
    <w:p>
      <w:pPr>
        <w:pStyle w:val="BookText"/>
        <w:rPr/>
      </w:pPr>
      <w:r>
        <w:rPr>
          <w:rFonts w:ascii="Amiri" w:hAnsi="Amiri" w:eastAsia="Amiri" w:cs="Amiri"/>
          <w:color w:val="111111"/>
          <w:sz w:val="28"/>
          <w:sz w:val="28"/>
          <w:szCs w:val="28"/>
          <w:rtl w:val="true"/>
          <w:lang w:bidi="ar-SA"/>
        </w:rPr>
        <w:t>فَانْمَحَتْ مَحَاسِنُ أَجْسَادِنَا وَ تَنَكَّرَت مَعَارِفُ صُوَرِنَا</w:t>
      </w:r>
      <w:r>
        <w:rPr>
          <w:rStyle w:val="FootnoteAnchor"/>
          <w:rtl w:val="true"/>
        </w:rPr>
        <w:footnoteReference w:id="940"/>
      </w:r>
    </w:p>
    <w:p>
      <w:pPr>
        <w:pStyle w:val="BookText"/>
        <w:rPr/>
      </w:pPr>
      <w:r>
        <w:rPr>
          <w:rFonts w:ascii="IRNazanin" w:hAnsi="IRNazanin" w:eastAsia="IRNazanin"/>
          <w:color w:val="111111"/>
          <w:sz w:val="28"/>
          <w:sz w:val="28"/>
          <w:szCs w:val="28"/>
          <w:rtl w:val="true"/>
          <w:lang w:bidi="fa-IR"/>
        </w:rPr>
        <w:t>زیبایی های بدن های ما محو شده و نشانه های شناسایی چهره های ما دگرگون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أَجْسَادِ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های بدن ها صورت و گونه ها و چشم و ابروی زیبا و اندام متناسب و زیبای انسان در قبر نابود شده و به یک اسکلت استخوانی مبدّل می شود</w:t>
      </w:r>
      <w:r>
        <w:rPr>
          <w:rFonts w:eastAsia="IRNazanin" w:cs="IRNazanin"/>
          <w:color w:val="111111"/>
          <w:sz w:val="28"/>
          <w:szCs w:val="28"/>
          <w:rtl w:val="true"/>
          <w:lang w:bidi="fa-IR"/>
        </w:rPr>
        <w:t>.</w:t>
      </w:r>
    </w:p>
    <w:p>
      <w:pPr>
        <w:pStyle w:val="Heading4"/>
        <w:numPr>
          <w:ilvl w:val="3"/>
          <w:numId w:val="1"/>
        </w:numPr>
        <w:rPr/>
      </w:pPr>
      <w:bookmarkStart w:id="1348" w:name="__RefHeading___Toc5815525_2320776876"/>
      <w:bookmarkStart w:id="1349" w:name="_Toc532"/>
      <w:bookmarkEnd w:id="1348"/>
      <w:r>
        <w:rPr/>
        <w:t>10</w:t>
      </w:r>
      <w:r>
        <w:rPr>
          <w:rtl w:val="true"/>
        </w:rPr>
        <w:t xml:space="preserve">. </w:t>
      </w:r>
      <w:r>
        <w:rPr/>
        <w:t>5</w:t>
      </w:r>
      <w:r>
        <w:rPr>
          <w:rtl w:val="true"/>
        </w:rPr>
        <w:t xml:space="preserve">. </w:t>
      </w:r>
      <w:r>
        <w:rPr>
          <w:rtl w:val="true"/>
        </w:rPr>
        <w:t>قبر؛ خانه وحشت</w:t>
      </w:r>
      <w:bookmarkEnd w:id="1349"/>
    </w:p>
    <w:p>
      <w:pPr>
        <w:pStyle w:val="BookText"/>
        <w:rPr/>
      </w:pPr>
      <w:r>
        <w:rPr>
          <w:rFonts w:ascii="Amiri" w:hAnsi="Amiri" w:eastAsia="Amiri" w:cs="Amiri"/>
          <w:color w:val="111111"/>
          <w:sz w:val="28"/>
          <w:sz w:val="28"/>
          <w:szCs w:val="28"/>
          <w:rtl w:val="true"/>
          <w:lang w:bidi="ar-SA"/>
        </w:rPr>
        <w:t>وَ طَالَتْ فِي مَسَاكِنِ الْوَحْشَةِ إِقَامَتُنَا وَ لَمْ نَجِدْ مِنْ كَرْبِ فَرَجاً وَ لَا مِنْ ضِيقٍ مُتَسَعاً</w:t>
      </w:r>
      <w:r>
        <w:rPr>
          <w:rStyle w:val="FootnoteAnchor"/>
          <w:rtl w:val="true"/>
        </w:rPr>
        <w:footnoteReference w:id="941"/>
      </w:r>
    </w:p>
    <w:p>
      <w:pPr>
        <w:pStyle w:val="BookText"/>
        <w:rPr/>
      </w:pPr>
      <w:r>
        <w:rPr>
          <w:rFonts w:ascii="Amiri" w:hAnsi="Amiri" w:eastAsia="Amiri" w:cs="Amiri"/>
          <w:color w:val="111111"/>
          <w:sz w:val="28"/>
          <w:sz w:val="28"/>
          <w:szCs w:val="28"/>
          <w:rtl w:val="true"/>
          <w:lang w:bidi="ar-SA"/>
        </w:rPr>
        <w:t>مَعَارِفُ صُوَرِنَا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زیبایی های صورتمان؛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صورت و شکل تصویر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 دادن و شکل دادن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اقامت ما در این خانه های وحشت طولانی شده نه از این درد و رنج، فرجی یافته ایم و نه از</w:t>
      </w:r>
      <w:bookmarkStart w:id="1350" w:name="pg20326_223227"/>
    </w:p>
    <w:p>
      <w:pPr>
        <w:pStyle w:val="BookText"/>
        <w:rPr/>
      </w:pPr>
      <w:bookmarkEnd w:id="1350"/>
      <w:r>
        <w:rPr>
          <w:rFonts w:ascii="IRNazanin" w:hAnsi="IRNazanin" w:eastAsia="IRNazanin"/>
          <w:color w:val="111111"/>
          <w:sz w:val="28"/>
          <w:sz w:val="28"/>
          <w:szCs w:val="28"/>
          <w:rtl w:val="true"/>
          <w:lang w:bidi="fa-IR"/>
        </w:rPr>
        <w:t>تنگی قبر گشایشی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رَأَيْتُ مَنْظَراً إِلَّا وَ الْقَبْرُ أَفْضَعُ مِنْه</w:t>
      </w:r>
      <w:r>
        <w:rPr>
          <w:rStyle w:val="FootnoteAnchor"/>
          <w:rtl w:val="true"/>
        </w:rPr>
        <w:footnoteReference w:id="942"/>
      </w:r>
      <w:r>
        <w:rPr>
          <w:rFonts w:ascii="IRNazanin" w:hAnsi="IRNazanin" w:eastAsia="IRNazanin"/>
          <w:color w:val="111111"/>
          <w:sz w:val="28"/>
          <w:sz w:val="28"/>
          <w:szCs w:val="28"/>
          <w:rtl w:val="true"/>
          <w:lang w:bidi="fa-IR"/>
        </w:rPr>
        <w:t>من هیچ منظرة وحشتناکی را ندیدم مگر این که قبر از آن وحشتناک تر است</w:t>
      </w:r>
      <w:r>
        <w:rPr>
          <w:rFonts w:eastAsia="IRNazanin" w:cs="IRNazanin"/>
          <w:color w:val="111111"/>
          <w:sz w:val="28"/>
          <w:szCs w:val="28"/>
          <w:rtl w:val="true"/>
          <w:lang w:bidi="fa-IR"/>
        </w:rPr>
        <w:t>.</w:t>
      </w:r>
    </w:p>
    <w:p>
      <w:pPr>
        <w:pStyle w:val="Heading3"/>
        <w:numPr>
          <w:ilvl w:val="2"/>
          <w:numId w:val="1"/>
        </w:numPr>
        <w:rPr/>
      </w:pPr>
      <w:bookmarkStart w:id="1351" w:name="__RefHeading___Toc5815527_2320776876"/>
      <w:bookmarkStart w:id="1352" w:name="_Toc533"/>
      <w:bookmarkEnd w:id="1351"/>
      <w:r>
        <w:rPr/>
        <w:t>11</w:t>
      </w:r>
      <w:r>
        <w:rPr>
          <w:rtl w:val="true"/>
        </w:rPr>
        <w:t xml:space="preserve">. </w:t>
      </w:r>
      <w:r>
        <w:rPr>
          <w:rtl w:val="true"/>
        </w:rPr>
        <w:t>وضع اعضای بدن مردگان</w:t>
      </w:r>
      <w:bookmarkEnd w:id="1352"/>
    </w:p>
    <w:p>
      <w:pPr>
        <w:pStyle w:val="Heading4"/>
        <w:numPr>
          <w:ilvl w:val="3"/>
          <w:numId w:val="1"/>
        </w:numPr>
        <w:rPr/>
      </w:pPr>
      <w:bookmarkStart w:id="1353" w:name="__RefHeading___Toc5815529_2320776876"/>
      <w:bookmarkStart w:id="1354" w:name="_Toc534"/>
      <w:bookmarkEnd w:id="1353"/>
      <w:r>
        <w:rPr/>
        <w:t>11</w:t>
      </w:r>
      <w:r>
        <w:rPr>
          <w:rtl w:val="true"/>
        </w:rPr>
        <w:t xml:space="preserve">. </w:t>
      </w:r>
      <w:r>
        <w:rPr/>
        <w:t>1</w:t>
      </w:r>
      <w:r>
        <w:rPr>
          <w:rtl w:val="true"/>
        </w:rPr>
        <w:t xml:space="preserve">. </w:t>
      </w:r>
      <w:r>
        <w:rPr>
          <w:rtl w:val="true"/>
        </w:rPr>
        <w:t>وصف گوش و چشم مردگان</w:t>
      </w:r>
      <w:bookmarkEnd w:id="1354"/>
    </w:p>
    <w:p>
      <w:pPr>
        <w:pStyle w:val="BookText"/>
        <w:rPr/>
      </w:pPr>
      <w:r>
        <w:rPr>
          <w:rFonts w:ascii="Amiri" w:hAnsi="Amiri" w:eastAsia="Amiri" w:cs="Amiri"/>
          <w:color w:val="111111"/>
          <w:sz w:val="28"/>
          <w:sz w:val="28"/>
          <w:szCs w:val="28"/>
          <w:rtl w:val="true"/>
          <w:lang w:bidi="ar-SA"/>
        </w:rPr>
        <w:t>فَلَوْ مَثَلْتَهُمْ بِعَقْلِكَ أَوْ كُشِفَ عَنْهُمْ مَحْجُوبُ الْغِطَاءِ لَكَ وَ قَدِ ارْتَسَخَتْ أَسْمَاعُهُمْ بالْهَوَامُ فَاسْتَكَتْ وَاكْتَحَلَتْ أَبْصَارُهُمْ بِالتُرَاب</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پوشانید؛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پوشاندن؛ أَغْطَى إِغْطَاء 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رسوخ کرد؛ از ریشهٔ ارتساخ به معنای ثابت شدن و فرورفتن؛ همچنین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نفوذ کردن و جذب شدن گرفته شده؛ یکی از معانی رَسَخَ این است که موجودی آب حیاتش کشیده شود و چیزی متعفن و پوسیده باقی بماند و معنای دیگر آن ثابت بودن است؛ الغدیر يرسخ من باب منع رسوخا نش ماؤه و نضب فذهب، و رسخ المطر نضب نداؤه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حشرات؛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حشرات دارای سم کشنده مانند مار و گاه به هر نوع حشره اطلاق می شود؛ بتشديد الميم جمع الهامة بالتشديد أيضا مثل دواب و دابة قال الأزهرى ماله سمّ يقتل كالحية، وقال الفيومي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تطلق الهوام على ما لا يقتل كالحشرات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فَاسْتَكَّتُ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کر شد؛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فروبستن</w:t>
      </w:r>
    </w:p>
    <w:p>
      <w:pPr>
        <w:pStyle w:val="BookText"/>
        <w:rPr/>
      </w:pPr>
      <w:r>
        <w:rPr>
          <w:rFonts w:ascii="Amiri" w:hAnsi="Amiri" w:eastAsia="Amiri" w:cs="Amiri"/>
          <w:color w:val="111111"/>
          <w:sz w:val="28"/>
          <w:sz w:val="28"/>
          <w:szCs w:val="28"/>
          <w:rtl w:val="true"/>
          <w:lang w:bidi="ar-SA"/>
        </w:rPr>
        <w:t>اكْتَحَلَت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کشید</w:t>
      </w:r>
    </w:p>
    <w:p>
      <w:pPr>
        <w:pStyle w:val="BookText"/>
        <w:rPr/>
      </w:pPr>
      <w:r>
        <w:rPr>
          <w:rFonts w:ascii="IRNazanin" w:hAnsi="IRNazanin" w:eastAsia="IRNazanin"/>
          <w:color w:val="111111"/>
          <w:sz w:val="28"/>
          <w:sz w:val="28"/>
          <w:szCs w:val="28"/>
          <w:rtl w:val="true"/>
          <w:lang w:bidi="fa-IR"/>
        </w:rPr>
        <w:t>اگر با عقل خود آن ها را ببینی در حالی که گوش های آن ها را حشرات خورده اند و از کار افتاده و بر چشم هایشان سرمه خاک کشیده شده و فرورفته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ممکن هم هست که مقصود از محجوب آن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صفت باشد محجوب به معنای حاجب آمده؛ چون گاهی اوقات اسم مفعول به معنای فاعل استعمال می شود ولی اگر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مقصود از آن همان مرده باشد مثل این که پرده آمده و آن مرده را از شما پوشیده است پس در این صورت پرده حاجب است و آن مرده که دیده نمی شود محجوب؛ یعنی آن مرده های </w:t>
      </w:r>
      <w:bookmarkStart w:id="1355" w:name="pg20326_223228"/>
    </w:p>
    <w:p>
      <w:pPr>
        <w:pStyle w:val="BookText"/>
        <w:rPr/>
      </w:pPr>
      <w:bookmarkEnd w:id="1355"/>
      <w:r>
        <w:rPr>
          <w:rFonts w:ascii="IRNazanin" w:hAnsi="IRNazanin" w:eastAsia="IRNazanin"/>
          <w:color w:val="111111"/>
          <w:sz w:val="28"/>
          <w:sz w:val="28"/>
          <w:szCs w:val="28"/>
          <w:rtl w:val="true"/>
          <w:lang w:bidi="fa-IR"/>
        </w:rPr>
        <w:t>پوشیده شده در پس پرده هستند</w:t>
      </w:r>
      <w:r>
        <w:rPr>
          <w:rFonts w:eastAsia="IRNazanin" w:cs="IRNazanin"/>
          <w:color w:val="111111"/>
          <w:sz w:val="28"/>
          <w:szCs w:val="28"/>
          <w:rtl w:val="true"/>
          <w:lang w:bidi="fa-IR"/>
        </w:rPr>
        <w:t>.</w:t>
      </w:r>
    </w:p>
    <w:p>
      <w:pPr>
        <w:pStyle w:val="Heading4"/>
        <w:numPr>
          <w:ilvl w:val="3"/>
          <w:numId w:val="1"/>
        </w:numPr>
        <w:rPr/>
      </w:pPr>
      <w:bookmarkStart w:id="1356" w:name="__RefHeading___Toc5815531_2320776876"/>
      <w:bookmarkStart w:id="1357" w:name="_Toc535"/>
      <w:bookmarkEnd w:id="1356"/>
      <w:r>
        <w:rPr/>
        <w:t>11</w:t>
      </w:r>
      <w:r>
        <w:rPr>
          <w:rtl w:val="true"/>
        </w:rPr>
        <w:t xml:space="preserve">. </w:t>
      </w:r>
      <w:r>
        <w:rPr/>
        <w:t>2</w:t>
      </w:r>
      <w:r>
        <w:rPr>
          <w:rtl w:val="true"/>
        </w:rPr>
        <w:t xml:space="preserve">. </w:t>
      </w:r>
      <w:r>
        <w:rPr>
          <w:rtl w:val="true"/>
        </w:rPr>
        <w:t>اعضای بدن تسلیم فساد و پوسیدگی</w:t>
      </w:r>
      <w:bookmarkEnd w:id="1357"/>
    </w:p>
    <w:p>
      <w:pPr>
        <w:pStyle w:val="BookText"/>
        <w:rPr/>
      </w:pPr>
      <w:r>
        <w:rPr>
          <w:rFonts w:ascii="Amiri" w:hAnsi="Amiri" w:eastAsia="Amiri" w:cs="Amiri"/>
          <w:color w:val="111111"/>
          <w:sz w:val="28"/>
          <w:sz w:val="28"/>
          <w:szCs w:val="28"/>
          <w:rtl w:val="true"/>
          <w:lang w:bidi="ar-SA"/>
        </w:rPr>
        <w:t>فَخَسَفَتْ وَ تَقَطَّعَتِ الْأَلْسِنَةُ فِي أَفْوَاهِهِمْ بَعْدَ ذَلَاقَتِهَا وَ هَمَدَتِ الْقُلُوبُ فِي صُدُورِهِمْ بَعْدَ يَقَظَتِهَا وَ عَاثَ فِي كُلِّ جَارِحَةٍ مِنْهُمْ جَدِيدُ بِلَّى سَمَّجَهَا وَ سَهَّلَ طُرُقَ الْآفَةِ إِلَيْهَا مُسْتَسْلِمَاتٍ</w:t>
      </w:r>
      <w:r>
        <w:rPr>
          <w:rStyle w:val="FootnoteAnchor"/>
          <w:rtl w:val="true"/>
        </w:rPr>
        <w:footnoteReference w:id="944"/>
      </w:r>
    </w:p>
    <w:p>
      <w:pPr>
        <w:pStyle w:val="BookText"/>
        <w:rPr/>
      </w:pPr>
      <w:r>
        <w:rPr>
          <w:rFonts w:ascii="IRNazanin" w:hAnsi="IRNazanin" w:eastAsia="IRNazanin"/>
          <w:color w:val="111111"/>
          <w:sz w:val="28"/>
          <w:sz w:val="28"/>
          <w:szCs w:val="28"/>
          <w:rtl w:val="true"/>
          <w:lang w:bidi="fa-IR"/>
        </w:rPr>
        <w:t>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فاسد کردن گرفته شده و به معنای تبذیر و اتلاف نیز آمده است و در این جا معنای اول اراده شده؛ يعيثه من باب ضرب أفسده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جَدِيدُ 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پوسیدگی تازه با توجه به این که جدید به معنای نو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کهنه است در این عبارت نوعی صناعت بدیع به کار رفته که دو صد در کنار هم به صورت مضاف و مضاف الیه آمده و معنای آن پوسیدگی تازه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سَمَّجَ زشت کرد؛ از ریشهٔ سماجت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ناهنجار بودن و نفرت انگیز شدن گرفته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گفته می شود که به طریقه زشت و ناپسند چیزی را دنبال می 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مُسْتَسْلِمَاتٍ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تسلیم شده ها</w:t>
      </w:r>
    </w:p>
    <w:p>
      <w:pPr>
        <w:pStyle w:val="BookText"/>
        <w:rPr/>
      </w:pPr>
      <w:r>
        <w:rPr>
          <w:rFonts w:ascii="IRNazanin" w:hAnsi="IRNazanin" w:eastAsia="IRNazanin"/>
          <w:color w:val="111111"/>
          <w:sz w:val="28"/>
          <w:sz w:val="28"/>
          <w:szCs w:val="28"/>
          <w:rtl w:val="true"/>
          <w:lang w:bidi="fa-IR"/>
        </w:rPr>
        <w:t>زبان هایی که با سرعت و فصاحت سخن می گفتند پاره پاره شده قلب ها در سینه آن ها پس از بیداری خاموش گشته است و در هر یک از اعضای آنان پوسیدگی تازه ای آشکار شده و آن را زشت و بدمنظر ساخته و راه آفات را به سوی آن به آسانی گشوده است در حالی که همه آن ها تسلیم اند</w:t>
      </w:r>
      <w:r>
        <w:rPr>
          <w:rFonts w:eastAsia="IRNazanin" w:cs="IRNazanin"/>
          <w:color w:val="111111"/>
          <w:sz w:val="28"/>
          <w:szCs w:val="28"/>
          <w:rtl w:val="true"/>
          <w:lang w:bidi="fa-IR"/>
        </w:rPr>
        <w:t>.</w:t>
      </w:r>
    </w:p>
    <w:p>
      <w:pPr>
        <w:pStyle w:val="Heading4"/>
        <w:numPr>
          <w:ilvl w:val="3"/>
          <w:numId w:val="1"/>
        </w:numPr>
        <w:rPr/>
      </w:pPr>
      <w:bookmarkStart w:id="1358" w:name="__RefHeading___Toc5815533_2320776876"/>
      <w:bookmarkStart w:id="1359" w:name="_Toc536"/>
      <w:bookmarkEnd w:id="1358"/>
      <w:r>
        <w:rPr/>
        <w:t>11</w:t>
      </w:r>
      <w:r>
        <w:rPr>
          <w:rtl w:val="true"/>
        </w:rPr>
        <w:t xml:space="preserve">. </w:t>
      </w:r>
      <w:r>
        <w:rPr/>
        <w:t>3</w:t>
      </w:r>
      <w:r>
        <w:rPr>
          <w:rtl w:val="true"/>
        </w:rPr>
        <w:t xml:space="preserve">. </w:t>
      </w:r>
      <w:r>
        <w:rPr>
          <w:rtl w:val="true"/>
        </w:rPr>
        <w:t>از بین رفتن اعضای بدن</w:t>
      </w:r>
      <w:bookmarkEnd w:id="1359"/>
    </w:p>
    <w:p>
      <w:pPr>
        <w:pStyle w:val="BookText"/>
        <w:rPr/>
      </w:pPr>
      <w:r>
        <w:rPr>
          <w:rFonts w:ascii="Amiri" w:hAnsi="Amiri" w:eastAsia="Amiri" w:cs="Amiri"/>
          <w:color w:val="111111"/>
          <w:sz w:val="28"/>
          <w:sz w:val="28"/>
          <w:szCs w:val="28"/>
          <w:rtl w:val="true"/>
          <w:lang w:bidi="ar-SA"/>
        </w:rPr>
        <w:t>فَلَا أَيْدٍ تَدْفَعُ وَ لَا قُلُوبٌ تَجْزَعُ لَرَأَيْتَ أَشْجَانَ قُلُوبٍ وَ أَقْدَاءَ عُيُونِ</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أَشْجَانَ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اندوه ها؛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غم و اندوه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خار و خاشاک و اجسام کوچکی است که در چشم می ریزد و انسان را ناراحت می کند که ساعت به ساعت در بدن بی جان مردگان ظاهر می شود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دستی برای دفاع وجود دارد و نه قلبی برای جزع و بی تابی قلب هایی پر از غم و چشم هایی پرخاشاک را می بینی</w:t>
      </w:r>
      <w:r>
        <w:rPr>
          <w:rFonts w:eastAsia="IRNazanin" w:cs="IRNazanin"/>
          <w:color w:val="111111"/>
          <w:sz w:val="28"/>
          <w:szCs w:val="28"/>
          <w:rtl w:val="true"/>
          <w:lang w:bidi="fa-IR"/>
        </w:rPr>
        <w:t xml:space="preserve">. </w:t>
      </w:r>
      <w:bookmarkStart w:id="1360" w:name="pg20326_223229"/>
    </w:p>
    <w:p>
      <w:pPr>
        <w:pStyle w:val="BookText"/>
        <w:rPr/>
      </w:pPr>
      <w:bookmarkEnd w:id="136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بدن ها در قبر در برابر هجوم بلا تسلیم هستند و نه دستی دارند که بلا را از او دفع کند و نه دلی که جزع و فریاد کند</w:t>
      </w:r>
      <w:r>
        <w:rPr>
          <w:rFonts w:eastAsia="IRNazanin" w:cs="IRNazanin"/>
          <w:color w:val="111111"/>
          <w:sz w:val="28"/>
          <w:szCs w:val="28"/>
          <w:rtl w:val="true"/>
          <w:lang w:bidi="fa-IR"/>
        </w:rPr>
        <w:t>.</w:t>
      </w:r>
    </w:p>
    <w:p>
      <w:pPr>
        <w:pStyle w:val="Heading4"/>
        <w:numPr>
          <w:ilvl w:val="3"/>
          <w:numId w:val="1"/>
        </w:numPr>
        <w:rPr/>
      </w:pPr>
      <w:bookmarkStart w:id="1361" w:name="__RefHeading___Toc5815535_2320776876"/>
      <w:bookmarkStart w:id="1362" w:name="_Toc537"/>
      <w:bookmarkEnd w:id="1361"/>
      <w:r>
        <w:rPr/>
        <w:t>11</w:t>
      </w:r>
      <w:r>
        <w:rPr>
          <w:rtl w:val="true"/>
        </w:rPr>
        <w:t xml:space="preserve">. </w:t>
      </w:r>
      <w:r>
        <w:rPr/>
        <w:t>4</w:t>
      </w:r>
      <w:r>
        <w:rPr>
          <w:rtl w:val="true"/>
        </w:rPr>
        <w:t xml:space="preserve">. </w:t>
      </w:r>
      <w:r>
        <w:rPr>
          <w:rtl w:val="true"/>
        </w:rPr>
        <w:t>زایل نشدن مصیبت قبر</w:t>
      </w:r>
      <w:bookmarkEnd w:id="1362"/>
    </w:p>
    <w:p>
      <w:pPr>
        <w:pStyle w:val="BookText"/>
        <w:rPr/>
      </w:pPr>
      <w:r>
        <w:rPr>
          <w:rFonts w:ascii="Amiri" w:hAnsi="Amiri" w:eastAsia="Amiri" w:cs="Amiri"/>
          <w:color w:val="111111"/>
          <w:sz w:val="28"/>
          <w:sz w:val="28"/>
          <w:szCs w:val="28"/>
          <w:rtl w:val="true"/>
          <w:lang w:bidi="ar-SA"/>
        </w:rPr>
        <w:t>لَهُمْ فِي كُلِّ فَطَاعَةٍ صِفَةً حَالٍ لَا تَنْتَقِلُ وَغَمْرَةٌ لَا تَنْجَلِي</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لا تَنْجَلِی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برطرف نمی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آشکار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ها در هر شدت و سختی حالات ناراحت کننده ای دارند که هرگز دگرگون نمی شود و بلای فراگیری که هیچ گاه بر طرف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مصیبت بزرگ آنان این است که این گرفتاری ها زایل نمی شود، بلکه روز به روز پیچیده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روشنی پیش رو ندارند هرچه زمان بگذرد بدن متلاشی تر و استخوان ها پوسیده تر می شود</w:t>
      </w:r>
      <w:r>
        <w:rPr>
          <w:rFonts w:eastAsia="IRNazanin" w:cs="IRNazanin"/>
          <w:color w:val="111111"/>
          <w:sz w:val="28"/>
          <w:szCs w:val="28"/>
          <w:rtl w:val="true"/>
          <w:lang w:bidi="fa-IR"/>
        </w:rPr>
        <w:t xml:space="preserve">. </w:t>
      </w:r>
      <w:r>
        <w:rPr>
          <w:rStyle w:val="FootnoteAnchor"/>
          <w:rtl w:val="true"/>
        </w:rPr>
        <w:footnoteReference w:id="947"/>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فِي كُلِّ فَطَاعَةٍ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نیست که بگوییم چند روزی این وضعیت ادامه دارد و بعد به حالت خوبی منتقل می شوند بلکه این پوسیدگی همیشگی و دائمی است</w:t>
      </w:r>
      <w:r>
        <w:rPr>
          <w:rFonts w:eastAsia="IRNazanin" w:cs="IRNazanin"/>
          <w:color w:val="111111"/>
          <w:sz w:val="28"/>
          <w:szCs w:val="28"/>
          <w:rtl w:val="true"/>
          <w:lang w:bidi="fa-IR"/>
        </w:rPr>
        <w:t xml:space="preserve">. </w:t>
      </w:r>
      <w:bookmarkStart w:id="1363" w:name="pg20326_223230"/>
    </w:p>
    <w:p>
      <w:pPr>
        <w:pStyle w:val="BookText"/>
        <w:rPr/>
      </w:pPr>
      <w:bookmarkEnd w:id="1363"/>
      <w:r>
        <w:rPr>
          <w:rFonts w:ascii="Amiri" w:hAnsi="Amiri" w:eastAsia="Amiri" w:cs="Amiri"/>
          <w:color w:val="111111"/>
          <w:sz w:val="28"/>
          <w:sz w:val="28"/>
          <w:szCs w:val="28"/>
          <w:rtl w:val="true"/>
          <w:lang w:bidi="ar-SA"/>
        </w:rPr>
        <w:t>فَكَمْ أَكَلَتِ الْأَرْضُ مِنْ عَزِيزِ جَسَدٍ وَ أَنِيقِ لَوْنٍ كَانَ فِي الدُّنْيَا غَذِيَّ تَرَفٍ وَ رَبِيبَ شَرَفٍ يَتَعَلَّلُ بِالسُّرُورِ فِي سَاعَةِ حُزْنِهِ وَيَفْزَعُ إِلَى السَّلْوَةِ إِنْ مُصِيبَةٌ نَزَلَتْ بِهِ ضَنّاً بِغَضَارَةِ عَيْشِهِ وَ شَحَاحَةً بِلَهْوِهِ وَ لَعِبِهِ فَبَيْنَا هُوَ يَضْحَكُ إِلَى الدُّنْيَا وَ تَضْحَكُ إِلَيْهِ فِي ظِلَّ عَيْشِ غَفُولٍ إِذْ وَطِئَ الدَّهْرُ بِهِ حَسَكَهُ وَ نَقَضَتِ الْأَيَّامُ قُوَاهُ وَ نَظَرَتْ إِلَيْهِ الْحُتُوفُ مِنْ كَتَبٍ فَخَالَطَهُ بَثْ لَا يَعْرِفُهُ وَ نَجِيٌّ هَمَّ مَا كَانَ يَجِدُهُ وَ تَوَلَّدَتْ فِيهِ فَتَرَاتُ عِلَلٍ أَنَسَ مَا كَانَ بِصِحَتِهِ فَفَزِعَ إِلَى مَا كَانَ عَوَّدَهُ الْأَطِبَّاءُ مِنْ تَسْكِينِ الْحَارَّ بِالْقَارٌ وَ تَحْرِيكِ الْبَارِدِ بِالْحَارِّ فَلَمْ يُطْفِئُ بِبَارِدِ إِلَّا ثَوَّرَ حَرَارَةً وَ لَا حَرَّكَ بِحَارٌ إِلَّا هَيَّجَ بُرُودَةً وَ لَا اعْتَدَلَ بِمُمَازِج لِتِلْكَ الطَّبَائِعِ إِلَّا أَمَدَّ مِنْهَا كُلَّ ذَاتِ دَاءٍ حَتَّى فَتَرَ مُعَلِّلُهُ وَ ذَهَلَ مُمَرِّضُهُ وَ تَعَايَا أَهْلَهُ بِصِفَةِ دَائِهِ وَ خَرِسُوا عَنْ جَوَابِ السَّائِلِينَ عَنْهُ وَ تَنَازَعُوا دُونَهُ شَجِيَّ خَبَرِ يَكْتُمُونَهُ فَقَائِلٌ يَقُولُ هُوَ لِمَا بِهِ وَ مُمَنِّ لَهُمْ إِيَابَ عَافِيَتِهِ وَ مُصَبِّرٌ لَهُمْ عَلَى فَقْدِهِ يُذَكَّرَهُمْ أُسَى الْمَاضِينَ مِنْ قَبْلِهِ فَبَيْنَا هُوَ كَذَلِكَ عَلَى جَنَاحٍ مِنْ فِرَاقِ الدُّنْيَا وَ تَرْكِ الْأَحِبَّةِ إِذْ عَرَضَ لَهُ عَارِضٌ مِنْ غُصَصِهِ فَتَحَيَّرَتْ نَوَافِذُ فِطْنَتِهِ وَيَبِسَتْ رُطُوبَةُ لِسَانِهِ فَكَمْ مِنْ مُهِمَّ مِنْ جَوَابِهِ عَرَفَهُ فَعَيَّ عَنْ رَبِّهِ وَ دُعَاءِ مُؤْلِمٍ بِقَلْبِهِ سَمِعَهُ فَتَصَامَّ عَنْهُ مِنْ كَبِيرٍ كَانَ يُعَظْمُهُ أَوْ صَغِيرٍ كَانَ يَرْحَمُهُ وَ إِنَّ لِلْمَوْتِ لَغَمَرَاتٍ هِيَ أَفْضَعُ مِنْ أَنْ تُسْتَغْرَقَ بِصِفَةٍ أَوْ تَعْتَدِلَ عَلَى عُقُولِ أَهْلِ الدُّنْيَا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64" w:name="__RefHeading___Toc5815537_2320776876"/>
      <w:bookmarkStart w:id="1365" w:name="_Toc538"/>
      <w:bookmarkEnd w:id="1364"/>
      <w:r>
        <w:rPr/>
        <w:t>12</w:t>
      </w:r>
      <w:r>
        <w:rPr>
          <w:rtl w:val="true"/>
        </w:rPr>
        <w:t xml:space="preserve">. </w:t>
      </w:r>
      <w:r>
        <w:rPr>
          <w:rtl w:val="true"/>
        </w:rPr>
        <w:t>زمین خورنده اجساد زیبا</w:t>
      </w:r>
      <w:bookmarkEnd w:id="1365"/>
    </w:p>
    <w:p>
      <w:pPr>
        <w:pStyle w:val="BookText"/>
        <w:rPr/>
      </w:pPr>
      <w:r>
        <w:rPr>
          <w:rFonts w:ascii="Amiri" w:hAnsi="Amiri" w:eastAsia="Amiri" w:cs="Amiri"/>
          <w:color w:val="111111"/>
          <w:sz w:val="28"/>
          <w:sz w:val="28"/>
          <w:szCs w:val="28"/>
          <w:rtl w:val="true"/>
          <w:lang w:bidi="ar-SA"/>
        </w:rPr>
        <w:t>فَكَمْ أَكَلَتِ الْأَرْضُ مِنْ عَزِيزِ جَسَدٍ وَ أَنِيقِ لَوْنٍ كَانَ فِى الدُّنْيَا غَذِيَّ تَرَفٍ وَ رَبِيبَ شَرَفٍ يَتَعَلَّلُ بِالسُّرُورِ فِي سَاعَةِ حُزْنِهِ وَ يَفْزَعُ إِلَى السَّلْوَةِ إِنْ مُصِيبَةٌ نَزَلَتْ بِهِ ضَنْاً بِغَضَارَةِ عَيْشِهِ وَ شَحَاحَةً بِلَهْوِهِ وَ لَعِبِهِ</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غَذِيَّ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طعام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غذی 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نازونعمت است به این معناست که او با نازونعمت پرورش یافته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نعمت فراوان غرورآور؛ ترفا من باب منع تنعم وأترفته النعمة أطغته و التّرفة بالضم النعمة و الطعام الطيب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پرورش یافته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تربیت و تدبیر گرفته شده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ربیب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در دامان عزت و احترام پرورش یافته است؛ فلان الصبى يربّه ربّا ربّاه حتى أدرك والربيب المربوب قال تعالى </w:t>
      </w:r>
      <w:r>
        <w:rPr>
          <w:rFonts w:ascii="Amiri" w:hAnsi="Amiri" w:eastAsia="Amiri" w:cs="Amiri"/>
          <w:color w:val="111111"/>
          <w:sz w:val="28"/>
          <w:sz w:val="28"/>
          <w:szCs w:val="28"/>
          <w:rtl w:val="true"/>
          <w:lang w:bidi="ar-SA"/>
        </w:rPr>
        <w:t>حُرِّمَتْ عَلَيْكُمْ أُمَّهَاتُكُمْ وَ بَناتُكُمْ</w:t>
      </w:r>
    </w:p>
    <w:p>
      <w:pPr>
        <w:pStyle w:val="BookText"/>
        <w:rPr/>
      </w:pPr>
      <w:r>
        <w:rPr>
          <w:rFonts w:ascii="IRNazanin" w:hAnsi="IRNazanin" w:eastAsia="IRNazanin"/>
          <w:color w:val="111111"/>
          <w:sz w:val="28"/>
          <w:sz w:val="28"/>
          <w:szCs w:val="28"/>
          <w:rtl w:val="true"/>
          <w:lang w:bidi="fa-IR"/>
        </w:rPr>
        <w:t>يَتَعَلَّل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می شود؛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خود را به فراموشی زدن و سرگرم ساختن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سرگرمی زندگی پرنعمت بفتح السين وضمها اسم من سلى همه سلوا وسليا نسيه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شدید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غَضَارَة عَيْش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طراوت زندگی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شَحَاحَةً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گاه گفته شده که درجه بالای بخل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کسی است که نسبت به آن چه در دست خود دارد، بخل می ورزد؛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هم نسبت به آن و هم نسبت به آن چه در دست مردم است، بخل دارد</w:t>
      </w:r>
      <w:r>
        <w:rPr>
          <w:rFonts w:eastAsia="IRNazanin" w:cs="IRNazanin"/>
          <w:color w:val="111111"/>
          <w:sz w:val="28"/>
          <w:szCs w:val="28"/>
          <w:rtl w:val="true"/>
          <w:lang w:bidi="fa-IR"/>
        </w:rPr>
        <w:t>.</w:t>
      </w:r>
      <w:bookmarkStart w:id="1366" w:name="pg20326_223231"/>
    </w:p>
    <w:p>
      <w:pPr>
        <w:pStyle w:val="BookText"/>
        <w:rPr/>
      </w:pPr>
      <w:bookmarkEnd w:id="1366"/>
      <w:r>
        <w:rPr>
          <w:rFonts w:ascii="IRNazanin" w:hAnsi="IRNazanin" w:eastAsia="IRNazanin"/>
          <w:color w:val="111111"/>
          <w:sz w:val="28"/>
          <w:sz w:val="28"/>
          <w:szCs w:val="28"/>
          <w:rtl w:val="true"/>
          <w:lang w:bidi="fa-IR"/>
        </w:rPr>
        <w:t>زمین چه فراوان پیکرهای گرامی و خوش آب و رنگی را خورده که در دنیا پروردهٔ نازونعمت و بزرگ شده شرف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پیکرهایی که خود را هنگام اندوه با اسباب شادمانی مشغول می ساخت، و آن گاه که مصیبتی بدو می رسید خود را تسلی می داد تا مبادا لذت و خوشی از دست برود، و لهو ولعب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کسانی است که آن چنان به نازونعمت و عیش و نوش دنیا عادت کرده اند که به عوامل مستی و بی خبری پناه می برند ولی حوادث تلخ آن ها را فراموش نمی کند و سرانجام زمین آن ها را در کام خود فرو می برد</w:t>
      </w:r>
      <w:r>
        <w:rPr>
          <w:rFonts w:eastAsia="IRNazanin" w:cs="IRNazanin"/>
          <w:color w:val="111111"/>
          <w:sz w:val="28"/>
          <w:szCs w:val="28"/>
          <w:rtl w:val="true"/>
          <w:lang w:bidi="fa-IR"/>
        </w:rPr>
        <w:t xml:space="preserve">. </w:t>
      </w:r>
      <w:r>
        <w:rPr>
          <w:rStyle w:val="FootnoteAnchor"/>
          <w:rtl w:val="true"/>
        </w:rPr>
        <w:footnoteReference w:id="9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يَفْزَعُ إِلَى السَّلْوَةِ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 که خود را از مصیبت های وارده منصرف کند، به عیاشی ها و خوش گذرانی ها دست می زند</w:t>
      </w:r>
      <w:r>
        <w:rPr>
          <w:rFonts w:eastAsia="IRNazanin" w:cs="IRNazanin"/>
          <w:color w:val="111111"/>
          <w:sz w:val="28"/>
          <w:szCs w:val="28"/>
          <w:rtl w:val="true"/>
          <w:lang w:bidi="fa-IR"/>
        </w:rPr>
        <w:t xml:space="preserve">. </w:t>
      </w:r>
      <w:r>
        <w:rPr>
          <w:rStyle w:val="FootnoteAnchor"/>
          <w:rtl w:val="true"/>
        </w:rPr>
        <w:footnoteReference w:id="950"/>
      </w:r>
    </w:p>
    <w:p>
      <w:pPr>
        <w:pStyle w:val="BookText"/>
        <w:rPr/>
      </w:pPr>
      <w:r>
        <w:rPr>
          <w:rFonts w:ascii="IRNazanin" w:hAnsi="IRNazanin" w:eastAsia="IRNazanin"/>
          <w:color w:val="111111"/>
          <w:sz w:val="28"/>
          <w:sz w:val="28"/>
          <w:szCs w:val="28"/>
          <w:rtl w:val="true"/>
          <w:lang w:bidi="fa-IR"/>
        </w:rPr>
        <w:t>این که حضرت اسناد خوردن را به زمین داده، یک تشبیه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زمین را به یک حیوان درنده ای که جسد انسان را می خورد و جزء بدن آن می شود، تشبیه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يَتَعَلَّلُ بِالسُّرُورِ فِي سَاعَةِ حُزْنِهِ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موقعیت آن افراد را به خوبی مجسم می کنند که آن ها در دنیا با چه تشریفاتی زندگی می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بخل است و منصوب بودن آن از باب مفعول له بودن است؛ یعنی به خاطر بخل ورزیدن</w:t>
      </w:r>
    </w:p>
    <w:p>
      <w:pPr>
        <w:pStyle w:val="Heading3"/>
        <w:numPr>
          <w:ilvl w:val="2"/>
          <w:numId w:val="1"/>
        </w:numPr>
        <w:rPr/>
      </w:pPr>
      <w:bookmarkStart w:id="1367" w:name="__RefHeading___Toc5815539_2320776876"/>
      <w:bookmarkStart w:id="1368" w:name="_Toc539"/>
      <w:bookmarkEnd w:id="1367"/>
      <w:r>
        <w:rPr/>
        <w:t>13</w:t>
      </w:r>
      <w:r>
        <w:rPr>
          <w:rtl w:val="true"/>
        </w:rPr>
        <w:t xml:space="preserve">. </w:t>
      </w:r>
      <w:r>
        <w:rPr>
          <w:rtl w:val="true"/>
        </w:rPr>
        <w:t>ناگهان چشم در چشم مرگ</w:t>
      </w:r>
      <w:bookmarkEnd w:id="1368"/>
    </w:p>
    <w:p>
      <w:pPr>
        <w:pStyle w:val="Heading4"/>
        <w:numPr>
          <w:ilvl w:val="3"/>
          <w:numId w:val="1"/>
        </w:numPr>
        <w:rPr/>
      </w:pPr>
      <w:bookmarkStart w:id="1369" w:name="__RefHeading___Toc5815541_2320776876"/>
      <w:bookmarkStart w:id="1370" w:name="_Toc540"/>
      <w:bookmarkEnd w:id="1369"/>
      <w:r>
        <w:rPr>
          <w:rtl w:val="true"/>
        </w:rPr>
        <w:t>اشاره</w:t>
      </w:r>
      <w:bookmarkEnd w:id="13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فَبَيْنَا هُوَ يَضْحَكُ إِلَى الدُّنْيَا وَ تَضْحَكُ إِلَيْهِ فِي ظِلٍّ عَيْشِ غَفُولٍ إِذْ وَطِئَ الدَّهْرُ بِهِ حَسَكَهُ وَ نَقَضَتِ الْأَيَّامُ قُوَاهُ وَ نَظَرَتْ إِلَيْهِ الْحُتُوفُ مِنْ كَتَبٍ فَخَالَطَهُ بَثْ لَا يَعْرِفُهُ وَ نَجِيٌّ</w:t>
      </w:r>
    </w:p>
    <w:p>
      <w:pPr>
        <w:pStyle w:val="BookText"/>
        <w:rPr/>
      </w:pPr>
      <w:r>
        <w:rPr>
          <w:rFonts w:ascii="Amiri" w:hAnsi="Amiri" w:eastAsia="Amiri" w:cs="Amiri"/>
          <w:color w:val="111111"/>
          <w:sz w:val="28"/>
          <w:sz w:val="28"/>
          <w:szCs w:val="28"/>
          <w:rtl w:val="true"/>
          <w:lang w:bidi="ar-SA"/>
        </w:rPr>
        <w:t>هَمَّ مَا كَانَ يَجِدُهُ وَ تَوَلَّدَتْ فِيهِ فَتَرَاتُ عِلَلِ أَنَسَ مَا كَانَ بِصِحْتِهِ</w:t>
      </w:r>
      <w:r>
        <w:rPr>
          <w:rStyle w:val="FootnoteAnchor"/>
          <w:rtl w:val="true"/>
        </w:rPr>
        <w:footnoteReference w:id="951"/>
      </w:r>
    </w:p>
    <w:p>
      <w:pPr>
        <w:pStyle w:val="BookText"/>
        <w:rPr/>
      </w:pPr>
      <w:r>
        <w:rPr>
          <w:rFonts w:ascii="IRNazanin" w:hAnsi="IRNazanin" w:eastAsia="IRNazanin"/>
          <w:color w:val="111111"/>
          <w:sz w:val="28"/>
          <w:sz w:val="28"/>
          <w:szCs w:val="28"/>
          <w:rtl w:val="true"/>
          <w:lang w:bidi="fa-IR"/>
        </w:rPr>
        <w:t>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کوبید،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زا؛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به معنای غافل کننده و غفلت آور است؛ و زان صبور كثير الغفلة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 گیاه خارداری است که انسان را سخت می آزارد و به معنای عداوت و کینه نیز آمده و در این جا معنای اول مور نظر است؛ محرّكة نبات تعلق ثمرته بصوف الغنم و عند ورقه شوک ملرّز صلب ذو ثلاث 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از بین برد در هم شکست منهدم کرد</w:t>
      </w:r>
    </w:p>
    <w:p>
      <w:pPr>
        <w:pStyle w:val="BookText"/>
        <w:rPr/>
      </w:pPr>
      <w:r>
        <w:rPr>
          <w:rFonts w:ascii="IRNazanin" w:hAnsi="IRNazanin" w:eastAsia="IRNazanin"/>
          <w:color w:val="111111"/>
          <w:sz w:val="28"/>
          <w:sz w:val="28"/>
          <w:szCs w:val="28"/>
          <w:rtl w:val="true"/>
          <w:lang w:bidi="fa-IR"/>
        </w:rPr>
        <w:t>الْحُتُوفُ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مرگ؛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مرگ؛ بالضمّ جمع الحتف بالفتح و هو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نزدیک شدن است؛ محرکة القرب و هو يرى من كتب أى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خالط در آمیخت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و اندوه اندوه شدید، این واژه به معنای گستردن و پراکنده کردن و منتشر ساختن نیز آمده و در این جا معنای اول مورد نظر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پنهان و پوشیده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سخنان درگوشی؛ فعیل من ناجاه مناجاة أى 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فَتَرَاتُ 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های بیماری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زمانی که بین دو کار فاصله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اوایل بروز بیماری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گرفت؛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مأنوس شدن مأنوستر؛ حال برای ضمير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که زیر سایه عیش و نوش و آکنده از غفلت بود و او به دنیا و دنیا به او می خندید، ناگهان دست روزگار خار بلا بر دلش فرو برد و زمانه قوایش را در هم شکست عوامل مرگ از نزدیک به او نگریست اندوهی که نمی شناخت با او در آمیخت و با غصه ای پنهان که پیشتر آن را نیافته بود همراز گشت سستیهای بیماری ها در وی پدید آمد، در حالی که به تندرستی خود اطمینان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دارد که این بی خبران سعی دارند که خود را به فراموشی بسپارند ولی دیری نمی گذرد که در سرازیری مرگ قرار می گیرند در واقع نخست به تحلیل رفتن قوا و آشکار شدن بیماری ها اشاره می کند و سپس رسیدن مرگ</w:t>
      </w:r>
      <w:r>
        <w:rPr>
          <w:rFonts w:eastAsia="IRNazanin" w:cs="IRNazanin"/>
          <w:color w:val="111111"/>
          <w:sz w:val="28"/>
          <w:szCs w:val="28"/>
          <w:rtl w:val="true"/>
          <w:lang w:bidi="fa-IR"/>
        </w:rPr>
        <w:t xml:space="preserve">. </w:t>
      </w:r>
      <w:r>
        <w:rPr>
          <w:rStyle w:val="FootnoteAnchor"/>
          <w:rtl w:val="true"/>
        </w:rPr>
        <w:footnoteReference w:id="952"/>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این انسان است که پر از غفلت است نه این که زندگی پر از غفلت باشد و در اصطلاح به چنین اسنادی، اسناد مجازی گفته می شود این که انسان در زندگی خود آن </w:t>
      </w:r>
      <w:bookmarkStart w:id="1371" w:name="pg20326_223233"/>
    </w:p>
    <w:p>
      <w:pPr>
        <w:pStyle w:val="BookText"/>
        <w:rPr/>
      </w:pPr>
      <w:bookmarkEnd w:id="1371"/>
      <w:r>
        <w:rPr>
          <w:rFonts w:ascii="IRNazanin" w:hAnsi="IRNazanin" w:eastAsia="IRNazanin"/>
          <w:color w:val="111111"/>
          <w:sz w:val="28"/>
          <w:sz w:val="28"/>
          <w:szCs w:val="28"/>
          <w:rtl w:val="true"/>
          <w:lang w:bidi="fa-IR"/>
        </w:rPr>
        <w:t>همه جنایت و گناه می کند به این علت است که از اعمال خود غافل است و نمی داند که در روز قیامت اعمال خود را می 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دو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حالتی از اندوه و خیال هایی است که به طور معمول در هنگام احساس نزدیک شدن مرگ به انسان دست می دهد</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وَنَجِيٌّ هَمِّ مَا كَانَ يَجِدُهُ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غصه مخفی در باطن و درونش پیدا می شود که در خود نمی یافت ولی یکباره غم و غصه سر و پایش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حسک</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 و بیماری ها و گرفتاری های روزگار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دردها و بیماری ها و گرفتاری های روزگار استعاره آورده است چون این امور مایۀ آزار و درد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کردن</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داشتن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آوردن مرگ به انسان</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نظر کردن استعاره از رو آوردن مرگ به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به او نگاه می کند یعنی به او روی می آورد تا وی را آماده ربودن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در این جا مرگ مانند یک شکارچی است که نگاه خود را بر روی صید انداخته تا در هنگام فرصت او را شکار کند و برباید</w:t>
      </w:r>
      <w:r>
        <w:rPr>
          <w:rFonts w:eastAsia="IRNazanin" w:cs="IRNazanin"/>
          <w:color w:val="111111"/>
          <w:sz w:val="28"/>
          <w:szCs w:val="28"/>
          <w:rtl w:val="true"/>
          <w:lang w:bidi="fa-IR"/>
        </w:rPr>
        <w:t>.</w:t>
      </w:r>
    </w:p>
    <w:p>
      <w:pPr>
        <w:pStyle w:val="Heading4"/>
        <w:numPr>
          <w:ilvl w:val="3"/>
          <w:numId w:val="1"/>
        </w:numPr>
        <w:rPr/>
      </w:pPr>
      <w:bookmarkStart w:id="1372" w:name="__RefHeading___Toc5815543_2320776876"/>
      <w:bookmarkStart w:id="1373" w:name="_Toc541"/>
      <w:bookmarkEnd w:id="1372"/>
      <w:r>
        <w:rPr/>
        <w:t>14</w:t>
      </w:r>
      <w:r>
        <w:rPr>
          <w:rtl w:val="true"/>
        </w:rPr>
        <w:t xml:space="preserve">. </w:t>
      </w:r>
      <w:r>
        <w:rPr>
          <w:rtl w:val="true"/>
        </w:rPr>
        <w:t>سود نبخشیدن نسخهٔ طبیب در لحظه مرگ</w:t>
      </w:r>
      <w:bookmarkEnd w:id="137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فَفَزِعَ إِلَى مَا كَانَ عَوَّدَهُ الْأَطِبَّاءُ مِنْ تَسْكِينِ الْحَارُ بِالْقَارٌ وَ تَحْرِيكِ الْبَارِدِ بِالْحَارٌ فَلَمْ يُطْفِئُ بِبَارِدِ إِلَّا ثَوْرَ حَرَارَةً وَ لَا حَرَّكَ بِحَارٌ إِلَّا هَيَّجَ بُرُودَةً وَ لَا اعْتَدَلَ بِمُمَازِجِ لِتِلْكَ</w:t>
      </w:r>
      <w:bookmarkStart w:id="1374" w:name="pg20326_223234"/>
    </w:p>
    <w:p>
      <w:pPr>
        <w:pStyle w:val="BookText"/>
        <w:rPr/>
      </w:pPr>
      <w:bookmarkEnd w:id="1374"/>
      <w:r>
        <w:rPr>
          <w:rFonts w:ascii="Amiri" w:hAnsi="Amiri" w:eastAsia="Amiri" w:cs="Amiri"/>
          <w:color w:val="111111"/>
          <w:sz w:val="28"/>
          <w:sz w:val="28"/>
          <w:szCs w:val="28"/>
          <w:rtl w:val="true"/>
          <w:lang w:bidi="ar-SA"/>
        </w:rPr>
        <w:t>الطَّبَائِعِ إِلَّا أَمَدَّ مِنْهَا كُلَّ ذَاتِ دَاءٍ</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لَمْ يُطْفِئُ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فرونشاند؛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خاموش نکرد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 برودت و سرما؛ از ريشه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البارد من قرّ القدر إذا صبّ فيه ماء باردا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تحریک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هیجان؛ الهیجان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اعْتَدَلَ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معتدل نکرد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 و چیزهایی است که به هم آمیخته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داد امداد،کرد توسعه داد، کمک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ترسان به آن چه پزشکان وی را عادت داده بودند مانند آرام کردن گرمی با سردی و تحریک سردی با گرمی پناه برد اما سردی را بر طرف نکرده گرمی را تحریک کرد و گرمی را تحریک نکرده سردی سرکشید داروی مناسب مزاج نه تنها بیمار را به حال اعتدال نیاورد بلکه بیماری وی را شدت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تقسیماتی است که در طب قدیم وجود داشت که چهار نوع مزاج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مزاج گرم سرد تر و خشک؛ البته این مزاج ها تا زمانی که در حد اعتدال باشد، لطمه ای به سلامتی نمی زند ولی وقتی که یکی غلبه کند سردی را با گرمی و گرمی را با سردی و خشکی را با رطوبت و رطوبت را با خشکی معتدل می کنند و زمانی این ها تأثیر دارد که کار از کار نگذشته باشد، در غیر این صورت همه بی تأثیر است</w:t>
      </w:r>
      <w:r>
        <w:rPr>
          <w:rFonts w:eastAsia="IRNazanin" w:cs="IRNazanin"/>
          <w:color w:val="111111"/>
          <w:sz w:val="28"/>
          <w:szCs w:val="28"/>
          <w:rtl w:val="true"/>
          <w:lang w:bidi="fa-IR"/>
        </w:rPr>
        <w:t xml:space="preserve">. </w:t>
      </w:r>
      <w:r>
        <w:rPr>
          <w:rStyle w:val="FootnoteAnchor"/>
          <w:rtl w:val="true"/>
        </w:rPr>
        <w:footnoteReference w:id="955"/>
      </w:r>
    </w:p>
    <w:p>
      <w:pPr>
        <w:pStyle w:val="Heading4"/>
        <w:numPr>
          <w:ilvl w:val="3"/>
          <w:numId w:val="1"/>
        </w:numPr>
        <w:rPr/>
      </w:pPr>
      <w:bookmarkStart w:id="1375" w:name="__RefHeading___Toc5815545_2320776876"/>
      <w:bookmarkStart w:id="1376" w:name="_Toc542"/>
      <w:bookmarkEnd w:id="1375"/>
      <w:r>
        <w:rPr/>
        <w:t>15</w:t>
      </w:r>
      <w:r>
        <w:rPr>
          <w:rtl w:val="true"/>
        </w:rPr>
        <w:t xml:space="preserve">. </w:t>
      </w:r>
      <w:r>
        <w:rPr>
          <w:rtl w:val="true"/>
        </w:rPr>
        <w:t>يأس از بازگشت سلامتی</w:t>
      </w:r>
      <w:bookmarkEnd w:id="1376"/>
    </w:p>
    <w:p>
      <w:pPr>
        <w:pStyle w:val="BookText"/>
        <w:rPr/>
      </w:pPr>
      <w:r>
        <w:rPr>
          <w:rFonts w:ascii="Amiri" w:hAnsi="Amiri" w:eastAsia="Amiri" w:cs="Amiri"/>
          <w:color w:val="111111"/>
          <w:sz w:val="28"/>
          <w:sz w:val="28"/>
          <w:szCs w:val="28"/>
          <w:rtl w:val="true"/>
          <w:lang w:bidi="ar-SA"/>
        </w:rPr>
        <w:t>حَتَّى فَتَرَ مُعَلِّلُهُ وَذَهَلَ مُمَرِّضُهُ وَ تَعَايَا أَهْلُهُ بِصِفَةِ دَائِهِ وَ خَرِسُوا عَنْ جَوَابِ السَّائِلِينَ عَنْهُ</w:t>
      </w:r>
      <w:r>
        <w:rPr>
          <w:rStyle w:val="FootnoteAnchor"/>
          <w:rtl w:val="true"/>
        </w:rPr>
        <w:footnoteReference w:id="956"/>
      </w:r>
    </w:p>
    <w:p>
      <w:pPr>
        <w:pStyle w:val="BookText"/>
        <w:rPr/>
      </w:pPr>
      <w:r>
        <w:rPr>
          <w:rFonts w:ascii="IRNazanin" w:hAnsi="IRNazanin" w:eastAsia="IRNazanin"/>
          <w:color w:val="111111"/>
          <w:sz w:val="28"/>
          <w:sz w:val="28"/>
          <w:szCs w:val="28"/>
          <w:rtl w:val="true"/>
          <w:lang w:bidi="fa-IR"/>
        </w:rPr>
        <w:t>ذَهَلَ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درمانده شد غفلت کرد فراموش کرد ذهول نسیان و غفلت ذَهَلَ ذَهْلًا و ذُهُولا الشيء و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را به علت کاری فراموش کرد، به آن چیز سرگرم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پرستار و تسلی دهنده؛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پرستار حسن القيام على المريض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خسته شدند، اظهار خستگی کرد، تعایی بر وزن تفاعل بوده که یاء آخر آن قلب به الف شده است؛ بالأمر و عيى و تعايا و استعيا لم يهتد لوجه مراده أو عجز منه و لم يطق احكامه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خَرِسوا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بازماندند؛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لال شدن؛ أَخْرَسَ إِخْرَاساً 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او را لال و گنگ کرد؛ خَرِسَ، خَرَساً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از سخن گفتن بند آمد، صدایی از او شنیده نشد؛ خرسا من باب فرح انعقد لسانه عن الكلام</w:t>
      </w:r>
      <w:r>
        <w:rPr>
          <w:rFonts w:eastAsia="IRNazanin" w:cs="IRNazanin"/>
          <w:color w:val="111111"/>
          <w:sz w:val="28"/>
          <w:szCs w:val="28"/>
          <w:rtl w:val="true"/>
          <w:lang w:bidi="fa-IR"/>
        </w:rPr>
        <w:t>.</w:t>
      </w:r>
      <w:bookmarkStart w:id="1377" w:name="pg20326_223235"/>
    </w:p>
    <w:p>
      <w:pPr>
        <w:pStyle w:val="BookText"/>
        <w:rPr/>
      </w:pPr>
      <w:bookmarkEnd w:id="1377"/>
      <w:r>
        <w:rPr>
          <w:rFonts w:ascii="IRNazanin" w:hAnsi="IRNazanin" w:eastAsia="IRNazanin"/>
          <w:color w:val="111111"/>
          <w:sz w:val="28"/>
          <w:sz w:val="28"/>
          <w:szCs w:val="28"/>
          <w:rtl w:val="true"/>
          <w:lang w:bidi="fa-IR"/>
        </w:rPr>
        <w:t>این وضع همچنان ادامه یافت تا آن جا که طبیب از درمانش ناتوان شد و پرستارش او را به فراموشی سپرد و خانواده اش از وصف بیماری او خسته شدند و همه در پاسخ سؤال کنندگان فروماندند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فَتَرَ مُعَلَّله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امام علیه السلام غایت و نتیجه نهایی حالات شخص محتضر را بیان فرموده و مراد از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اوست و لال بودن اهل و خانواده او در جواب سائل، اشاره به ساکت بودن آنان در پاسخ کسی است که احوال او را از آن ها جویا می شود</w:t>
      </w:r>
      <w:r>
        <w:rPr>
          <w:rFonts w:eastAsia="IRNazanin" w:cs="IRNazanin"/>
          <w:color w:val="111111"/>
          <w:sz w:val="28"/>
          <w:szCs w:val="28"/>
          <w:rtl w:val="true"/>
          <w:lang w:bidi="fa-IR"/>
        </w:rPr>
        <w:t xml:space="preserve">. </w:t>
      </w:r>
      <w:r>
        <w:rPr>
          <w:rStyle w:val="FootnoteAnchor"/>
          <w:rtl w:val="true"/>
        </w:rPr>
        <w:footnoteReference w:id="957"/>
      </w:r>
    </w:p>
    <w:p>
      <w:pPr>
        <w:pStyle w:val="Heading3"/>
        <w:numPr>
          <w:ilvl w:val="2"/>
          <w:numId w:val="1"/>
        </w:numPr>
        <w:rPr/>
      </w:pPr>
      <w:bookmarkStart w:id="1378" w:name="__RefHeading___Toc5815547_2320776876"/>
      <w:bookmarkStart w:id="1379" w:name="_Toc543"/>
      <w:bookmarkEnd w:id="1378"/>
      <w:r>
        <w:rPr/>
        <w:t>16</w:t>
      </w:r>
      <w:r>
        <w:rPr>
          <w:rtl w:val="true"/>
        </w:rPr>
        <w:t xml:space="preserve">. </w:t>
      </w:r>
      <w:r>
        <w:rPr>
          <w:rtl w:val="true"/>
        </w:rPr>
        <w:t>سخن اطرافیان هنگام احتضار</w:t>
      </w:r>
      <w:bookmarkEnd w:id="1379"/>
    </w:p>
    <w:p>
      <w:pPr>
        <w:pStyle w:val="BookText"/>
        <w:rPr/>
      </w:pPr>
      <w:r>
        <w:rPr>
          <w:rFonts w:ascii="Amiri" w:hAnsi="Amiri" w:eastAsia="Amiri" w:cs="Amiri"/>
          <w:color w:val="111111"/>
          <w:sz w:val="28"/>
          <w:sz w:val="28"/>
          <w:szCs w:val="28"/>
          <w:rtl w:val="true"/>
          <w:lang w:bidi="ar-SA"/>
        </w:rPr>
        <w:t>وَ تَنَازَعُوا دُونَهُ شَجِيَّ خَبَرِ يَكْتُمُونَهُ فَقَائِلْ يَقُولُ هُوَ لِمَا بِهِ وَ مُمَنٌ لَهُمْ إِيَابَ عَافِيَتِهِ وَ مُصَبِّرُ لَهُمْ عَلَى فَقْدِهِ يُذَكِّرُهُمْ أَسَى الْمَاضِينَ مِنْ قَبْلِهِ</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هُوَ لِمَا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چنگ مرض هاست، یعنی خواهد مرد؛ لام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وباء حرف 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به محذوف اند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مغلوب لما مبتلى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امیددهنده، آرزوبخش، اسم فاعل در باب تفعیل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که یاء آخر آن حذف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إِيَابَ عَافِيَتِهِ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سلامتی 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کننده به،صبر وادار کننده به صبر، تسلی دهنده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و اندوه؛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پیشگام است و هر دو معنا در عبارت خطبه مناسب است؛ بالضمّ جمع الاسوة و هو ما يتأسى به الانسان و يتسلّى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بالای سر او از خبر ناگواری که پنهان می کردند به کشاکش پرداختند؛ یکی می گفت وضع و حالش همین است که هست دیگری به تندرستی دوبارۀ او امیدوارشان می ساخت، سومی بر غم فقدان او تسلایشان می داد و مصیبت گذشتگان پیش از او را به حاضرین یادآور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شَجِيَّ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خبر دردناک و اندوهناک اطرافیان بیمار با یکدیگر درباره اش زمزمه می کنند و سعی می کنند که سخنانشان را برای مراعات حال او پنهان کنند</w:t>
      </w:r>
      <w:r>
        <w:rPr>
          <w:rFonts w:eastAsia="IRNazanin" w:cs="IRNazanin"/>
          <w:color w:val="111111"/>
          <w:sz w:val="28"/>
          <w:szCs w:val="28"/>
          <w:rtl w:val="true"/>
          <w:lang w:bidi="fa-IR"/>
        </w:rPr>
        <w:t xml:space="preserve">. </w:t>
      </w:r>
      <w:r>
        <w:rPr>
          <w:rStyle w:val="FootnoteAnchor"/>
          <w:rtl w:val="true"/>
        </w:rPr>
        <w:footnoteReference w:id="959"/>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فَقَائِلٌ يَقُولُ هُوَ لِمَا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نحوۀ نزاع آن ها را بیان فرموده، یعنی او </w:t>
      </w:r>
      <w:bookmarkStart w:id="1380" w:name="pg20326_223236"/>
    </w:p>
    <w:p>
      <w:pPr>
        <w:pStyle w:val="BookText"/>
        <w:rPr/>
      </w:pPr>
      <w:bookmarkEnd w:id="1380"/>
      <w:r>
        <w:rPr>
          <w:rFonts w:ascii="IRNazanin" w:hAnsi="IRNazanin" w:eastAsia="IRNazanin"/>
          <w:color w:val="111111"/>
          <w:sz w:val="28"/>
          <w:sz w:val="28"/>
          <w:szCs w:val="28"/>
          <w:rtl w:val="true"/>
          <w:lang w:bidi="fa-IR"/>
        </w:rPr>
        <w:t>سروکارش با این مرضی است که مبتلای به آن است و این مرض مال این شخص است و او را احاطه کرده است</w:t>
      </w:r>
      <w:r>
        <w:rPr>
          <w:rFonts w:eastAsia="IRNazanin" w:cs="IRNazanin"/>
          <w:color w:val="111111"/>
          <w:sz w:val="28"/>
          <w:szCs w:val="28"/>
          <w:rtl w:val="true"/>
          <w:lang w:bidi="fa-IR"/>
        </w:rPr>
        <w:t>.</w:t>
      </w:r>
    </w:p>
    <w:p>
      <w:pPr>
        <w:pStyle w:val="Heading3"/>
        <w:numPr>
          <w:ilvl w:val="2"/>
          <w:numId w:val="1"/>
        </w:numPr>
        <w:rPr/>
      </w:pPr>
      <w:bookmarkStart w:id="1381" w:name="__RefHeading___Toc5815549_2320776876"/>
      <w:bookmarkStart w:id="1382" w:name="_Toc544"/>
      <w:bookmarkEnd w:id="1381"/>
      <w:r>
        <w:rPr/>
        <w:t>17</w:t>
      </w:r>
      <w:r>
        <w:rPr>
          <w:rtl w:val="true"/>
        </w:rPr>
        <w:t xml:space="preserve">. </w:t>
      </w:r>
      <w:r>
        <w:rPr>
          <w:rtl w:val="true"/>
        </w:rPr>
        <w:t>حیرت و سرگردانی محتضر</w:t>
      </w:r>
      <w:bookmarkEnd w:id="1382"/>
    </w:p>
    <w:p>
      <w:pPr>
        <w:pStyle w:val="BookText"/>
        <w:rPr/>
      </w:pPr>
      <w:r>
        <w:rPr>
          <w:rFonts w:ascii="Amiri" w:hAnsi="Amiri" w:eastAsia="Amiri" w:cs="Amiri"/>
          <w:color w:val="111111"/>
          <w:sz w:val="28"/>
          <w:sz w:val="28"/>
          <w:szCs w:val="28"/>
          <w:rtl w:val="true"/>
          <w:lang w:bidi="ar-SA"/>
        </w:rPr>
        <w:t>فَبَيْنَا هُوَ كَذَلِكَ عَلَى جَنَاحَ مِنْ فِرَاقِ الدُّنْيَا وَ تَرْكِ الْأَحِبَّةِ إِذْ عَرَضَ لَهُ عَارِضٌ مِنْ غُصَصِهِ فَتَحَيَّرَتْ نَوَافِذُ فِطْنَتِهِ وَيَبِسَتْ رُطُوبَةُ لِسَانِهِ</w:t>
      </w:r>
      <w:r>
        <w:rPr>
          <w:rStyle w:val="FootnoteAnchor"/>
          <w:rtl w:val="true"/>
        </w:rPr>
        <w:footnoteReference w:id="960"/>
      </w:r>
    </w:p>
    <w:p>
      <w:pPr>
        <w:pStyle w:val="BookText"/>
        <w:rPr/>
      </w:pPr>
      <w:r>
        <w:rPr>
          <w:rFonts w:ascii="Amiri" w:hAnsi="Amiri" w:eastAsia="Amiri" w:cs="Amiri"/>
          <w:color w:val="111111"/>
          <w:sz w:val="28"/>
          <w:sz w:val="28"/>
          <w:szCs w:val="28"/>
          <w:rtl w:val="true"/>
          <w:lang w:bidi="ar-SA"/>
        </w:rPr>
        <w:t>فِطْنَتِهِ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فهمیدن؛ تَفَطَّنَ، تَفَطَّناً لكلامه سخن او را دریافت و فهمید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 شد؛ به ضمّ و فتح اوّل به معنای خشکیدن و آن این است که چیزی تر بوده سپس بخشکد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که او بر بال فراق از دنیا و ترک دوستان نشسته بود ناگهان غصه ای از غصه هایش او هجوم آورد و هوشیاری و ذکاوتش را در حیرت افکند و رطوبت زبانش خشکید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در این عبارات همان حالاتی را که برای شخص در حال مرگ پیش می آید ترسیم فرموده که لحظه به لحظه حالش بدتر می شود و خواسته اند که ما برای حالاتی که برای گذشتگان پیش آمده عبرت بگیریم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تَرْكِ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این کسی که در حال رفتن از دنیاست، دوستان و آشنایان را هم ترک می کند</w:t>
      </w:r>
      <w:r>
        <w:rPr>
          <w:rFonts w:eastAsia="Amiri" w:cs="Amiri" w:ascii="Amiri" w:hAnsi="Amiri"/>
          <w:color w:val="111111"/>
          <w:sz w:val="28"/>
          <w:szCs w:val="28"/>
          <w:rtl w:val="true"/>
          <w:lang w:bidi="ar-SA"/>
        </w:rPr>
        <w:t>.</w:t>
      </w:r>
    </w:p>
    <w:p>
      <w:pPr>
        <w:pStyle w:val="Heading3"/>
        <w:numPr>
          <w:ilvl w:val="2"/>
          <w:numId w:val="1"/>
        </w:numPr>
        <w:rPr/>
      </w:pPr>
      <w:bookmarkStart w:id="1383" w:name="__RefHeading___Toc5815551_2320776876"/>
      <w:bookmarkStart w:id="1384" w:name="_Toc545"/>
      <w:bookmarkEnd w:id="1383"/>
      <w:r>
        <w:rPr/>
        <w:t>18</w:t>
      </w:r>
      <w:r>
        <w:rPr>
          <w:rtl w:val="true"/>
        </w:rPr>
        <w:t xml:space="preserve">. </w:t>
      </w:r>
      <w:r>
        <w:rPr>
          <w:rtl w:val="true"/>
        </w:rPr>
        <w:t>در اندیشه وصیت کردن</w:t>
      </w:r>
      <w:bookmarkEnd w:id="1384"/>
    </w:p>
    <w:p>
      <w:pPr>
        <w:pStyle w:val="BookText"/>
        <w:rPr/>
      </w:pPr>
      <w:r>
        <w:rPr>
          <w:rFonts w:ascii="Amiri" w:hAnsi="Amiri" w:eastAsia="Amiri" w:cs="Amiri"/>
          <w:color w:val="111111"/>
          <w:sz w:val="28"/>
          <w:sz w:val="28"/>
          <w:szCs w:val="28"/>
          <w:rtl w:val="true"/>
          <w:lang w:bidi="ar-SA"/>
        </w:rPr>
        <w:t>فَكَمْ مِنْ مُهِمَّ مِنْ جَوَابِهِ عَرَفَهُ فَعَيَّ عَنْ رَبِّهِ وَ دُعَاءِ مُؤْلِمٍ بِقَلْبِهِ سَمِعَهُ فَتَصَامَّ عَنْهُ مِنْ كَبِيرِ كَانَ يُعَظْمُهُ أَوْ صَغِيرِ كَانَ يَرْحَمُهُ</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در این هنگام به فکر وصایا و سؤالات مهم و لازمی می افتد که پاسخ آن ها را می دانست اما چه بسیار پاسخ هایی که می دانست اما از بیان آن عاجز بود و چه فراوان سخن دل آزاری که می شنید ولی خود را به کری می زد از شخص بزرگی که او را احترام می نمود یا کودکی که به حال او دلسوزی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كَبِيرٍ كَانَ يُعَظَّمُهُ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افرادی که فعلاً در اطراف او هستند،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بزرگان و افراد باشخصیتی که این بیمار در حال سلامت به آن ها احترام می گذاشته </w:t>
      </w:r>
      <w:bookmarkStart w:id="1385" w:name="pg20326_223237"/>
    </w:p>
    <w:p>
      <w:pPr>
        <w:pStyle w:val="BookText"/>
        <w:rPr/>
      </w:pPr>
      <w:bookmarkEnd w:id="1385"/>
      <w:r>
        <w:rPr>
          <w:rFonts w:ascii="IRNazanin" w:hAnsi="IRNazanin" w:eastAsia="IRNazanin"/>
          <w:color w:val="111111"/>
          <w:sz w:val="28"/>
          <w:sz w:val="28"/>
          <w:szCs w:val="28"/>
          <w:rtl w:val="true"/>
          <w:lang w:bidi="fa-IR"/>
        </w:rPr>
        <w:t>و یک دسته هم افراد میانسال و جوان و نوجوان هستند که این بیمار در حال سلامت از روی مهربانی و عطوفت با آن ها رفتار می کرده است</w:t>
      </w:r>
      <w:r>
        <w:rPr>
          <w:rFonts w:eastAsia="IRNazanin" w:cs="IRNazanin"/>
          <w:color w:val="111111"/>
          <w:sz w:val="28"/>
          <w:szCs w:val="28"/>
          <w:rtl w:val="true"/>
          <w:lang w:bidi="fa-IR"/>
        </w:rPr>
        <w:t>.</w:t>
      </w:r>
    </w:p>
    <w:p>
      <w:pPr>
        <w:pStyle w:val="Heading3"/>
        <w:numPr>
          <w:ilvl w:val="2"/>
          <w:numId w:val="1"/>
        </w:numPr>
        <w:rPr/>
      </w:pPr>
      <w:bookmarkStart w:id="1386" w:name="__RefHeading___Toc5815553_2320776876"/>
      <w:bookmarkStart w:id="1387" w:name="_Toc546"/>
      <w:bookmarkEnd w:id="1386"/>
      <w:r>
        <w:rPr/>
        <w:t>19</w:t>
      </w:r>
      <w:r>
        <w:rPr>
          <w:rtl w:val="true"/>
        </w:rPr>
        <w:t xml:space="preserve">. </w:t>
      </w:r>
      <w:r>
        <w:rPr>
          <w:rtl w:val="true"/>
        </w:rPr>
        <w:t>هراس انگیز بودن مرگ</w:t>
      </w:r>
      <w:bookmarkEnd w:id="1387"/>
    </w:p>
    <w:p>
      <w:pPr>
        <w:pStyle w:val="BookText"/>
        <w:rPr/>
      </w:pPr>
      <w:r>
        <w:rPr>
          <w:rFonts w:ascii="Amiri" w:hAnsi="Amiri" w:eastAsia="Amiri" w:cs="Amiri"/>
          <w:color w:val="111111"/>
          <w:sz w:val="28"/>
          <w:sz w:val="28"/>
          <w:szCs w:val="28"/>
          <w:rtl w:val="true"/>
          <w:lang w:bidi="ar-SA"/>
        </w:rPr>
        <w:t>وَ إِنَّ لِلْمَوْتِ لَغَمَرَاتٍ هِيَ أَفْظَعُ مِنْ أَنْ تُسْتَغْرَقَ بِصِفَةٍ أَوْ تَعْتَدِلَ عَلَى عُقُولِ أَهْلِ الدُّنْيَا</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آری، مرگ را ورطه ها و دشواری هایی است سخت تر از آن که بتوان وصفش کرد یا عقل های مردم بتواند آن را بفهمد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اشاره به فشارها و سختی های حال رفتن از این جهان و جان کندن است؛ چنان که می فرماید بسیار دردناکتر از آن است که به وصف در آید و بتواند انسان حقیقت آن را شرح دهد بلکه تنها با مقایسه با بیماری های سخت و علاج ناپذیری که در این دنیا به انسان می رسد می توان به طور،اجمال مختصری از آن را تصور کرد تا جایی که صاحب رسالت در حال احتضار به درگاه خدا عرض می کند خداوندا مرا در سکرات موت یاری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پیامبر خدا با کمال ارتباطی که با حق تعالی دارد، از آن به خدا پناه ببرد، معلوم است که چه اندازه ناگوار و دشوار است</w:t>
      </w:r>
      <w:r>
        <w:rPr>
          <w:rFonts w:eastAsia="IRNazanin" w:cs="IRNazanin"/>
          <w:color w:val="111111"/>
          <w:sz w:val="28"/>
          <w:szCs w:val="28"/>
          <w:rtl w:val="true"/>
          <w:lang w:bidi="fa-IR"/>
        </w:rPr>
        <w:t xml:space="preserve">. </w:t>
      </w:r>
      <w:r>
        <w:rPr>
          <w:rStyle w:val="FootnoteAnchor"/>
          <w:rtl w:val="true"/>
        </w:rPr>
        <w:footnoteReference w:id="963"/>
      </w:r>
    </w:p>
    <w:p>
      <w:pPr>
        <w:pStyle w:val="BookText"/>
        <w:rPr/>
      </w:pPr>
      <w:r>
        <w:rPr>
          <w:rFonts w:ascii="IRNazanin" w:hAnsi="IRNazanin" w:eastAsia="IRNazanin"/>
          <w:color w:val="111111"/>
          <w:sz w:val="28"/>
          <w:sz w:val="28"/>
          <w:szCs w:val="28"/>
          <w:rtl w:val="true"/>
          <w:lang w:bidi="fa-IR"/>
        </w:rPr>
        <w:t>مشابه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جاءَتْ سَكْرَةُ الْمَوْتِ بِالْحَقِّ ذلِكَ ما كُنْتَ مِنْهُ تَحيد</w:t>
      </w:r>
      <w:r>
        <w:rPr>
          <w:rStyle w:val="FootnoteAnchor"/>
          <w:rtl w:val="true"/>
        </w:rPr>
        <w:footnoteReference w:id="964"/>
      </w:r>
      <w:r>
        <w:rPr>
          <w:rFonts w:ascii="IRNazanin" w:hAnsi="IRNazanin" w:eastAsia="IRNazanin"/>
          <w:color w:val="111111"/>
          <w:sz w:val="28"/>
          <w:sz w:val="28"/>
          <w:szCs w:val="28"/>
          <w:rtl w:val="true"/>
          <w:lang w:bidi="fa-IR"/>
        </w:rPr>
        <w:t xml:space="preserve">به راستی که بی هوشی مرگ فرامی رسد این است آن چه از آن می گریختی </w:t>
      </w:r>
      <w:r>
        <w:rPr>
          <w:rFonts w:ascii="Amiri" w:hAnsi="Amiri" w:eastAsia="Amiri" w:cs="Amiri"/>
          <w:color w:val="111111"/>
          <w:sz w:val="28"/>
          <w:sz w:val="28"/>
          <w:szCs w:val="28"/>
          <w:rtl w:val="true"/>
          <w:lang w:bidi="ar-SA"/>
        </w:rPr>
        <w:t xml:space="preserve">فَلَوْ لا إِذا بَلَغَتِ الْحُلْقُومَ وَ أَنْتُمْ حِينَئِذٍ تَنْظُرُونَ وَ نَحْنُ أَقْرَبُ إِلَيْهِ مِنْكُمْ وَ لَكِنْ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إِنْ كُنْتُمْ غَيْرَ مَدينينَ تَرْجِعُونَها إِنْ كُنْتُمْ صادِقين</w:t>
      </w:r>
      <w:r>
        <w:rPr>
          <w:rStyle w:val="FootnoteAnchor"/>
          <w:rtl w:val="true"/>
        </w:rPr>
        <w:footnoteReference w:id="965"/>
      </w:r>
      <w:r>
        <w:rPr>
          <w:rFonts w:ascii="IRNazanin" w:hAnsi="IRNazanin" w:eastAsia="IRNazanin"/>
          <w:color w:val="111111"/>
          <w:sz w:val="28"/>
          <w:sz w:val="28"/>
          <w:szCs w:val="28"/>
          <w:rtl w:val="true"/>
          <w:lang w:bidi="fa-IR"/>
        </w:rPr>
        <w:t>پس چرا آن گاه که جان به گلوگاه رسد و شما در این هنگام می نگرید تکذیب نمی کنید؟ ما از شما به او نزدیک تریم ولی شما نمی بینید اگر قیامت را باور ندارید اگر راست می گویید، بازش گردانید</w:t>
      </w:r>
      <w:r>
        <w:rPr>
          <w:rFonts w:eastAsia="IRNazanin" w:cs="IRNazanin"/>
          <w:color w:val="111111"/>
          <w:sz w:val="28"/>
          <w:szCs w:val="28"/>
          <w:rtl w:val="true"/>
          <w:lang w:bidi="fa-IR"/>
        </w:rPr>
        <w:t xml:space="preserve">. </w:t>
      </w:r>
      <w:bookmarkStart w:id="1388" w:name="pg20326_223238"/>
    </w:p>
    <w:p>
      <w:pPr>
        <w:pStyle w:val="Heading2"/>
        <w:numPr>
          <w:ilvl w:val="1"/>
          <w:numId w:val="1"/>
        </w:numPr>
        <w:rPr/>
      </w:pPr>
      <w:bookmarkStart w:id="1389" w:name="__RefHeading___Toc5815555_2320776876"/>
      <w:bookmarkStart w:id="1390" w:name="_Toc547"/>
      <w:bookmarkEnd w:id="1388"/>
      <w:bookmarkEnd w:id="1389"/>
      <w:r>
        <w:rPr>
          <w:rtl w:val="true"/>
        </w:rPr>
        <w:t xml:space="preserve">خطبه </w:t>
      </w:r>
      <w:r>
        <w:rPr/>
        <w:t>222</w:t>
      </w:r>
      <w:bookmarkEnd w:id="1390"/>
    </w:p>
    <w:p>
      <w:pPr>
        <w:pStyle w:val="Heading3"/>
        <w:numPr>
          <w:ilvl w:val="2"/>
          <w:numId w:val="1"/>
        </w:numPr>
        <w:rPr/>
      </w:pPr>
      <w:bookmarkStart w:id="1391" w:name="__RefHeading___Toc5815557_2320776876"/>
      <w:bookmarkStart w:id="1392" w:name="_Toc548"/>
      <w:bookmarkEnd w:id="1391"/>
      <w:r>
        <w:rPr>
          <w:rtl w:val="true"/>
        </w:rPr>
        <w:t>اشاره</w:t>
      </w:r>
      <w:bookmarkEnd w:id="139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966"/>
      </w:r>
    </w:p>
    <w:p>
      <w:pPr>
        <w:pStyle w:val="Heading3"/>
        <w:numPr>
          <w:ilvl w:val="2"/>
          <w:numId w:val="1"/>
        </w:numPr>
        <w:rPr/>
      </w:pPr>
      <w:bookmarkStart w:id="1393" w:name="__RefHeading___Toc5815559_2320776876"/>
      <w:bookmarkStart w:id="1394" w:name="_Toc549"/>
      <w:bookmarkEnd w:id="1393"/>
      <w:r>
        <w:rPr>
          <w:rtl w:val="true"/>
        </w:rPr>
        <w:t>پیشگفتار خطبه</w:t>
      </w:r>
      <w:bookmarkEnd w:id="1394"/>
    </w:p>
    <w:p>
      <w:pPr>
        <w:pStyle w:val="Heading3"/>
        <w:numPr>
          <w:ilvl w:val="2"/>
          <w:numId w:val="1"/>
        </w:numPr>
        <w:rPr/>
      </w:pPr>
      <w:bookmarkStart w:id="1395" w:name="__RefHeading___Toc5815561_2320776876"/>
      <w:bookmarkStart w:id="1396" w:name="_Toc550"/>
      <w:bookmarkEnd w:id="1395"/>
      <w:r>
        <w:rPr>
          <w:rtl w:val="true"/>
        </w:rPr>
        <w:t>اشاره</w:t>
      </w:r>
      <w:bookmarkEnd w:id="1396"/>
    </w:p>
    <w:p>
      <w:pPr>
        <w:pStyle w:val="BookText"/>
        <w:rPr/>
      </w:pPr>
      <w:r>
        <w:rPr>
          <w:rFonts w:ascii="IRNazanin" w:hAnsi="IRNazanin" w:eastAsia="IRNazanin"/>
          <w:color w:val="111111"/>
          <w:sz w:val="28"/>
          <w:sz w:val="28"/>
          <w:szCs w:val="28"/>
          <w:rtl w:val="true"/>
          <w:lang w:bidi="fa-IR"/>
        </w:rPr>
        <w:t xml:space="preserve">این خطبه را امام علیه السلام در هنگام تلاوت آیات </w:t>
      </w:r>
      <w:r>
        <w:rPr>
          <w:rFonts w:ascii="Amiri" w:hAnsi="Amiri" w:eastAsia="Amiri" w:cs="Amiri"/>
          <w:color w:val="111111"/>
          <w:sz w:val="28"/>
          <w:sz w:val="28"/>
          <w:szCs w:val="28"/>
          <w:rtl w:val="true"/>
          <w:lang w:bidi="ar-SA"/>
        </w:rPr>
        <w:t>يُسَبِّحُ لَهُ فيها بِالْغُدُوِّ وَالْآصَالِ رِجالٌ لا تلهيهِمْ تِجارَةٌ وَ لا بَيْعٌ عَنْ ذِكْرِ الله</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لا تلهيهم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نمی کند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چند بخش مهم وجود دارد پیش از هر چیزی امام به بیان اهمیت ذکر خدا و آثار آن بر روح و جان آدمی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حاملان اذکار در هر عصر و زمان و برنامه های او اشاره می کند که چگونه بندگان خدا را از انحراف رهایی می بخشند از صفات آن ها و بی اعتنایی آن ها به زرق و برق دنیا، پرهیز از گناه، طرفداری از عدالت و امر به معروف و نهی از منکر سخن می گوید و حال آن ها را در قیامت به هنگام انتشار نامه های اعمال و آماده شدن بندگان برای حساب، شرح می دهد و به مخاطبان دستور می دهد که به حساب خود برسند</w:t>
      </w:r>
      <w:r>
        <w:rPr>
          <w:rFonts w:eastAsia="IRNazanin" w:cs="IRNazanin"/>
          <w:color w:val="111111"/>
          <w:sz w:val="28"/>
          <w:szCs w:val="28"/>
          <w:rtl w:val="true"/>
          <w:lang w:bidi="fa-IR"/>
        </w:rPr>
        <w:t>.</w:t>
      </w:r>
      <w:bookmarkStart w:id="1397" w:name="pg20326_223239"/>
    </w:p>
    <w:p>
      <w:pPr>
        <w:pStyle w:val="BookText"/>
        <w:rPr/>
      </w:pPr>
      <w:bookmarkEnd w:id="1397"/>
      <w:r>
        <w:rPr>
          <w:rFonts w:ascii="Amiri" w:hAnsi="Amiri" w:eastAsia="Amiri" w:cs="Amiri"/>
          <w:color w:val="111111"/>
          <w:sz w:val="28"/>
          <w:sz w:val="28"/>
          <w:szCs w:val="28"/>
          <w:rtl w:val="true"/>
          <w:lang w:bidi="ar-SA"/>
        </w:rPr>
        <w:t>وَمِن كلامٍ لَهُ عَليهِ السَلامُ قَالَهُ عِنْدَ تِلاوَتِهِ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لَهُ فِيهَا بِالْغُدُوِّ وَالْآصَالِ رِجالٌ لا تُلْهِيهِمْ تِجارَةٌ وَ لا بَيْعٌ عَنْ ذِكْرِ اللَّهِ إِنَّ اللَّهَ سُبْحَانَهُ وَتَعَالَى جَعَلَ الذِّكْرَ جِلاءَ لِلْقُلُوبِ تَسْمَعُ بِهِ بَعْدَ الْوَقْرَةِ وَ تُبْصِرُ بِهِ بَعْدَ الْعَشْوَةِ وَ تَنْقَادُ بِهِ بَعْدَ الْمُعَانَدَةِ وَ مَا بَرِحَ لِلَّهِ عَزَّتْ آلَاؤُهُ فِي الْبُرْهَةِ بَعْدَ الْبُرْهَةِ وَ فِي أَزْمَانِ الْفَتَرَاتِ عِبَادٌ نَاجَاهُمْ فِي فِكْرِهِمْ وَ كَلَّمَهُمْ فِى ذَاتِ عُقُولِهِمْ فَاسْتَصْبَحُوا بِنُورِ يَقَظَةٍ فِي الْأَسْمَاعِ وَ الْأَبْصَارِ الْأَبْصَارِ وَ الْأَسْمَاعِ وَ الْأَفْئِدَةِ يُذَكَّرُونَ بِأَيَّامِ اللَّهِ وَيُخَوِّفُونَ مَقَامَهُ بِمَنْزِلَةِ الْأَدِلَّةِ فِى الْفَلَوَاتِ مَنْ أَخَذَ الْقَصْدَ حَمِدُوا إِلَيْهِ طَرِيقَهُ وَ بَشَّرُوهُ بِالنَّجَاةِ وَ مَنْ أَخَذَ يَمِيناً وَ شِمَالًا ذَمُّوا إِلَيْهِ الطَّرِيقَ وَ حَذَّرُوهُ مِنَ الْهَلَكَةِ وَ كَانُوا كَذَلِكَ مَصَابِيحَ تِلْكَ الظُّلُمَاتِ وَ أَدِلَّةَ تِلْكَ الشُّبُهَاتِ وَ إِنَّ لِلذِّكْرِ لَأَهْلًا أَخَذُوهُ مِنَ الدُّنْيَا بَدَلًا فَلَمْ تَشْغَلْهُمْ تِجَارَةٌ وَلَا بَيْعٌ عَنْهُ يَقْطَعُونَ بِهِ أَيَّامَ الْحَيَاةِ وَيَهْتِفُونَ بِالزَّوَاجِرِ عَنْ مَحَارِمِ اللَّهِ فِي أَسْمَاعِ الْغَافِلِينَ وَيَأْمُرُونَ بِالْقِسْطِ وَ يَأْتَمِرُونَ بِهِ وَيَنْهَوْنَ عَنِ الْمُنْكَرِ وَ يَتَنَاهَوْنَ عَنْهُ أَفَكَأَنَّهُمْ فَكَأَنَّمَا قَطَعُوا الدُّنْيَا إِلَى الْآخِرَةِ وَهُمْ فِيهَا فَشَاهَدُوا مَا وَرَاءَ ذَلِكَ فَكَأَنَّمَا اطَّلَعُوا غُيُوبَ أَهْلِ الْبَرْزَحَ فِى طُولِ الْإِقَامَةِ فِيهِ وَ حَقَّقَتِ الْقِيَامَةُ عَلَيْهِمْ عِدَاتِهَا فَكَشَفُوا غِطَاءَ ذَلِكَ لِأَهْلِ الدُّنْيَا حَتَّى كَأَنَّهُمْ يَرَوْنَ مَا لَا يَرَى النَّاسُ وَيَسْمَعُونَ مَا لَا يَسْمَعُونَ فَلَوْ مَتَلْتَهُمْ لِعَقْلِكَ فِي مَقَاوِمِهِمُ الْمَحْمُودَةِ وَ مَجَالِسِهِمُ الْمَشْهُودَةٍ وَ قَدْ نَشَرُوا دَوَاوِينَ أَعْمَالِهِمْ وَ فَرَغُوا لِمُحَاسَبَةِ أَنْفُسِهِمْ عَلَى كُلِّ صَغِيرَةٍ كَبِيرَةٍ أُمِرُوا بِهَا فَقَصَّرُوا عَنْهَا أَوْ نَهُوا عَنْهَا فَفَرَّطُوا فِيهَا وَ حَمَّلُوا ثِقَلَ أَوْزَارِهِمْ ظُهُورَهُمْ فَضَعُفُوا عَنِ الِاسْتِقْلَالِ بِهَا فَنَشَحُوا نَشِيجاً وَ تَجَاوَبُوا نَحِيباً يَعِجُّونَ إِلَى رَبِّهِمْ مِنْ مَقَامِ نَدَمٍ وَ اعْتِرَافٍ لَرَأَيْتَ أَعْلَامَ هُدًى وَ مَصَابِيحَ دُرِّي قَدْ حَفَّتْ بِهِمُ الْمَلَائِكَةُ وَ تَنَزَّلَتْ عَلَيْهِمُ السَّكِينَةُ وَ فُتِحَتْ لَهُمْ أَبْوَابُ السَّمَاءِ وَ أُعِدَّتْ لَهُمْ مَقَاعِدُ الْكَرَامَاتِ فِي مَقْعَدِ اطْلَعَ اللهُ عَلَيْهِمْ فِيهِ فَرَضِيَ سَعْيَهُمْ وَ حَمِدَ مَقَامَهُمْ يَتَنَسَّمُونَ بِدُعَائِهِ رَوْحَ التَّجَاوُزِ رَهَائِنُ فَاقَةٍ إِلَى فَضْلِهِ وَ أَسَارَى ذِلَّةٍ لِعَظَمَتِهِ جَرَحَ طُولُ الْأَسَى قُلُوبَهُمْ وَطُولُ الْبُكَاءِ عُيُونَهُمْ لِكُلِّ بَابِ رَغْبَةٍ إِلَى اللَّهِ مِنْهُمْ يَدٌ قَارِعَةٌ يَسْأَلُونَ مَنْ لَا تَضِيقُ لَدَيْهِ الْمَنَادِحُ وَ لَا يَخِيبُ عَلَيْهِ الرَّاغِبُونَ فَحَاسِبْ نَفْسَكَ لِنَفْسِكَ فَإِنَّ غَيْرَهَا مِنَ الْأَنْفُسِ لَهَا حَسِيبٌ غَيْرُكَ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98" w:name="__RefHeading___Toc5815563_2320776876"/>
      <w:bookmarkStart w:id="1399" w:name="_Toc551"/>
      <w:bookmarkEnd w:id="1398"/>
      <w:r>
        <w:rPr/>
        <w:t>1</w:t>
      </w:r>
      <w:r>
        <w:rPr>
          <w:rtl w:val="true"/>
        </w:rPr>
        <w:t xml:space="preserve">. </w:t>
      </w:r>
      <w:r>
        <w:rPr>
          <w:rtl w:val="true"/>
        </w:rPr>
        <w:t>آثار ذکر خداوند</w:t>
      </w:r>
      <w:bookmarkEnd w:id="139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اللَّهَ سُبْحَانَهُ وَتَعَالَى جَعَلَ الذِّكْرَ جِلاءَ لِلْقُلُوبِ تَسْمَعُ بِهِ بَعْدَ الْوَقْرَةِ وَ تُبْصِرُ بِهِ بَعْدَ</w:t>
      </w:r>
    </w:p>
    <w:p>
      <w:pPr>
        <w:pStyle w:val="BookText"/>
        <w:rPr/>
      </w:pPr>
      <w:r>
        <w:rPr>
          <w:rFonts w:ascii="Amiri" w:hAnsi="Amiri" w:eastAsia="Amiri" w:cs="Amiri"/>
          <w:color w:val="111111"/>
          <w:sz w:val="28"/>
          <w:sz w:val="28"/>
          <w:szCs w:val="28"/>
          <w:rtl w:val="true"/>
          <w:lang w:bidi="ar-SA"/>
        </w:rPr>
        <w:t>الْعَشْوَةِ وَ تَنْقَادُ بِهِ بَعْدَ الْمُعَانَدَةِ</w:t>
      </w:r>
      <w:r>
        <w:rPr>
          <w:rStyle w:val="FootnoteAnchor"/>
          <w:rtl w:val="true"/>
        </w:rPr>
        <w:footnoteReference w:id="968"/>
      </w:r>
    </w:p>
    <w:p>
      <w:pPr>
        <w:pStyle w:val="BookText"/>
        <w:rPr/>
      </w:pPr>
      <w:r>
        <w:rPr>
          <w:rFonts w:ascii="IRNazanin" w:hAnsi="IRNazanin" w:eastAsia="IRNazanin"/>
          <w:color w:val="111111"/>
          <w:sz w:val="28"/>
          <w:sz w:val="28"/>
          <w:szCs w:val="28"/>
          <w:rtl w:val="true"/>
          <w:lang w:bidi="fa-IR"/>
        </w:rPr>
        <w:t>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سویی چشم؛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من العشاء بالفتح و القصر سوء البصر بالليل و النهار أو العمى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انفعال به معنای منقاد می شود، در پی قائد به راه می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الْمُعَانَدَة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عناد ورزيدن</w:t>
      </w:r>
    </w:p>
    <w:p>
      <w:pPr>
        <w:pStyle w:val="BookText"/>
        <w:rPr/>
      </w:pPr>
      <w:r>
        <w:rPr>
          <w:rFonts w:ascii="IRNazanin" w:hAnsi="IRNazanin" w:eastAsia="IRNazanin"/>
          <w:color w:val="111111"/>
          <w:sz w:val="28"/>
          <w:sz w:val="28"/>
          <w:szCs w:val="28"/>
          <w:rtl w:val="true"/>
          <w:lang w:bidi="fa-IR"/>
        </w:rPr>
        <w:t>خدای سبحان یاد خود را صیقل و مایه روشنی دل ها قرار داد که گوش دل در پرتو آن پس از سنگینی بشنود و چشم دل پس از نابینایی ببیند و دل پس از دشمنی با حق رام و مطیع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دل ها در برابر حق و سیروسلوک در آن راه است پس از آن که منحرف بوده و با آن عداوت و دشمنی داشته اند</w:t>
      </w:r>
      <w:r>
        <w:rPr>
          <w:rFonts w:eastAsia="IRNazanin" w:cs="IRNazanin"/>
          <w:color w:val="111111"/>
          <w:sz w:val="28"/>
          <w:szCs w:val="28"/>
          <w:rtl w:val="true"/>
          <w:lang w:bidi="fa-IR"/>
        </w:rPr>
        <w:t xml:space="preserve">. </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قلوب بر می گردد و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سببیت است و ضمیر آن به ذکر خدا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 بِهِ بَعْدَ الْعَشْوَةِ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این خاصیت را دارد که نابینایی چشم را برطرف نموده و آن را بینا کند؛ پس اگر چشم های دل کم سو شده باشد به سبب ذکر خدا بینا می شود و حقیقت را می بیند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قلوب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 بعد از آن که دل ها با خدا و مظاهر حق عناد و دشمنی می ورزیدند و در غفلت به سر می بردند به وسیله ذکر خدا رام و منقاد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زبانی کم کم در دل نفوذ می کند و دل به سبب همین ذکر خدا دست از معاندت بر می دارد</w:t>
      </w:r>
      <w:r>
        <w:rPr>
          <w:rFonts w:eastAsia="IRNazanin" w:cs="IRNazanin"/>
          <w:color w:val="111111"/>
          <w:sz w:val="28"/>
          <w:szCs w:val="28"/>
          <w:rtl w:val="true"/>
          <w:lang w:bidi="fa-IR"/>
        </w:rPr>
        <w:t xml:space="preserve">. </w:t>
      </w:r>
      <w:bookmarkStart w:id="1400" w:name="pg20326_223241"/>
    </w:p>
    <w:p>
      <w:pPr>
        <w:pStyle w:val="BookText"/>
        <w:rPr/>
      </w:pPr>
      <w:bookmarkEnd w:id="1400"/>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فَاذْكُرُونِي أَذْكُرْكُمْ وَاشْكُرُوا لی وَ لا تَكْفُرُون</w:t>
      </w:r>
      <w:r>
        <w:rPr>
          <w:rStyle w:val="FootnoteAnchor"/>
          <w:rtl w:val="true"/>
        </w:rPr>
        <w:footnoteReference w:id="970"/>
      </w:r>
      <w:r>
        <w:rPr>
          <w:rFonts w:ascii="IRNazanin" w:hAnsi="IRNazanin" w:eastAsia="IRNazanin"/>
          <w:color w:val="111111"/>
          <w:sz w:val="28"/>
          <w:sz w:val="28"/>
          <w:szCs w:val="28"/>
          <w:rtl w:val="true"/>
          <w:lang w:bidi="fa-IR"/>
        </w:rPr>
        <w:t>پس مرا یاد کنید تا 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سپاس گویید و ناسپاسی من مکنید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اذْكُرْ رَبَّكَ كَثِيراً وَ سَبِّحْ بِالْعَشِيِّ وَ الْإِبْكار</w:t>
      </w:r>
      <w:r>
        <w:rPr>
          <w:rStyle w:val="FootnoteAnchor"/>
          <w:rtl w:val="true"/>
        </w:rPr>
        <w:footnoteReference w:id="971"/>
      </w:r>
      <w:r>
        <w:rPr>
          <w:rFonts w:ascii="IRNazanin" w:hAnsi="IRNazanin" w:eastAsia="IRNazanin"/>
          <w:color w:val="111111"/>
          <w:sz w:val="28"/>
          <w:sz w:val="28"/>
          <w:szCs w:val="28"/>
          <w:rtl w:val="true"/>
          <w:lang w:bidi="fa-IR"/>
        </w:rPr>
        <w:t xml:space="preserve">و پروردگارت را فراوان یاد کن و در شبانگاه و بامداد او را بستای </w:t>
      </w:r>
      <w:r>
        <w:rPr>
          <w:rFonts w:ascii="Amiri" w:hAnsi="Amiri" w:eastAsia="Amiri" w:cs="Amiri"/>
          <w:color w:val="111111"/>
          <w:sz w:val="28"/>
          <w:sz w:val="28"/>
          <w:szCs w:val="28"/>
          <w:rtl w:val="true"/>
          <w:lang w:bidi="ar-SA"/>
        </w:rPr>
        <w:t>لَهُمْ قُلُوبٌ لا يَفْقَهُونَ بِها وَ لَهُمْ أَعْيُنٌ لا يُبْصِرُونَ بِها وَ لَهُمْ آذَانٌ لَا يَسْمَعُونَ بِهَا</w:t>
      </w:r>
      <w:r>
        <w:rPr>
          <w:rStyle w:val="FootnoteAnchor"/>
          <w:rtl w:val="true"/>
        </w:rPr>
        <w:footnoteReference w:id="972"/>
      </w:r>
      <w:r>
        <w:rPr>
          <w:rFonts w:ascii="IRNazanin" w:hAnsi="IRNazanin" w:eastAsia="IRNazanin"/>
          <w:color w:val="111111"/>
          <w:sz w:val="28"/>
          <w:sz w:val="28"/>
          <w:szCs w:val="28"/>
          <w:rtl w:val="true"/>
          <w:lang w:bidi="fa-IR"/>
        </w:rPr>
        <w:t>ايشان را دل هایی است که بدان نمی فهمند و چشم هایی است که بدان نمی بینند و گوش هایی است که بدان نمی شنوند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إِنَّمَا الْمُؤْمِنُونَ الَّذِينَ إِذا ذُكِرَ اللَّهُ وَجِلَتْ قُلُوبُهُمْ</w:t>
      </w:r>
      <w:r>
        <w:rPr>
          <w:rStyle w:val="FootnoteAnchor"/>
          <w:rtl w:val="true"/>
        </w:rPr>
        <w:footnoteReference w:id="973"/>
      </w:r>
      <w:r>
        <w:rPr>
          <w:rFonts w:ascii="IRNazanin" w:hAnsi="IRNazanin" w:eastAsia="IRNazanin"/>
          <w:color w:val="111111"/>
          <w:sz w:val="28"/>
          <w:sz w:val="28"/>
          <w:szCs w:val="28"/>
          <w:rtl w:val="true"/>
          <w:lang w:bidi="fa-IR"/>
        </w:rPr>
        <w:t>مؤمنان کسانی هستند که چون نام خدا برده شود، خوف بر دل هاشان چیره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هذا ذِكْرٌ مُبارَكَ أَنْزَلْناه</w:t>
      </w:r>
      <w:r>
        <w:rPr>
          <w:rStyle w:val="FootnoteAnchor"/>
          <w:rtl w:val="true"/>
        </w:rPr>
        <w:footnoteReference w:id="974"/>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مبارکی است که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pStyle w:val="Heading3"/>
        <w:numPr>
          <w:ilvl w:val="2"/>
          <w:numId w:val="1"/>
        </w:numPr>
        <w:rPr/>
      </w:pPr>
      <w:bookmarkStart w:id="1401" w:name="__RefHeading___Toc5815565_2320776876"/>
      <w:bookmarkStart w:id="1402" w:name="_Toc552"/>
      <w:bookmarkEnd w:id="1401"/>
      <w:r>
        <w:rPr/>
        <w:t>2</w:t>
      </w:r>
      <w:r>
        <w:rPr>
          <w:rtl w:val="true"/>
        </w:rPr>
        <w:t xml:space="preserve">. </w:t>
      </w:r>
      <w:r>
        <w:rPr>
          <w:rtl w:val="true"/>
        </w:rPr>
        <w:t>بندگان صالح، راهنمای مردم</w:t>
      </w:r>
      <w:bookmarkEnd w:id="1402"/>
    </w:p>
    <w:p>
      <w:pPr>
        <w:pStyle w:val="BookText"/>
        <w:rPr/>
      </w:pPr>
      <w:r>
        <w:rPr>
          <w:rFonts w:ascii="Amiri" w:hAnsi="Amiri" w:eastAsia="Amiri" w:cs="Amiri"/>
          <w:color w:val="111111"/>
          <w:sz w:val="28"/>
          <w:sz w:val="28"/>
          <w:szCs w:val="28"/>
          <w:rtl w:val="true"/>
          <w:lang w:bidi="ar-SA"/>
        </w:rPr>
        <w:t>وَ مَا بَرِحَ لِلَّهِ عَزَّتْ آلَاؤُهُ فِي الْبُرْهَةِ بَعْدَ الْبُرْهَةِ وَ فِي أَزْمَانِ الْفَتَرَاتِ عِبَادٌ نَاجَاهُمْ فِي فِكْرِهِمْ وَ كَلَّمَهُمْ فِي ذَاتِ عُقُولِهِمْ فَاسْتَصْبَحُوا بِنُورِ يَقَظَةٍ فِي الْأَبْصَارِ وَ الْأَسْمَاعِ وَ الْأَفْئِدَةِ يُذَكِّرُونَ بِأَيَّامِ اللَّهِ وَيُخَوِّفُونَ مَقَامَهُ بِمَنْزِلَةِ الْأَدِلَّةِ فِي الْفَلَوَاتِ</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الْبُرْهَةِ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زمان طویل یا قطعه ای از زمان است؛ البرهة بالضم الزمان الطويل أو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زمانی بین دو پیامبر؛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زمانی که یک جریان در آن متوقف می شود و مجدداً به جریان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منظور زمانی است که خالی از پیامبران باشد؛ الفترة ما بين كلّ النّبيين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نَاجَاهُمْ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نجوا کرد با آنان؛ راز خود را با آنان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مکالمه کرد؛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تکلیم و تکلّم، سخن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آگاهی</w:t>
      </w:r>
    </w:p>
    <w:p>
      <w:pPr>
        <w:pStyle w:val="BookText"/>
        <w:rPr/>
      </w:pPr>
      <w:r>
        <w:rPr>
          <w:rFonts w:ascii="Amiri" w:hAnsi="Amiri" w:eastAsia="Amiri" w:cs="Amiri"/>
          <w:color w:val="111111"/>
          <w:sz w:val="28"/>
          <w:sz w:val="28"/>
          <w:szCs w:val="28"/>
          <w:rtl w:val="true"/>
          <w:lang w:bidi="ar-SA"/>
        </w:rPr>
        <w:t>يُذَكِّرُونَ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یادآور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راهنمایان</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صحراهای بی آب و علف؛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بیابان خشک و بی آب و علف یا صحرای وسیع است؛ الفلاة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المفازة لا ماء فيها أو الصحراء الواسعة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که نعمت هاش عزیز و گرامی است، همواره و در هر دوره و در روزگار خالی از پیامبران بندگانی دارد که با آن ها از راه فکرشان راز گوید و با آنان در ذات عقولشان سخن گوید و آنان به نور بیداری که در گوش و چشم و دلشان تابیده چراغ هدایت برافروخته اند و مردم را به یاد ایام الله می اندازند و از عظمت و جلال خداوندی بیم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چونان راهنمایان در بیابان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آلَاؤُهُ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بزرگی و گرانسنگی نعمت ها خداوند است</w:t>
      </w:r>
      <w:r>
        <w:rPr>
          <w:rFonts w:eastAsia="IRNazanin" w:cs="IRNazanin"/>
          <w:color w:val="111111"/>
          <w:sz w:val="28"/>
          <w:szCs w:val="28"/>
          <w:rtl w:val="true"/>
          <w:lang w:bidi="fa-IR"/>
        </w:rPr>
        <w:t xml:space="preserve">. </w:t>
      </w:r>
      <w:r>
        <w:rPr>
          <w:rStyle w:val="FootnoteAnchor"/>
          <w:rtl w:val="true"/>
        </w:rPr>
        <w:footnoteReference w:id="9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أَزْمَانِ الْفَتَرَاتِ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دوره های بین دو پیامبر اشاره دارد که در آن زمان پیامبری وجود نداشته است</w:t>
      </w:r>
      <w:r>
        <w:rPr>
          <w:rFonts w:eastAsia="IRNazanin" w:cs="IRNazanin"/>
          <w:color w:val="111111"/>
          <w:sz w:val="28"/>
          <w:szCs w:val="28"/>
          <w:rtl w:val="true"/>
          <w:lang w:bidi="fa-IR"/>
        </w:rPr>
        <w:t xml:space="preserve">. </w:t>
      </w:r>
      <w:r>
        <w:rPr>
          <w:rStyle w:val="FootnoteAnchor"/>
          <w:rtl w:val="true"/>
        </w:rPr>
        <w:footnoteReference w:id="977"/>
      </w:r>
    </w:p>
    <w:p>
      <w:pPr>
        <w:pStyle w:val="BookText"/>
        <w:rPr/>
      </w:pPr>
      <w:r>
        <w:rPr>
          <w:rFonts w:ascii="IRNazanin" w:hAnsi="IRNazanin" w:eastAsia="IRNazanin"/>
          <w:color w:val="111111"/>
          <w:sz w:val="28"/>
          <w:sz w:val="28"/>
          <w:szCs w:val="28"/>
          <w:rtl w:val="true"/>
          <w:lang w:bidi="fa-IR"/>
        </w:rPr>
        <w:t>ذکر 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شداید و سختی هایی است که بر ملت های گذشته واقع شده است و مقصود از مقام خدا عظمت و جلال اوست که انگیزه خوف از وی می باشد</w:t>
      </w:r>
      <w:r>
        <w:rPr>
          <w:rFonts w:eastAsia="IRNazanin" w:cs="IRNazanin"/>
          <w:color w:val="111111"/>
          <w:sz w:val="28"/>
          <w:szCs w:val="28"/>
          <w:rtl w:val="true"/>
          <w:lang w:bidi="fa-IR"/>
        </w:rPr>
        <w:t xml:space="preserve">. </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نَاجَاهُمْ فِي فِكْرِهِمْ وَ كَلَّمَهُمْ فِى ذَاتِ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مردانی کرده است که خداوند از طریق نجوای فکری و الهامات قلبی نور هدایت را در دل آن ها می افکند و آن ها در حد خود با آن دریافت های ربانی به هدایت خلق می پردازند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الْأَدِلَّةِ فِى الْفَلَوَاتِ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زندگی آن هایی که راه حق و حقیقت را گم کرده اند، به وسیله بندگان صالح خدا راهنمایی می شوند و راه راست را پیدا می کنند؛ پس این بندگان در زمان های فترت دلیل و راهنمای آن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فَاسْتَصْبَحُوا</w:t>
      </w:r>
      <w:r>
        <w:rPr>
          <w:rFonts w:ascii="IRNazanin" w:hAnsi="IRNazanin" w:eastAsia="IRNazanin"/>
          <w:color w:val="111111"/>
          <w:sz w:val="28"/>
          <w:sz w:val="28"/>
          <w:szCs w:val="28"/>
          <w:rtl w:val="true"/>
          <w:lang w:bidi="fa-IR"/>
        </w:rPr>
        <w:t xml:space="preserve"> کسب نور کردند</w:t>
      </w:r>
      <w:r>
        <w:rPr>
          <w:rFonts w:eastAsia="IRNazanin" w:cs="IRNazanin"/>
          <w:color w:val="111111"/>
          <w:sz w:val="28"/>
          <w:szCs w:val="28"/>
          <w:rtl w:val="true"/>
          <w:lang w:bidi="fa-IR"/>
        </w:rPr>
        <w:t xml:space="preserve">. </w:t>
      </w:r>
      <w:bookmarkStart w:id="1403" w:name="pg20326_223243"/>
    </w:p>
    <w:p>
      <w:pPr>
        <w:pStyle w:val="BookText"/>
        <w:rPr/>
      </w:pPr>
      <w:bookmarkEnd w:id="1403"/>
      <w:r>
        <w:rPr>
          <w:rFonts w:ascii="Amiri" w:hAnsi="Amiri" w:eastAsia="Amiri" w:cs="Amiri"/>
          <w:color w:val="111111"/>
          <w:sz w:val="28"/>
          <w:sz w:val="28"/>
          <w:szCs w:val="28"/>
          <w:rtl w:val="true"/>
          <w:lang w:bidi="ar-SA"/>
        </w:rPr>
        <w:t>إِنَّ فى ذلِكَ لآيَاتٍ لِكُلِّ صَبَّارٍ شَكُور</w:t>
      </w:r>
      <w:r>
        <w:rPr>
          <w:rStyle w:val="FootnoteAnchor"/>
          <w:rtl w:val="true"/>
        </w:rPr>
        <w:footnoteReference w:id="980"/>
      </w:r>
      <w:r>
        <w:rPr>
          <w:rFonts w:ascii="IRNazanin" w:hAnsi="IRNazanin" w:eastAsia="IRNazanin"/>
          <w:color w:val="111111"/>
          <w:sz w:val="28"/>
          <w:sz w:val="28"/>
          <w:szCs w:val="28"/>
          <w:rtl w:val="true"/>
          <w:lang w:bidi="fa-IR"/>
        </w:rPr>
        <w:t>موسی را با آیات خود فرستادیم که قوم خود را از تاریکی به روشنایی بیرون آر و روزهای خدا را به یادشان بیاور و در این برای هر شکیبای شکرگزار، عبرت هایی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از امام صادق علیه السلام می خوانیم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يُريدُ بِأيَّامِ اللهِ سُنَنَهُ وَ أَفْعَالَهُ في عِبادِهِ مِنْ إِنْعَام وَ انْتِقام</w:t>
      </w:r>
      <w:r>
        <w:rPr>
          <w:rStyle w:val="FootnoteAnchor"/>
          <w:rtl w:val="true"/>
        </w:rPr>
        <w:footnoteReference w:id="981"/>
      </w:r>
      <w:r>
        <w:rPr>
          <w:rFonts w:ascii="IRNazanin" w:hAnsi="IRNazanin" w:eastAsia="IRNazanin"/>
          <w:color w:val="111111"/>
          <w:sz w:val="28"/>
          <w:sz w:val="28"/>
          <w:szCs w:val="28"/>
          <w:rtl w:val="true"/>
          <w:lang w:bidi="fa-IR"/>
        </w:rPr>
        <w:t>منظور از ایام الله، سنت ها و افعال الهی در میان بندگان اعم از انعام و انتقام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الهی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بیابان ها</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های قدیم جاده های مشخصی مانند امروز نبود که انسان از آن برود و به مقصد برسد؛ به همین دلیل قافله ها افراد راه شناسی با خود بر می داشتند که در بیابان راه را گم نکنند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مردان الهی نیز در بیابان زندگی دنیا همچون دلیل راه هستند که قافله های انسانی را از گم گشتن و هلاک شدن نجات می دهند</w:t>
      </w:r>
      <w:r>
        <w:rPr>
          <w:rFonts w:eastAsia="IRNazanin" w:cs="IRNazanin"/>
          <w:color w:val="111111"/>
          <w:sz w:val="28"/>
          <w:szCs w:val="28"/>
          <w:rtl w:val="true"/>
          <w:lang w:bidi="fa-IR"/>
        </w:rPr>
        <w:t>.</w:t>
      </w:r>
    </w:p>
    <w:p>
      <w:pPr>
        <w:pStyle w:val="Heading3"/>
        <w:numPr>
          <w:ilvl w:val="2"/>
          <w:numId w:val="1"/>
        </w:numPr>
        <w:rPr/>
      </w:pPr>
      <w:bookmarkStart w:id="1404" w:name="__RefHeading___Toc5815567_2320776876"/>
      <w:bookmarkStart w:id="1405" w:name="_Toc553"/>
      <w:bookmarkEnd w:id="1404"/>
      <w:r>
        <w:rPr/>
        <w:t>3</w:t>
      </w:r>
      <w:r>
        <w:rPr>
          <w:rtl w:val="true"/>
        </w:rPr>
        <w:t xml:space="preserve">. </w:t>
      </w:r>
      <w:r>
        <w:rPr>
          <w:rtl w:val="true"/>
        </w:rPr>
        <w:t>راه حق راه میانه</w:t>
      </w:r>
      <w:bookmarkEnd w:id="1405"/>
    </w:p>
    <w:p>
      <w:pPr>
        <w:pStyle w:val="BookText"/>
        <w:rPr/>
      </w:pPr>
      <w:r>
        <w:rPr>
          <w:rFonts w:ascii="Amiri" w:hAnsi="Amiri" w:eastAsia="Amiri" w:cs="Amiri"/>
          <w:color w:val="111111"/>
          <w:sz w:val="28"/>
          <w:sz w:val="28"/>
          <w:szCs w:val="28"/>
          <w:rtl w:val="true"/>
          <w:lang w:bidi="ar-SA"/>
        </w:rPr>
        <w:t>مَنْ أَخَذَ الْقَصْدَ حَمِدُوا إِلَيْهِ طَرِيقَهُ وَ بَشَّرُوهُ بِالنَّجَاةِ وَ مَنْ أَخَذَ يَمِيناً وَ شِمَالًا ذَمُّوا إِلَيْهِ الطَّرِيقَ وَ حَذَرُوهُ مِنَ الْهَلَكَةِ</w:t>
      </w:r>
      <w:r>
        <w:rPr>
          <w:rStyle w:val="FootnoteAnchor"/>
          <w:rtl w:val="true"/>
        </w:rPr>
        <w:footnoteReference w:id="982"/>
      </w:r>
    </w:p>
    <w:p>
      <w:pPr>
        <w:pStyle w:val="BookText"/>
        <w:rPr/>
      </w:pPr>
      <w:r>
        <w:rPr>
          <w:rFonts w:ascii="IRNazanin" w:hAnsi="IRNazanin" w:eastAsia="IRNazanin"/>
          <w:color w:val="111111"/>
          <w:sz w:val="28"/>
          <w:sz w:val="28"/>
          <w:szCs w:val="28"/>
          <w:rtl w:val="true"/>
          <w:lang w:bidi="fa-IR"/>
        </w:rPr>
        <w:t>دموا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نکوهش کردند؛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نکوهش خلاف مدح؛ أَذَمَ، إِذْمَاماً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نکوهش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راهنمایان راه هر کس را که از راه میانه رود طریقه اش را بستایند و به نجات مژده اش دهند و هرکس راه راست و چپ را پیش گیرد و به انحراف رود طریقه اش را نکوهش کنند و او را از هلاکت بر حذر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قصد و میانه روی در اصطلاح به عدالت تعبیر شده است و این در مقابل افراط و </w:t>
      </w:r>
      <w:bookmarkStart w:id="1406" w:name="pg20326_223244"/>
    </w:p>
    <w:p>
      <w:pPr>
        <w:pStyle w:val="BookText"/>
        <w:rPr/>
      </w:pPr>
      <w:bookmarkEnd w:id="1406"/>
      <w:r>
        <w:rPr>
          <w:rFonts w:ascii="IRNazanin" w:hAnsi="IRNazanin" w:eastAsia="IRNazanin"/>
          <w:color w:val="111111"/>
          <w:sz w:val="28"/>
          <w:sz w:val="28"/>
          <w:szCs w:val="28"/>
          <w:rtl w:val="true"/>
          <w:lang w:bidi="fa-IR"/>
        </w:rPr>
        <w:t>تفریط است که هر دوی آن 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جاده حق هستند و از عدالت پیروی می کنند مورد تعریف و تمجید و ستایش دیگران قرار می گیرند</w:t>
      </w:r>
    </w:p>
    <w:p>
      <w:pPr>
        <w:pStyle w:val="Heading3"/>
        <w:numPr>
          <w:ilvl w:val="2"/>
          <w:numId w:val="1"/>
        </w:numPr>
        <w:rPr/>
      </w:pPr>
      <w:bookmarkStart w:id="1407" w:name="__RefHeading___Toc5815569_2320776876"/>
      <w:bookmarkStart w:id="1408" w:name="_Toc554"/>
      <w:bookmarkEnd w:id="1407"/>
      <w:r>
        <w:rPr/>
        <w:t>4</w:t>
      </w:r>
      <w:r>
        <w:rPr>
          <w:rtl w:val="true"/>
        </w:rPr>
        <w:t xml:space="preserve">. </w:t>
      </w:r>
      <w:r>
        <w:rPr>
          <w:rtl w:val="true"/>
        </w:rPr>
        <w:t>راهنمایانی نجات بخش</w:t>
      </w:r>
      <w:bookmarkEnd w:id="1408"/>
    </w:p>
    <w:p>
      <w:pPr>
        <w:pStyle w:val="BookText"/>
        <w:rPr/>
      </w:pPr>
      <w:r>
        <w:rPr>
          <w:rFonts w:ascii="Amiri" w:hAnsi="Amiri" w:eastAsia="Amiri" w:cs="Amiri"/>
          <w:color w:val="111111"/>
          <w:sz w:val="28"/>
          <w:sz w:val="28"/>
          <w:szCs w:val="28"/>
          <w:rtl w:val="true"/>
          <w:lang w:bidi="ar-SA"/>
        </w:rPr>
        <w:t>وَ كَانُوا كَذَلِكَ مَصَابِيحَ تِلْكَ الظُّلُمَاتِ وَ أَدِلَّةَ تِلْكَ الشُّبُهَاتِ</w:t>
      </w:r>
      <w:r>
        <w:rPr>
          <w:rFonts w:ascii="IRNazanin" w:hAnsi="IRNazanin" w:eastAsia="IRNazanin"/>
          <w:color w:val="111111"/>
          <w:sz w:val="28"/>
          <w:sz w:val="28"/>
          <w:szCs w:val="28"/>
          <w:rtl w:val="true"/>
          <w:lang w:bidi="fa-IR"/>
        </w:rPr>
        <w:t xml:space="preserve"> و در این حال آنان چراغ هایی در آن تاریکی ها و راهنمایان نجات بخش از آن شبهه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در مسیر زندگی دنیا هم تاریکی هاست و هم جاده های مشکوک که هر دو برای رهروان راه خطرناک است وجود این مردان الهی چراغ پرنوری در آن ظلمت ها و راهنمایی برای آن طرق مشکوک است</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های فترتی که پیامبر و امام وجود ندارند، به ظلمات و تاریکی تشبیه شده است و وجود این افراد هم به چراغ تشبیه شده این ها با ارشاد و هدایتی که دارند تاریکی ها را از جلوی مردم بر می دارند در تاریکی ها برای دیگران چراغ اند و برای آن ها نورافشانی می کنند و آن ها را هدایت می کنند و از گمراهی نجات می دهند</w:t>
      </w:r>
      <w:r>
        <w:rPr>
          <w:rFonts w:eastAsia="IRNazanin" w:cs="IRNazanin"/>
          <w:color w:val="111111"/>
          <w:sz w:val="28"/>
          <w:szCs w:val="28"/>
          <w:rtl w:val="true"/>
          <w:lang w:bidi="fa-IR"/>
        </w:rPr>
        <w:t>.</w:t>
      </w:r>
    </w:p>
    <w:p>
      <w:pPr>
        <w:pStyle w:val="Heading3"/>
        <w:numPr>
          <w:ilvl w:val="2"/>
          <w:numId w:val="1"/>
        </w:numPr>
        <w:rPr/>
      </w:pPr>
      <w:bookmarkStart w:id="1409" w:name="__RefHeading___Toc5815571_2320776876"/>
      <w:bookmarkStart w:id="1410" w:name="_Toc555"/>
      <w:bookmarkEnd w:id="1409"/>
      <w:r>
        <w:rPr/>
        <w:t>5</w:t>
      </w:r>
      <w:r>
        <w:rPr>
          <w:rtl w:val="true"/>
        </w:rPr>
        <w:t xml:space="preserve">. </w:t>
      </w:r>
      <w:r>
        <w:rPr>
          <w:rtl w:val="true"/>
        </w:rPr>
        <w:t>مردان الهی و اهل ذکر</w:t>
      </w:r>
      <w:bookmarkEnd w:id="1410"/>
    </w:p>
    <w:p>
      <w:pPr>
        <w:pStyle w:val="BookText"/>
        <w:rPr/>
      </w:pPr>
      <w:r>
        <w:rPr>
          <w:rFonts w:ascii="Amiri" w:hAnsi="Amiri" w:eastAsia="Amiri" w:cs="Amiri"/>
          <w:color w:val="111111"/>
          <w:sz w:val="28"/>
          <w:sz w:val="28"/>
          <w:szCs w:val="28"/>
          <w:rtl w:val="true"/>
          <w:lang w:bidi="ar-SA"/>
        </w:rPr>
        <w:t>وَ إِنَّ لِلذِّكْرِ لَأَهْلًا أَخَذُوهُ مِنَ الدُّنْيَا بَدَلًا</w:t>
      </w:r>
      <w:r>
        <w:rPr>
          <w:rFonts w:ascii="IRNazanin" w:hAnsi="IRNazanin" w:eastAsia="IRNazanin"/>
          <w:color w:val="111111"/>
          <w:sz w:val="28"/>
          <w:sz w:val="28"/>
          <w:szCs w:val="28"/>
          <w:rtl w:val="true"/>
          <w:lang w:bidi="fa-IR"/>
        </w:rPr>
        <w:t xml:space="preserve"> برای یاد خدا شایستگانی هستند که یاد خدا را به جای دنیا برگزیده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یاد خدا سبب می شود که فریفته مادیات زودگذر دنیا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نیست که آن ها مانند راهبان و تارکان دنیا پشت پا به زندگی اجتماعی می زنند بلکه منظور این است که آن ها اسیر چنگال دنیا نمی شوند</w:t>
      </w:r>
      <w:r>
        <w:rPr>
          <w:rFonts w:eastAsia="IRNazanin" w:cs="IRNazanin"/>
          <w:color w:val="111111"/>
          <w:sz w:val="28"/>
          <w:szCs w:val="28"/>
          <w:rtl w:val="true"/>
          <w:lang w:bidi="fa-IR"/>
        </w:rPr>
        <w:t xml:space="preserve">. </w:t>
      </w:r>
      <w:r>
        <w:rPr>
          <w:rStyle w:val="FootnoteAnchor"/>
          <w:rtl w:val="true"/>
        </w:rPr>
        <w:footnoteReference w:id="984"/>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 الله علیه و آله یا قرآن است و اهل ذکر اهل بیت و امامان معصوم علیهم السلام </w:t>
      </w:r>
      <w:bookmarkStart w:id="1411" w:name="pg20326_223245"/>
    </w:p>
    <w:p>
      <w:pPr>
        <w:pStyle w:val="BookText"/>
        <w:rPr/>
      </w:pPr>
      <w:bookmarkEnd w:id="1411"/>
      <w:r>
        <w:rPr>
          <w:rFonts w:ascii="IRNazanin" w:hAnsi="IRNazanin" w:eastAsia="IRNazanin"/>
          <w:color w:val="111111"/>
          <w:sz w:val="28"/>
          <w:sz w:val="28"/>
          <w:szCs w:val="28"/>
          <w:rtl w:val="true"/>
          <w:lang w:bidi="fa-IR"/>
        </w:rPr>
        <w:t>هستند و مفهوم عام آن همۀ عالمان باتقوا و مؤمنان کامل را شامل می شود</w:t>
      </w:r>
      <w:r>
        <w:rPr>
          <w:rFonts w:eastAsia="IRNazanin" w:cs="IRNazanin"/>
          <w:color w:val="111111"/>
          <w:sz w:val="28"/>
          <w:szCs w:val="28"/>
          <w:rtl w:val="true"/>
          <w:lang w:bidi="fa-IR"/>
        </w:rPr>
        <w:t xml:space="preserve">. </w:t>
      </w:r>
      <w:r>
        <w:rPr>
          <w:rStyle w:val="FootnoteAnchor"/>
          <w:rtl w:val="true"/>
        </w:rPr>
        <w:footnoteReference w:id="98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986"/>
      </w:r>
      <w:r>
        <w:rPr>
          <w:rFonts w:ascii="IRNazanin" w:hAnsi="IRNazanin" w:eastAsia="IRNazanin"/>
          <w:color w:val="111111"/>
          <w:sz w:val="28"/>
          <w:sz w:val="28"/>
          <w:szCs w:val="28"/>
          <w:rtl w:val="true"/>
          <w:lang w:bidi="fa-IR"/>
        </w:rPr>
        <w:t>آگاه باشید که با یاد خدا دل ها آرامش می یابد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مِنْ شَيْءٍ إِلَّا وَ لَهُ حَدٌ يَنْتَهِي إِلَيْهِ إِلَّا الذِّكْرَ فَلَيْسَ لَهُ حَلٌّ يَنْتَهِي إِلَيْهِ</w:t>
      </w:r>
      <w:r>
        <w:rPr>
          <w:rStyle w:val="FootnoteAnchor"/>
          <w:rtl w:val="true"/>
        </w:rPr>
        <w:footnoteReference w:id="987"/>
      </w:r>
      <w:r>
        <w:rPr>
          <w:rFonts w:ascii="IRNazanin" w:hAnsi="IRNazanin" w:eastAsia="IRNazanin"/>
          <w:color w:val="111111"/>
          <w:sz w:val="28"/>
          <w:sz w:val="28"/>
          <w:szCs w:val="28"/>
          <w:rtl w:val="true"/>
          <w:lang w:bidi="fa-IR"/>
        </w:rPr>
        <w:t>هیچ چیز نیست جز آن که برای آن حدی است که بدان پایان پذیرد مگر ذکر که حدی ندارد تا پایان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الصَّاعِقَةَ لَا تُصِيبُ ذَاكِراً لِلَّه</w:t>
      </w:r>
      <w:r>
        <w:rPr>
          <w:rStyle w:val="FootnoteAnchor"/>
          <w:rtl w:val="true"/>
        </w:rPr>
        <w:footnoteReference w:id="988"/>
      </w:r>
      <w:r>
        <w:rPr>
          <w:rFonts w:ascii="IRNazanin" w:hAnsi="IRNazanin" w:eastAsia="IRNazanin"/>
          <w:color w:val="111111"/>
          <w:sz w:val="28"/>
          <w:sz w:val="28"/>
          <w:szCs w:val="28"/>
          <w:rtl w:val="true"/>
          <w:lang w:bidi="fa-IR"/>
        </w:rPr>
        <w:t>صاعقه ها به ذاکران اصابت نمی کند</w:t>
      </w:r>
      <w:r>
        <w:rPr>
          <w:rFonts w:eastAsia="IRNazanin" w:cs="IRNazanin"/>
          <w:color w:val="111111"/>
          <w:sz w:val="28"/>
          <w:szCs w:val="28"/>
          <w:rtl w:val="true"/>
          <w:lang w:bidi="fa-IR"/>
        </w:rPr>
        <w:t>.</w:t>
      </w:r>
    </w:p>
    <w:p>
      <w:pPr>
        <w:pStyle w:val="Heading3"/>
        <w:numPr>
          <w:ilvl w:val="2"/>
          <w:numId w:val="1"/>
        </w:numPr>
        <w:rPr/>
      </w:pPr>
      <w:bookmarkStart w:id="1412" w:name="__RefHeading___Toc5815573_2320776876"/>
      <w:bookmarkStart w:id="1413" w:name="_Toc556"/>
      <w:bookmarkEnd w:id="1412"/>
      <w:r>
        <w:rPr/>
        <w:t>6</w:t>
      </w:r>
      <w:r>
        <w:rPr>
          <w:rtl w:val="true"/>
        </w:rPr>
        <w:t xml:space="preserve">. </w:t>
      </w:r>
      <w:r>
        <w:rPr>
          <w:rtl w:val="true"/>
        </w:rPr>
        <w:t>آثار یاد خدا</w:t>
      </w:r>
      <w:bookmarkEnd w:id="1413"/>
    </w:p>
    <w:p>
      <w:pPr>
        <w:pStyle w:val="Heading4"/>
        <w:numPr>
          <w:ilvl w:val="3"/>
          <w:numId w:val="1"/>
        </w:numPr>
        <w:rPr/>
      </w:pPr>
      <w:bookmarkStart w:id="1414" w:name="__RefHeading___Toc5815575_2320776876"/>
      <w:bookmarkStart w:id="1415" w:name="_Toc557"/>
      <w:bookmarkEnd w:id="1414"/>
      <w:r>
        <w:rPr/>
        <w:t>6</w:t>
      </w:r>
      <w:r>
        <w:rPr>
          <w:rtl w:val="true"/>
        </w:rPr>
        <w:t xml:space="preserve">. </w:t>
      </w:r>
      <w:r>
        <w:rPr/>
        <w:t>1</w:t>
      </w:r>
      <w:r>
        <w:rPr>
          <w:rtl w:val="true"/>
        </w:rPr>
        <w:t xml:space="preserve">. </w:t>
      </w:r>
      <w:r>
        <w:rPr>
          <w:rtl w:val="true"/>
        </w:rPr>
        <w:t>غافل نبودن از یاد خدا</w:t>
      </w:r>
      <w:bookmarkEnd w:id="1415"/>
    </w:p>
    <w:p>
      <w:pPr>
        <w:pStyle w:val="BookText"/>
        <w:rPr/>
      </w:pPr>
      <w:r>
        <w:rPr>
          <w:rFonts w:ascii="Amiri" w:hAnsi="Amiri" w:eastAsia="Amiri" w:cs="Amiri"/>
          <w:color w:val="111111"/>
          <w:sz w:val="28"/>
          <w:sz w:val="28"/>
          <w:szCs w:val="28"/>
          <w:rtl w:val="true"/>
          <w:lang w:bidi="ar-SA"/>
        </w:rPr>
        <w:t>فَلَمْ تَشْغَلْهُمْ تِجَارَةٌ وَلَا بَيْعٌ عَنْهُ</w:t>
      </w:r>
      <w:r>
        <w:rPr>
          <w:rStyle w:val="FootnoteAnchor"/>
          <w:rtl w:val="true"/>
        </w:rPr>
        <w:footnoteReference w:id="989"/>
      </w:r>
      <w:r>
        <w:rPr>
          <w:rFonts w:ascii="IRNazanin" w:hAnsi="IRNazanin" w:eastAsia="IRNazanin"/>
          <w:color w:val="111111"/>
          <w:sz w:val="28"/>
          <w:sz w:val="28"/>
          <w:szCs w:val="28"/>
          <w:rtl w:val="true"/>
          <w:lang w:bidi="fa-IR"/>
        </w:rPr>
        <w:t xml:space="preserve"> هیچ تجارت و دادوستدی آن ها را از یاد خدا باز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این نیست که آن ها هیچ فعالیت اقتصادی ندارند بلکه چنان نیست که این فعالیت های اقتصادی آن ها را از یاد خدا غافل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ذکر خدا به یاد خدا بودنی است که موجب حفظ انسان از آلودگی به گناه می شود نه گفتن تسبیحاتی که در پاکی انسان مؤثر نباشد</w:t>
      </w:r>
    </w:p>
    <w:p>
      <w:pPr>
        <w:pStyle w:val="Heading4"/>
        <w:numPr>
          <w:ilvl w:val="3"/>
          <w:numId w:val="1"/>
        </w:numPr>
        <w:rPr/>
      </w:pPr>
      <w:bookmarkStart w:id="1416" w:name="__RefHeading___Toc5815577_2320776876"/>
      <w:bookmarkStart w:id="1417" w:name="_Toc558"/>
      <w:bookmarkEnd w:id="1416"/>
      <w:r>
        <w:rPr/>
        <w:t>6</w:t>
      </w:r>
      <w:r>
        <w:rPr>
          <w:rtl w:val="true"/>
        </w:rPr>
        <w:t xml:space="preserve">. </w:t>
      </w:r>
      <w:r>
        <w:rPr/>
        <w:t>2</w:t>
      </w:r>
      <w:r>
        <w:rPr>
          <w:rtl w:val="true"/>
        </w:rPr>
        <w:t xml:space="preserve">. </w:t>
      </w:r>
      <w:r>
        <w:rPr>
          <w:rtl w:val="true"/>
        </w:rPr>
        <w:t>سپری کردن عمر با یاد خدا</w:t>
      </w:r>
      <w:bookmarkEnd w:id="1417"/>
    </w:p>
    <w:p>
      <w:pPr>
        <w:pStyle w:val="BookText"/>
        <w:rPr/>
      </w:pPr>
      <w:r>
        <w:rPr>
          <w:rFonts w:ascii="Amiri" w:hAnsi="Amiri" w:eastAsia="Amiri" w:cs="Amiri"/>
          <w:color w:val="111111"/>
          <w:sz w:val="28"/>
          <w:sz w:val="28"/>
          <w:szCs w:val="28"/>
          <w:rtl w:val="true"/>
          <w:lang w:bidi="ar-SA"/>
        </w:rPr>
        <w:t>يَقْطَعُونَ بِهِ أَيَّامَ الْحَيَاةِ</w:t>
      </w:r>
      <w:r>
        <w:rPr>
          <w:rStyle w:val="FootnoteAnchor"/>
          <w:rtl w:val="true"/>
        </w:rPr>
        <w:footnoteReference w:id="990"/>
      </w:r>
      <w:r>
        <w:rPr>
          <w:rFonts w:ascii="IRNazanin" w:hAnsi="IRNazanin" w:eastAsia="IRNazanin"/>
          <w:color w:val="111111"/>
          <w:sz w:val="28"/>
          <w:sz w:val="28"/>
          <w:szCs w:val="28"/>
          <w:rtl w:val="true"/>
          <w:lang w:bidi="fa-IR"/>
        </w:rPr>
        <w:t xml:space="preserve"> با یاد خدا تمام دوران زندگی خود را سپری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است که یاد خدا و آثار پربرکتش مربوط به سراسر عمر است</w:t>
      </w:r>
      <w:r>
        <w:rPr>
          <w:rFonts w:eastAsia="IRNazanin" w:cs="IRNazanin"/>
          <w:color w:val="111111"/>
          <w:sz w:val="28"/>
          <w:szCs w:val="28"/>
          <w:rtl w:val="true"/>
          <w:lang w:bidi="fa-IR"/>
        </w:rPr>
        <w:t xml:space="preserve">. </w:t>
      </w:r>
      <w:r>
        <w:rPr>
          <w:rStyle w:val="FootnoteAnchor"/>
          <w:rtl w:val="true"/>
        </w:rPr>
        <w:footnoteReference w:id="991"/>
      </w:r>
      <w:bookmarkStart w:id="1418" w:name="pg20326_223246"/>
    </w:p>
    <w:p>
      <w:pPr>
        <w:pStyle w:val="Heading4"/>
        <w:numPr>
          <w:ilvl w:val="3"/>
          <w:numId w:val="1"/>
        </w:numPr>
        <w:rPr/>
      </w:pPr>
      <w:bookmarkStart w:id="1419" w:name="__RefHeading___Toc5815579_2320776876"/>
      <w:bookmarkStart w:id="1420" w:name="_Toc559"/>
      <w:bookmarkEnd w:id="1418"/>
      <w:bookmarkEnd w:id="1419"/>
      <w:r>
        <w:rPr/>
        <w:t>6</w:t>
      </w:r>
      <w:r>
        <w:rPr>
          <w:rtl w:val="true"/>
        </w:rPr>
        <w:t xml:space="preserve">. </w:t>
      </w:r>
      <w:r>
        <w:rPr/>
        <w:t>3</w:t>
      </w:r>
      <w:r>
        <w:rPr>
          <w:rtl w:val="true"/>
        </w:rPr>
        <w:t xml:space="preserve">. </w:t>
      </w:r>
      <w:r>
        <w:rPr>
          <w:rtl w:val="true"/>
        </w:rPr>
        <w:t>توجه دادن به محرمات الهی</w:t>
      </w:r>
      <w:bookmarkEnd w:id="1420"/>
    </w:p>
    <w:p>
      <w:pPr>
        <w:pStyle w:val="BookText"/>
        <w:rPr/>
      </w:pPr>
      <w:r>
        <w:rPr>
          <w:rFonts w:ascii="Amiri" w:hAnsi="Amiri" w:eastAsia="Amiri" w:cs="Amiri"/>
          <w:color w:val="111111"/>
          <w:sz w:val="28"/>
          <w:sz w:val="28"/>
          <w:szCs w:val="28"/>
          <w:rtl w:val="true"/>
          <w:lang w:bidi="ar-SA"/>
        </w:rPr>
        <w:t>وَ يَهْتِفُونَ بِالزَّوَاجِرِ عَنْ مَحَارِمِ اللَّهِ فِي أَسْمَاعِ الْغَافِلِينَ</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و با فریادهای بازدارنده در گوش غافلان آن ها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الهی توجه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مؤمنان حقیقی امر به معروف و نهی از منکر می کنند و خود نیز به آن چه فرمان می دهند، عمل می کنند؛ برخلاف کسانی که دین را مایۀ بازرگانی و معیشت خویش قرار داده اند</w:t>
      </w:r>
      <w:r>
        <w:rPr>
          <w:rFonts w:eastAsia="IRNazanin" w:cs="IRNazanin"/>
          <w:color w:val="111111"/>
          <w:sz w:val="28"/>
          <w:szCs w:val="28"/>
          <w:rtl w:val="true"/>
          <w:lang w:bidi="fa-IR"/>
        </w:rPr>
        <w:t xml:space="preserve">. </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برای این که مردم را از انجام محرمات و منکرات بازدارند با کلمات بازدارنده در گوش آن ها فریاد می زنند؛ یعنی در عین حالی که به وسیلۀ ذکر خدا بیدار هستند مردم غافل را هم بیدار می کنند</w:t>
      </w:r>
      <w:r>
        <w:rPr>
          <w:rFonts w:eastAsia="IRNazanin" w:cs="IRNazanin"/>
          <w:color w:val="111111"/>
          <w:sz w:val="28"/>
          <w:szCs w:val="28"/>
          <w:rtl w:val="true"/>
          <w:lang w:bidi="fa-IR"/>
        </w:rPr>
        <w:t>.</w:t>
      </w:r>
    </w:p>
    <w:p>
      <w:pPr>
        <w:pStyle w:val="Heading4"/>
        <w:numPr>
          <w:ilvl w:val="3"/>
          <w:numId w:val="1"/>
        </w:numPr>
        <w:rPr/>
      </w:pPr>
      <w:bookmarkStart w:id="1421" w:name="__RefHeading___Toc5815581_2320776876"/>
      <w:bookmarkStart w:id="1422" w:name="_Toc560"/>
      <w:bookmarkEnd w:id="1421"/>
      <w:r>
        <w:rPr/>
        <w:t>6</w:t>
      </w:r>
      <w:r>
        <w:rPr>
          <w:rtl w:val="true"/>
        </w:rPr>
        <w:t xml:space="preserve">. </w:t>
      </w:r>
      <w:r>
        <w:rPr/>
        <w:t>4</w:t>
      </w:r>
      <w:r>
        <w:rPr>
          <w:rtl w:val="true"/>
        </w:rPr>
        <w:t xml:space="preserve">. </w:t>
      </w:r>
      <w:r>
        <w:rPr>
          <w:rtl w:val="true"/>
        </w:rPr>
        <w:t>توجه به امر به معروف و نهی از منکر</w:t>
      </w:r>
      <w:bookmarkEnd w:id="1422"/>
    </w:p>
    <w:p>
      <w:pPr>
        <w:pStyle w:val="BookText"/>
        <w:rPr/>
      </w:pPr>
      <w:r>
        <w:rPr>
          <w:rFonts w:ascii="Amiri" w:hAnsi="Amiri" w:eastAsia="Amiri" w:cs="Amiri"/>
          <w:color w:val="111111"/>
          <w:sz w:val="28"/>
          <w:sz w:val="28"/>
          <w:szCs w:val="28"/>
          <w:rtl w:val="true"/>
          <w:lang w:bidi="ar-SA"/>
        </w:rPr>
        <w:t>وَ يَأْمُرُونَ بِالْقِسْطِ وَ يَأْتَمِرُونَ بِهِ وَيَنْهَوْنَ عَنِ الْمُنْكَرِ وَيَتَنَاهَوْنَ عَنْهُ</w:t>
      </w:r>
      <w:r>
        <w:rPr>
          <w:rStyle w:val="FootnoteAnchor"/>
          <w:rtl w:val="true"/>
        </w:rPr>
        <w:footnoteReference w:id="994"/>
      </w:r>
    </w:p>
    <w:p>
      <w:pPr>
        <w:pStyle w:val="BookText"/>
        <w:rPr/>
      </w:pPr>
      <w:r>
        <w:rPr>
          <w:rFonts w:ascii="IRNazanin" w:hAnsi="IRNazanin" w:eastAsia="IRNazanin"/>
          <w:color w:val="111111"/>
          <w:sz w:val="28"/>
          <w:sz w:val="28"/>
          <w:szCs w:val="28"/>
          <w:rtl w:val="true"/>
          <w:lang w:bidi="fa-IR"/>
        </w:rPr>
        <w:t>و به عدالت و معروف دعوت می کنند و خود عامل به آن هستند و مردم را از منکرات باز می دارند و خود گرد آن نمی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إِنِّى وَ اللَّهِ مَا أَحْتُكُمْ عَلَى طَاعَةٍ إِلَّا وَ أَسْبِقُكُمْ إِلَيْهَا وَ لَا أَنْهَاكُمْ عَنْ مَعْصِيَةٍ إِلَّا وَ أَتَنَاهَى قَبْلَكُمْ عَنْهَا</w:t>
      </w:r>
      <w:r>
        <w:rPr>
          <w:rStyle w:val="FootnoteAnchor"/>
          <w:rtl w:val="true"/>
        </w:rPr>
        <w:footnoteReference w:id="995"/>
      </w:r>
      <w:r>
        <w:rPr>
          <w:rFonts w:ascii="IRNazanin" w:hAnsi="IRNazanin" w:eastAsia="IRNazanin"/>
          <w:color w:val="111111"/>
          <w:sz w:val="28"/>
          <w:sz w:val="28"/>
          <w:szCs w:val="28"/>
          <w:rtl w:val="true"/>
          <w:lang w:bidi="fa-IR"/>
        </w:rPr>
        <w:t>ای مردم به خدا سوگند من شما را به کار نیکی دعوت نمی کنم مگر این که پیش از شما به آن عمل می کنم و از منکری بازنمی دارم مگر این که خودم قبلاً از آن چشم می پوشم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 تَأْمُرُونَ النَّاسَ بِالْبِرِّ وَ تَنْسَوْنَ أَنْفُسَكُمْ وَ أَنْتُمْ تَتْلُونَ الْكِتَابَ أَفَلَا تَعْقِلُونَ</w:t>
      </w:r>
      <w:r>
        <w:rPr>
          <w:rStyle w:val="FootnoteAnchor"/>
          <w:rtl w:val="true"/>
        </w:rPr>
        <w:footnoteReference w:id="996"/>
      </w:r>
      <w:r>
        <w:rPr>
          <w:rFonts w:ascii="IRNazanin" w:hAnsi="IRNazanin" w:eastAsia="IRNazanin"/>
          <w:color w:val="111111"/>
          <w:sz w:val="28"/>
          <w:sz w:val="28"/>
          <w:szCs w:val="28"/>
          <w:rtl w:val="true"/>
          <w:lang w:bidi="fa-IR"/>
        </w:rPr>
        <w:t xml:space="preserve">آیا در حالی که کتاب را می خوانید مردم را به نیکی فرمان می دهید و خود را فراموش می کنید؟ آیا به عقل در نمی یابید؟ </w:t>
      </w:r>
      <w:bookmarkStart w:id="1423" w:name="pg20326_223247"/>
    </w:p>
    <w:p>
      <w:pPr>
        <w:pStyle w:val="BookText"/>
        <w:rPr/>
      </w:pPr>
      <w:bookmarkEnd w:id="1423"/>
      <w:r>
        <w:rPr>
          <w:rFonts w:ascii="Amiri" w:hAnsi="Amiri" w:eastAsia="Amiri" w:cs="Amiri"/>
          <w:color w:val="111111"/>
          <w:sz w:val="28"/>
          <w:sz w:val="28"/>
          <w:szCs w:val="28"/>
          <w:rtl w:val="true"/>
          <w:lang w:bidi="ar-SA"/>
        </w:rPr>
        <w:t>يا أَيُّهَا الَّذِينَ آمَنُوا لِمَ تَقُولُونَ ما لا تَفْعَلُونَ كَبُرَ مَقْتًا عِنْدَ اللَّهِ أَنْ تَقُولُوا مَا لَا تَفْعَلُونَ</w:t>
      </w:r>
      <w:r>
        <w:rPr>
          <w:rStyle w:val="FootnoteAnchor"/>
          <w:rtl w:val="true"/>
        </w:rPr>
        <w:footnoteReference w:id="997"/>
      </w:r>
      <w:r>
        <w:rPr>
          <w:rFonts w:ascii="IRNazanin" w:hAnsi="IRNazanin" w:eastAsia="IRNazanin"/>
          <w:color w:val="111111"/>
          <w:sz w:val="28"/>
          <w:sz w:val="28"/>
          <w:szCs w:val="28"/>
          <w:rtl w:val="true"/>
          <w:lang w:bidi="fa-IR"/>
        </w:rPr>
        <w:t>اى کسانی که ایمان آورده اید چرا سخنانی می گویید که به کارشان نمی بندید؟ خداوند سخت به خشم می آید که چیزی بگویید و به جای نیاورید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لَتَكُنْ مِنْكُمْ أُمَّةٌ يَدْعُونَ إِلَى الْخَيْرِ وَيَأْمُرُونَ بِالْمَعْرُوفِ وَيَنْهَوْنَ عَنِ الْمُنْكَرِ وَ أُولِئِكَ هُمُ الْمُفْلِحُون</w:t>
      </w:r>
      <w:r>
        <w:rPr>
          <w:rStyle w:val="FootnoteAnchor"/>
          <w:rtl w:val="true"/>
        </w:rPr>
        <w:footnoteReference w:id="998"/>
      </w:r>
      <w:r>
        <w:rPr>
          <w:rFonts w:ascii="IRNazanin" w:hAnsi="IRNazanin" w:eastAsia="IRNazanin"/>
          <w:color w:val="111111"/>
          <w:sz w:val="28"/>
          <w:sz w:val="28"/>
          <w:szCs w:val="28"/>
          <w:rtl w:val="true"/>
          <w:lang w:bidi="fa-IR"/>
        </w:rPr>
        <w:t>باید که از میان شما گروهی باشند که به خیر دعوت کنند و امر به معروف و نهی از منکر کنند اینان رستگاران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هَلْ يَسْتَوى هُوَ وَ مَنْ يَأْمُرُ بِالْعَدْلِ وَ هُوَ عَلى صِراطٍ مُسْتَقیم</w:t>
      </w:r>
      <w:r>
        <w:rPr>
          <w:rStyle w:val="FootnoteAnchor"/>
          <w:rtl w:val="true"/>
        </w:rPr>
        <w:footnoteReference w:id="999"/>
      </w:r>
      <w:r>
        <w:rPr>
          <w:rFonts w:ascii="IRNazanin" w:hAnsi="IRNazanin" w:eastAsia="IRNazanin"/>
          <w:color w:val="111111"/>
          <w:sz w:val="28"/>
          <w:sz w:val="28"/>
          <w:szCs w:val="28"/>
          <w:rtl w:val="true"/>
          <w:lang w:bidi="fa-IR"/>
        </w:rPr>
        <w:t>آیا این مرد با آن کس که مردم را به عدل فرمان می دهد و خود بر راه راست می رود، برابر است؟</w:t>
      </w:r>
    </w:p>
    <w:p>
      <w:pPr>
        <w:pStyle w:val="Heading4"/>
        <w:numPr>
          <w:ilvl w:val="3"/>
          <w:numId w:val="1"/>
        </w:numPr>
        <w:rPr/>
      </w:pPr>
      <w:bookmarkStart w:id="1424" w:name="__RefHeading___Toc5815583_2320776876"/>
      <w:bookmarkStart w:id="1425" w:name="_Toc561"/>
      <w:bookmarkEnd w:id="1424"/>
      <w:r>
        <w:rPr/>
        <w:t>6</w:t>
      </w:r>
      <w:r>
        <w:rPr>
          <w:rtl w:val="true"/>
        </w:rPr>
        <w:t xml:space="preserve">. </w:t>
      </w:r>
      <w:r>
        <w:rPr/>
        <w:t>5</w:t>
      </w:r>
      <w:r>
        <w:rPr>
          <w:rtl w:val="true"/>
        </w:rPr>
        <w:t xml:space="preserve">. </w:t>
      </w:r>
      <w:r>
        <w:rPr>
          <w:rtl w:val="true"/>
        </w:rPr>
        <w:t>مشاهده ماورای دنیا</w:t>
      </w:r>
      <w:bookmarkEnd w:id="1425"/>
    </w:p>
    <w:p>
      <w:pPr>
        <w:pStyle w:val="BookText"/>
        <w:rPr/>
      </w:pPr>
      <w:r>
        <w:rPr>
          <w:rFonts w:ascii="Amiri" w:hAnsi="Amiri" w:eastAsia="Amiri" w:cs="Amiri"/>
          <w:color w:val="111111"/>
          <w:sz w:val="28"/>
          <w:sz w:val="28"/>
          <w:szCs w:val="28"/>
          <w:rtl w:val="true"/>
          <w:lang w:bidi="ar-SA"/>
        </w:rPr>
        <w:t>فَكَأَنَّمَا قَطَعُوا الدُّنْيَا إِلَى الْآخِرَةِ وَهُمْ فِيهَا فَشَاهَدُوا مَا وَرَاءَ</w:t>
      </w:r>
      <w:r>
        <w:rPr>
          <w:rStyle w:val="FootnoteAnchor"/>
          <w:rtl w:val="true"/>
        </w:rPr>
        <w:footnoteReference w:id="1000"/>
      </w:r>
      <w:r>
        <w:rPr>
          <w:rFonts w:ascii="IRNazanin" w:hAnsi="IRNazanin" w:eastAsia="IRNazanin"/>
          <w:color w:val="111111"/>
          <w:sz w:val="28"/>
          <w:sz w:val="28"/>
          <w:szCs w:val="28"/>
          <w:rtl w:val="true"/>
          <w:lang w:bidi="fa-IR"/>
        </w:rPr>
        <w:t xml:space="preserve"> گویی از دنیا بریده و به آخرت پیوسته اند و در آن به سر می برند و عالم پس از دنیا را 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این است که بدن هایشان در دنیا قرار دارد و جان هایشان تنها آخرت را هدف خویش ساخته و در پی رسیدن به آن هستند آنان آخرت را خانه جاویدان شمرده و خود را برای آن آماده کرده اند</w:t>
      </w:r>
      <w:r>
        <w:rPr>
          <w:rFonts w:eastAsia="IRNazanin" w:cs="IRNazanin"/>
          <w:color w:val="111111"/>
          <w:sz w:val="28"/>
          <w:szCs w:val="28"/>
          <w:rtl w:val="true"/>
          <w:lang w:bidi="fa-IR"/>
        </w:rPr>
        <w:t xml:space="preserve">. </w:t>
      </w:r>
      <w:r>
        <w:rPr>
          <w:rStyle w:val="FootnoteAnchor"/>
          <w:rtl w:val="true"/>
        </w:rPr>
        <w:footnoteReference w:id="1001"/>
      </w:r>
    </w:p>
    <w:p>
      <w:pPr>
        <w:pStyle w:val="Heading4"/>
        <w:numPr>
          <w:ilvl w:val="3"/>
          <w:numId w:val="1"/>
        </w:numPr>
        <w:rPr/>
      </w:pPr>
      <w:bookmarkStart w:id="1426" w:name="__RefHeading___Toc5815585_2320776876"/>
      <w:bookmarkStart w:id="1427" w:name="_Toc562"/>
      <w:bookmarkEnd w:id="1426"/>
      <w:r>
        <w:rPr/>
        <w:t>6</w:t>
      </w:r>
      <w:r>
        <w:rPr>
          <w:rtl w:val="true"/>
        </w:rPr>
        <w:t xml:space="preserve">. </w:t>
      </w:r>
      <w:r>
        <w:rPr/>
        <w:t>6</w:t>
      </w:r>
      <w:r>
        <w:rPr>
          <w:rtl w:val="true"/>
        </w:rPr>
        <w:t xml:space="preserve">. </w:t>
      </w:r>
      <w:r>
        <w:rPr>
          <w:rtl w:val="true"/>
        </w:rPr>
        <w:t>مشاهده عالم برزخ با چشم حقیقت بین</w:t>
      </w:r>
      <w:bookmarkEnd w:id="1427"/>
    </w:p>
    <w:p>
      <w:pPr>
        <w:pStyle w:val="BookText"/>
        <w:rPr/>
      </w:pPr>
      <w:r>
        <w:rPr>
          <w:rFonts w:ascii="Amiri" w:hAnsi="Amiri" w:eastAsia="Amiri" w:cs="Amiri"/>
          <w:color w:val="111111"/>
          <w:sz w:val="28"/>
          <w:sz w:val="28"/>
          <w:szCs w:val="28"/>
          <w:rtl w:val="true"/>
          <w:lang w:bidi="ar-SA"/>
        </w:rPr>
        <w:t>فَكَأَنَّمَا اطَّلَعُوا غُيُوبَ أَهْلِ الْبَرْزَحَ فِي طُولِ الْإِقَامَةِ فِيهِ وَ حَقَّقَتِ الْقِيَامَةُ عَلَيْهِمْ عِدَاتِهَا</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الْبَرْزَخ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دینی به معنای زمان بین مرگ و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وعده هاست و این که امام علیه السلام می فرماید قیامت وعده های خود را تحقق بخشیده، در واقع یک نوع مجاز است زیرا وعده ها وعده های الهی است وعده پاداش و کیفر و عالم قیامت ظرف تحقق این وعده هاست بنابراین تصور نشود که نیاز به حذف و تقدیر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بر احوال پنهان برزخیان در طول اقامت در آن جا آگاه هستند و قیامت وعده های خویش</w:t>
      </w:r>
      <w:bookmarkStart w:id="1428" w:name="pg20326_223248"/>
    </w:p>
    <w:p>
      <w:pPr>
        <w:pStyle w:val="BookText"/>
        <w:rPr/>
      </w:pPr>
      <w:bookmarkEnd w:id="1428"/>
      <w:r>
        <w:rPr>
          <w:rFonts w:ascii="IRNazanin" w:hAnsi="IRNazanin" w:eastAsia="IRNazanin"/>
          <w:color w:val="111111"/>
          <w:sz w:val="28"/>
          <w:sz w:val="28"/>
          <w:szCs w:val="28"/>
          <w:rtl w:val="true"/>
          <w:lang w:bidi="fa-IR"/>
        </w:rPr>
        <w:t>را درباره آنان تحقق بخشیده</w:t>
      </w:r>
      <w:r>
        <w:rPr>
          <w:rFonts w:eastAsia="IRNazanin" w:cs="IRNazanin"/>
          <w:color w:val="111111"/>
          <w:sz w:val="28"/>
          <w:szCs w:val="28"/>
          <w:rtl w:val="true"/>
          <w:lang w:bidi="fa-IR"/>
        </w:rPr>
        <w:t>.</w:t>
      </w:r>
    </w:p>
    <w:p>
      <w:pPr>
        <w:pStyle w:val="Heading4"/>
        <w:numPr>
          <w:ilvl w:val="3"/>
          <w:numId w:val="1"/>
        </w:numPr>
        <w:rPr/>
      </w:pPr>
      <w:bookmarkStart w:id="1429" w:name="__RefHeading___Toc5815587_2320776876"/>
      <w:bookmarkStart w:id="1430" w:name="_Toc563"/>
      <w:bookmarkEnd w:id="1429"/>
      <w:r>
        <w:rPr/>
        <w:t>6</w:t>
      </w:r>
      <w:r>
        <w:rPr>
          <w:rtl w:val="true"/>
        </w:rPr>
        <w:t xml:space="preserve">. </w:t>
      </w:r>
      <w:r>
        <w:rPr/>
        <w:t>7</w:t>
      </w:r>
      <w:r>
        <w:rPr>
          <w:rtl w:val="true"/>
        </w:rPr>
        <w:t xml:space="preserve">. </w:t>
      </w:r>
      <w:r>
        <w:rPr>
          <w:rtl w:val="true"/>
        </w:rPr>
        <w:t>فاش کنندگان حقایق آن جهان</w:t>
      </w:r>
      <w:bookmarkEnd w:id="1430"/>
    </w:p>
    <w:p>
      <w:pPr>
        <w:pStyle w:val="BookText"/>
        <w:rPr/>
      </w:pPr>
      <w:r>
        <w:rPr>
          <w:rFonts w:ascii="Amiri" w:hAnsi="Amiri" w:eastAsia="Amiri" w:cs="Amiri"/>
          <w:color w:val="111111"/>
          <w:sz w:val="28"/>
          <w:sz w:val="28"/>
          <w:szCs w:val="28"/>
          <w:rtl w:val="true"/>
          <w:lang w:bidi="ar-SA"/>
        </w:rPr>
        <w:t>فَكَشَفُوا غِطَاءَ ذَلِكَ لِأَهْلِ الدُّنْيَا حَتَّى كَأَنَّهُمْ يَرَوْنَ مَا لَا يَرَى النَّاسُ وَيَسْمَعُونَ مَا لَا يَسْمَعُونَ</w:t>
      </w:r>
      <w:r>
        <w:rPr>
          <w:rStyle w:val="FootnoteAnchor"/>
          <w:rtl w:val="true"/>
        </w:rPr>
        <w:footnoteReference w:id="1003"/>
      </w:r>
      <w:r>
        <w:rPr>
          <w:rFonts w:ascii="IRNazanin" w:hAnsi="IRNazanin" w:eastAsia="IRNazanin"/>
          <w:color w:val="111111"/>
          <w:sz w:val="28"/>
          <w:sz w:val="28"/>
          <w:szCs w:val="28"/>
          <w:rtl w:val="true"/>
          <w:lang w:bidi="fa-IR"/>
        </w:rPr>
        <w:t xml:space="preserve"> و اینان برای مردم دنیا از آن پرده برداشته و آن حقایق را فاش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می بینند آن چه مردم نمی بینند و می شنوند آن چه مردم نمی شنوند</w:t>
      </w:r>
      <w:r>
        <w:rPr>
          <w:rFonts w:eastAsia="IRNazanin" w:cs="IRNazanin"/>
          <w:color w:val="111111"/>
          <w:sz w:val="28"/>
          <w:szCs w:val="28"/>
          <w:rtl w:val="true"/>
          <w:lang w:bidi="fa-IR"/>
        </w:rPr>
        <w:t>.</w:t>
      </w:r>
    </w:p>
    <w:p>
      <w:pPr>
        <w:pStyle w:val="Heading3"/>
        <w:numPr>
          <w:ilvl w:val="2"/>
          <w:numId w:val="1"/>
        </w:numPr>
        <w:rPr/>
      </w:pPr>
      <w:bookmarkStart w:id="1431" w:name="__RefHeading___Toc5815589_2320776876"/>
      <w:bookmarkStart w:id="1432" w:name="_Toc564"/>
      <w:bookmarkEnd w:id="1431"/>
      <w:r>
        <w:rPr/>
        <w:t>7</w:t>
      </w:r>
      <w:r>
        <w:rPr>
          <w:rtl w:val="true"/>
        </w:rPr>
        <w:t xml:space="preserve">. </w:t>
      </w:r>
      <w:r>
        <w:rPr>
          <w:rtl w:val="true"/>
        </w:rPr>
        <w:t>ذکر حالات اولیاء الله</w:t>
      </w:r>
      <w:bookmarkEnd w:id="1432"/>
    </w:p>
    <w:p>
      <w:pPr>
        <w:pStyle w:val="BookText"/>
        <w:rPr/>
      </w:pPr>
      <w:r>
        <w:rPr>
          <w:rFonts w:ascii="Amiri" w:hAnsi="Amiri" w:eastAsia="Amiri" w:cs="Amiri"/>
          <w:color w:val="111111"/>
          <w:sz w:val="28"/>
          <w:sz w:val="28"/>
          <w:szCs w:val="28"/>
          <w:rtl w:val="true"/>
          <w:lang w:bidi="ar-SA"/>
        </w:rPr>
        <w:t>فَلَوْ مَثَلْتَهُمْ لِعَقْلِكَ فِي مَقَاوِمِهِمُ الْمَحْمُودَةِ وَ مَجَالِسِهِمُ الْمَشْهُودَةِ وَ قَدْ نَشَرُوا دَوَاوِينَ أَعْمَالِهِمْ وَ فَرَغْوا لِمُحَاسَبَةِ أَنْفُسِهِمْ عَلَى كُلِّ صَغِيرَةِ وَ كَبِيرَةٍ أُمِرُوا بِهَا فَقَصَّرُوا عَنْهَا أَوْ نُهُوا عَنْهَا فَفَرَّطُوا فِيهَا وَ حَمَّلُوا ثِقَلَ أَوْزَارِهِمْ ظُهُورَهُمْ فَضَعُفُوا عَنِ الِاسْتِقْلَالِ بِهَا فَنَشَحُوا نَشِيجاً وَ تَجَاوَبُوا نَحِيباً يَعِجُّونَ إِلَى رَبِّهِمْ مِنْ مَقَامِ نَدَمٍ وَ اعْتِرَافٍ</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نَشَرُوا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دفتر و در این جا به معنای نامه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تفریط کردند؛ مرتکب شدند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ثِقَلَ أَوْزَارِهمْ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سنگینی گناهانشان؛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بار سنگین است و در این جا به معنای بار سنگین مسئولیت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الاستقلال کم نمودن؛ بلند کردن جابه جا و حمل کردن؛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بالشيء و استقل به إذا حمله قال تعالى </w:t>
      </w:r>
      <w:r>
        <w:rPr>
          <w:rFonts w:ascii="Amiri" w:hAnsi="Amiri" w:eastAsia="Amiri" w:cs="Amiri"/>
          <w:color w:val="111111"/>
          <w:sz w:val="28"/>
          <w:sz w:val="28"/>
          <w:szCs w:val="28"/>
          <w:rtl w:val="true"/>
          <w:lang w:bidi="ar-SA"/>
        </w:rPr>
        <w:t>أَقَلَّتْ سَحاباً ثقالا أى حملت الريح سحابا ثقالا بالماء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نَشِیجاً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گلوگیر شدن از گریه و رفت و آمد صدا در گلو بر اثر گریه که در فارسی هق هق کردن به آن گفته می شود؛ النشيج الصوت مع بكاء و توجّع كما يرد الصبي بكاءه في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تَجَاوَبُوا جواب دادند؛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تجاوب به معنای پاسخ دادن به یکدیگر و هماهنگ شده است و در این جا اشاره بهگروهی است که در یک مجلس می نشینند و با هم می گریند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شدید، شیون کردن؛ النحيب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الصوت بالبكاء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می کشند؛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فریاد زدن است؛ عجّ عجّا من باب ضرب رفع صوته بالتلبية و نحوها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پشیمانی و تأسف بر چیز فوت شده و فرصتی از دست رفته</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آنان را در مقام های پسندیده و مجالسی که دور هم جمعاند در عقل خود مجسم نمایی،</w:t>
      </w:r>
      <w:bookmarkStart w:id="1433" w:name="pg20326_223249"/>
    </w:p>
    <w:p>
      <w:pPr>
        <w:pStyle w:val="BookText"/>
        <w:rPr/>
      </w:pPr>
      <w:bookmarkEnd w:id="1433"/>
      <w:r>
        <w:rPr>
          <w:rFonts w:ascii="IRNazanin" w:hAnsi="IRNazanin" w:eastAsia="IRNazanin"/>
          <w:color w:val="111111"/>
          <w:sz w:val="28"/>
          <w:sz w:val="28"/>
          <w:szCs w:val="28"/>
          <w:rtl w:val="true"/>
          <w:lang w:bidi="fa-IR"/>
        </w:rPr>
        <w:t>در حالی که دفترهای اعمال خود را گشوده فارغ از هر کاری به محاسبه خویشتن پرداخته اند در هر عمل خُرد و کلانی که به آن مأمور بودند اما در انجام آن کوتاهی کرده اند یا از آن نهی شدند ولی در ترک آن تقصیر نموده اند خود را مؤاخذه می کنند و بار سنگین گناهانشان را بر پشت خود نهاده و از برداشتنش درمانده گشته اند پس گریه گلویشان را فشرده و با ناله و زاری پاسخ یکدیگر را می دهند و از روی پشیمانی و اعتراف به گناه به درگاه پروردگار به ناله آواز برداشته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نکتهمنظور از دواوین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ذهن آن ها و کارها و عبادت هایی است که انجام داده اند و در ذهن آنان نقش بسته است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درباره کارهای گذشته خود به جست وجو می پردازند و مثل آن که صفحات گذشته کتابی را ورق بزنند، به بررسی اعمال گذشته خود اشتغال می ورزند</w:t>
      </w:r>
      <w:r>
        <w:rPr>
          <w:rFonts w:eastAsia="IRNazanin" w:cs="IRNazanin"/>
          <w:color w:val="111111"/>
          <w:sz w:val="28"/>
          <w:szCs w:val="28"/>
          <w:rtl w:val="true"/>
          <w:lang w:bidi="fa-IR"/>
        </w:rPr>
        <w:t xml:space="preserve">. </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﴿هوَ اذْكُرْ رَبَّكَ في نَفْسِكَ تَضَرُّعاً وَ خِيفَةً وَدُونَ الْجَهْرِ مِنَ الْقَوْلِ بِالْغُدُوِّ وَالْآصَالِ وَلَا تَكُنْ مِنَ الْغافِلین</w:t>
      </w:r>
      <w:r>
        <w:rPr>
          <w:rStyle w:val="FootnoteAnchor"/>
          <w:rtl w:val="true"/>
        </w:rPr>
        <w:footnoteReference w:id="1006"/>
      </w:r>
      <w:r>
        <w:rPr>
          <w:rFonts w:ascii="IRNazanin" w:hAnsi="IRNazanin" w:eastAsia="IRNazanin"/>
          <w:color w:val="111111"/>
          <w:sz w:val="28"/>
          <w:sz w:val="28"/>
          <w:szCs w:val="28"/>
          <w:rtl w:val="true"/>
          <w:lang w:bidi="fa-IR"/>
        </w:rPr>
        <w:t xml:space="preserve">پروردگارت را در دل خود به تضرع و ترس بی آن که صدای خود بلند کنی، هر صبح و شام یاد کن و از غافلان مباش </w:t>
      </w:r>
      <w:r>
        <w:rPr>
          <w:rFonts w:ascii="Amiri" w:hAnsi="Amiri" w:eastAsia="Amiri" w:cs="Amiri"/>
          <w:color w:val="111111"/>
          <w:sz w:val="28"/>
          <w:sz w:val="28"/>
          <w:szCs w:val="28"/>
          <w:rtl w:val="true"/>
          <w:lang w:bidi="ar-SA"/>
        </w:rPr>
        <w:t>ادْعُوا رَبَّكُمْ تَضَرُّعاً وَ خُفْيَةً إِنَّهُ لا يُحِبُّ الْمُعْتَدین</w:t>
      </w:r>
      <w:r>
        <w:rPr>
          <w:rStyle w:val="FootnoteAnchor"/>
          <w:rtl w:val="true"/>
        </w:rPr>
        <w:footnoteReference w:id="1007"/>
      </w:r>
      <w:r>
        <w:rPr>
          <w:rFonts w:ascii="IRNazanin" w:hAnsi="IRNazanin" w:eastAsia="IRNazanin"/>
          <w:color w:val="111111"/>
          <w:sz w:val="28"/>
          <w:sz w:val="28"/>
          <w:szCs w:val="28"/>
          <w:rtl w:val="true"/>
          <w:lang w:bidi="fa-IR"/>
        </w:rPr>
        <w:t xml:space="preserve">پروردگارتان را با تضرع و در نهان بخوانید؛ زیرا او متجاوزان سرکش را دوست ندارد </w:t>
      </w:r>
      <w:r>
        <w:rPr>
          <w:rFonts w:ascii="Amiri" w:hAnsi="Amiri" w:eastAsia="Amiri" w:cs="Amiri"/>
          <w:color w:val="111111"/>
          <w:sz w:val="28"/>
          <w:sz w:val="28"/>
          <w:szCs w:val="28"/>
          <w:rtl w:val="true"/>
          <w:lang w:bidi="ar-SA"/>
        </w:rPr>
        <w:t>فَأَخَذْنَاهُمْ بِالْبَأْسَاءِ وَ الضَّرَّاءِ لَعَلَّهُمْ يَتَضَرَّعُونَ</w:t>
      </w:r>
      <w:r>
        <w:rPr>
          <w:rStyle w:val="FootnoteAnchor"/>
          <w:rtl w:val="true"/>
        </w:rPr>
        <w:footnoteReference w:id="1008"/>
      </w:r>
      <w:r>
        <w:rPr>
          <w:rFonts w:ascii="IRNazanin" w:hAnsi="IRNazanin" w:eastAsia="IRNazanin"/>
          <w:color w:val="111111"/>
          <w:sz w:val="28"/>
          <w:sz w:val="28"/>
          <w:szCs w:val="28"/>
          <w:rtl w:val="true"/>
          <w:lang w:bidi="fa-IR"/>
        </w:rPr>
        <w:t>آنان را به سختی ها و آفت ها دچار کردیم تا مگر زاری کنند</w:t>
      </w:r>
      <w:r>
        <w:rPr>
          <w:rFonts w:eastAsia="IRNazanin" w:cs="IRNazanin"/>
          <w:color w:val="111111"/>
          <w:sz w:val="28"/>
          <w:szCs w:val="28"/>
          <w:rtl w:val="true"/>
          <w:lang w:bidi="fa-IR"/>
        </w:rPr>
        <w:t>.</w:t>
      </w:r>
    </w:p>
    <w:p>
      <w:pPr>
        <w:pStyle w:val="Heading3"/>
        <w:numPr>
          <w:ilvl w:val="2"/>
          <w:numId w:val="1"/>
        </w:numPr>
        <w:rPr/>
      </w:pPr>
      <w:bookmarkStart w:id="1434" w:name="__RefHeading___Toc5815591_2320776876"/>
      <w:bookmarkStart w:id="1435" w:name="_Toc565"/>
      <w:bookmarkEnd w:id="1434"/>
      <w:r>
        <w:rPr/>
        <w:t>8</w:t>
      </w:r>
      <w:r>
        <w:rPr>
          <w:rtl w:val="true"/>
        </w:rPr>
        <w:t xml:space="preserve">. </w:t>
      </w:r>
      <w:r>
        <w:rPr>
          <w:rtl w:val="true"/>
        </w:rPr>
        <w:t>نتیجه مراقبت از اعمال</w:t>
      </w:r>
      <w:bookmarkEnd w:id="1435"/>
    </w:p>
    <w:p>
      <w:pPr>
        <w:pStyle w:val="Heading4"/>
        <w:numPr>
          <w:ilvl w:val="3"/>
          <w:numId w:val="1"/>
        </w:numPr>
        <w:rPr/>
      </w:pPr>
      <w:bookmarkStart w:id="1436" w:name="__RefHeading___Toc5815593_2320776876"/>
      <w:bookmarkStart w:id="1437" w:name="_Toc566"/>
      <w:bookmarkEnd w:id="1436"/>
      <w:r>
        <w:rPr/>
        <w:t>8</w:t>
      </w:r>
      <w:r>
        <w:rPr>
          <w:rtl w:val="true"/>
        </w:rPr>
        <w:t xml:space="preserve">. </w:t>
      </w:r>
      <w:r>
        <w:rPr/>
        <w:t>1</w:t>
      </w:r>
      <w:r>
        <w:rPr>
          <w:rtl w:val="true"/>
        </w:rPr>
        <w:t xml:space="preserve">. </w:t>
      </w:r>
      <w:r>
        <w:rPr>
          <w:rtl w:val="true"/>
        </w:rPr>
        <w:t>محفوف ملائکه</w:t>
      </w:r>
      <w:bookmarkEnd w:id="143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لَرَأَيْتَ أَعْلَامَ هُدًى وَ مَصَابِيحَ دُجَى قَدْ حَفَّتْ بِهِمُ الْمَلَائِكَةُ</w:t>
      </w:r>
      <w:r>
        <w:rPr>
          <w:rStyle w:val="FootnoteAnchor"/>
          <w:rtl w:val="true"/>
        </w:rPr>
        <w:footnoteReference w:id="1009"/>
      </w:r>
      <w:bookmarkStart w:id="1438" w:name="pg20326_223250"/>
    </w:p>
    <w:p>
      <w:pPr>
        <w:pStyle w:val="BookText"/>
        <w:rPr/>
      </w:pPr>
      <w:bookmarkEnd w:id="1438"/>
      <w:r>
        <w:rPr>
          <w:rFonts w:ascii="IRNazanin" w:hAnsi="IRNazanin" w:eastAsia="IRNazanin"/>
          <w:color w:val="111111"/>
          <w:sz w:val="28"/>
          <w:sz w:val="28"/>
          <w:szCs w:val="28"/>
          <w:rtl w:val="true"/>
          <w:lang w:bidi="fa-IR"/>
        </w:rPr>
        <w:t>خواهی دید که آن ها نشانه های هدایت و چراغ های پرفروغ بر طرف کننده تاریکی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فرشتگان آن ها را در میان گرفته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 پیرامونشان را احاطه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آن است که سراسر وجود آنان را توجه به خدا فراگرفته است؛ زیرا بر اثر ذکر و عبادت آماده شده اند که انوار الهی توسط ملائکه بر وجودشان افاضه شود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مثلتهم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اگر اهل ذکر را در اوصافشان بنگری آنان را نشانه های هدایت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 دید</w:t>
      </w:r>
      <w:r>
        <w:rPr>
          <w:rFonts w:eastAsia="IRNazanin" w:cs="IRNazanin"/>
          <w:color w:val="111111"/>
          <w:sz w:val="28"/>
          <w:szCs w:val="28"/>
          <w:rtl w:val="true"/>
          <w:lang w:bidi="fa-IR"/>
        </w:rPr>
        <w:t>.</w:t>
      </w:r>
    </w:p>
    <w:p>
      <w:pPr>
        <w:pStyle w:val="Heading4"/>
        <w:numPr>
          <w:ilvl w:val="3"/>
          <w:numId w:val="1"/>
        </w:numPr>
        <w:rPr/>
      </w:pPr>
      <w:bookmarkStart w:id="1439" w:name="__RefHeading___Toc5815595_2320776876"/>
      <w:bookmarkStart w:id="1440" w:name="_Toc567"/>
      <w:bookmarkEnd w:id="1439"/>
      <w:r>
        <w:rPr/>
        <w:t>8</w:t>
      </w:r>
      <w:r>
        <w:rPr>
          <w:rtl w:val="true"/>
        </w:rPr>
        <w:t xml:space="preserve">. </w:t>
      </w:r>
      <w:r>
        <w:rPr/>
        <w:t>2</w:t>
      </w:r>
      <w:r>
        <w:rPr>
          <w:rtl w:val="true"/>
        </w:rPr>
        <w:t xml:space="preserve">. </w:t>
      </w:r>
      <w:r>
        <w:rPr>
          <w:rtl w:val="true"/>
        </w:rPr>
        <w:t>رسیدن به آرامش</w:t>
      </w:r>
      <w:bookmarkEnd w:id="1440"/>
    </w:p>
    <w:p>
      <w:pPr>
        <w:pStyle w:val="BookText"/>
        <w:rPr/>
      </w:pPr>
      <w:r>
        <w:rPr>
          <w:rFonts w:ascii="Amiri" w:hAnsi="Amiri" w:eastAsia="Amiri" w:cs="Amiri"/>
          <w:color w:val="111111"/>
          <w:sz w:val="28"/>
          <w:sz w:val="28"/>
          <w:szCs w:val="28"/>
          <w:rtl w:val="true"/>
          <w:lang w:bidi="ar-SA"/>
        </w:rPr>
        <w:t>وَ تَنَزَّلَتْ عَلَيْهِمُ السَّكِينَةُ</w:t>
      </w:r>
      <w:r>
        <w:rPr>
          <w:rFonts w:ascii="IRNazanin" w:hAnsi="IRNazanin" w:eastAsia="IRNazanin"/>
          <w:color w:val="111111"/>
          <w:sz w:val="28"/>
          <w:sz w:val="28"/>
          <w:szCs w:val="28"/>
          <w:rtl w:val="true"/>
          <w:lang w:bidi="fa-IR"/>
        </w:rPr>
        <w:t xml:space="preserve"> و آرامش و سکینه الهی بر آن ها نازل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تَنَزَّلَتْ عَلَيْهِمُ السَّكِينَةُ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اشاره به آن است که در این هنگام نفوس اهل ذکر آماده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تسکین و آرامش از جانب خداوند شده است</w:t>
      </w:r>
      <w:r>
        <w:rPr>
          <w:rFonts w:eastAsia="IRNazanin" w:cs="IRNazanin"/>
          <w:color w:val="111111"/>
          <w:sz w:val="28"/>
          <w:szCs w:val="28"/>
          <w:rtl w:val="true"/>
          <w:lang w:bidi="fa-IR"/>
        </w:rPr>
        <w:t xml:space="preserve">. </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آسایش و خوشبختی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ایمان به خدا را در زندگی خود مجسم سازد و در گفتار و کردار و رفتار به آن پایبند باشد به آرامش و سعادت دست می یابد</w:t>
      </w:r>
      <w:r>
        <w:rPr>
          <w:rFonts w:eastAsia="IRNazanin" w:cs="IRNazanin"/>
          <w:color w:val="111111"/>
          <w:sz w:val="28"/>
          <w:szCs w:val="28"/>
          <w:rtl w:val="true"/>
          <w:lang w:bidi="fa-IR"/>
        </w:rPr>
        <w:t xml:space="preserve">. </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مشابه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الَّذِي أَنْزَلَ السَّكِينَةَ فِي قُلُوبِ الْمُؤْمِنينَ لِيَزْدادُوا إيماناً مَعَ إِيمَانِهِمْ</w:t>
      </w:r>
      <w:r>
        <w:rPr>
          <w:rStyle w:val="FootnoteAnchor"/>
          <w:rtl w:val="true"/>
        </w:rPr>
        <w:footnoteReference w:id="1013"/>
      </w:r>
      <w:r>
        <w:rPr>
          <w:rFonts w:ascii="IRNazanin" w:hAnsi="IRNazanin" w:eastAsia="IRNazanin"/>
          <w:color w:val="111111"/>
          <w:sz w:val="28"/>
          <w:sz w:val="28"/>
          <w:szCs w:val="28"/>
          <w:rtl w:val="true"/>
          <w:lang w:bidi="fa-IR"/>
        </w:rPr>
        <w:t>خداوند کسى است که سکینه و آرامش را در دل های مؤمنان نازل کرد تا ایمانی بر ایمانشان افزوده شود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فَعَلِمَ ما في قُلُوبِهِمْ فَأَنْزَلَ السَّكِينَةَ عَلَيْهِم</w:t>
      </w:r>
      <w:r>
        <w:rPr>
          <w:rStyle w:val="FootnoteAnchor"/>
          <w:rtl w:val="true"/>
        </w:rPr>
        <w:footnoteReference w:id="1014"/>
      </w:r>
      <w:r>
        <w:rPr>
          <w:rFonts w:ascii="IRNazanin" w:hAnsi="IRNazanin" w:eastAsia="IRNazanin"/>
          <w:color w:val="111111"/>
          <w:sz w:val="28"/>
          <w:sz w:val="28"/>
          <w:szCs w:val="28"/>
          <w:rtl w:val="true"/>
          <w:lang w:bidi="fa-IR"/>
        </w:rPr>
        <w:t>و دانست که در دلشان چه می گذرد؛ پس آرامش بر آن ها نازل کرد</w:t>
      </w:r>
      <w:r>
        <w:rPr>
          <w:rFonts w:eastAsia="IRNazanin" w:cs="IRNazanin"/>
          <w:color w:val="111111"/>
          <w:sz w:val="28"/>
          <w:szCs w:val="28"/>
          <w:rtl w:val="true"/>
          <w:lang w:bidi="fa-IR"/>
        </w:rPr>
        <w:t xml:space="preserve">. </w:t>
      </w:r>
      <w:bookmarkStart w:id="1441" w:name="pg20326_223251"/>
    </w:p>
    <w:p>
      <w:pPr>
        <w:pStyle w:val="BookText"/>
        <w:rPr/>
      </w:pPr>
      <w:bookmarkEnd w:id="1441"/>
      <w:r>
        <w:rPr>
          <w:rFonts w:ascii="Amiri" w:hAnsi="Amiri" w:eastAsia="Amiri" w:cs="Amiri"/>
          <w:color w:val="111111"/>
          <w:sz w:val="28"/>
          <w:sz w:val="28"/>
          <w:szCs w:val="28"/>
          <w:rtl w:val="true"/>
          <w:lang w:bidi="ar-SA"/>
        </w:rPr>
        <w:t>ثُمَّ أَنْزَلَ اللَّهُ سَكِينَتَهُ عَلَى رَسُولِهِ وَ عَلَى الْمُؤْمِنین</w:t>
      </w:r>
      <w:r>
        <w:rPr>
          <w:rStyle w:val="FootnoteAnchor"/>
          <w:rtl w:val="true"/>
        </w:rPr>
        <w:footnoteReference w:id="1015"/>
      </w:r>
      <w:r>
        <w:rPr>
          <w:rFonts w:ascii="IRNazanin" w:hAnsi="IRNazanin" w:eastAsia="IRNazanin"/>
          <w:color w:val="111111"/>
          <w:sz w:val="28"/>
          <w:sz w:val="28"/>
          <w:szCs w:val="28"/>
          <w:rtl w:val="true"/>
          <w:lang w:bidi="fa-IR"/>
        </w:rPr>
        <w:t>آن گاه خدا آرامش خویش را بر پیامبرش و بر مؤمنان نازل کرد</w:t>
      </w:r>
      <w:r>
        <w:rPr>
          <w:rFonts w:eastAsia="IRNazanin" w:cs="IRNazanin"/>
          <w:color w:val="111111"/>
          <w:sz w:val="28"/>
          <w:szCs w:val="28"/>
          <w:rtl w:val="true"/>
          <w:lang w:bidi="fa-IR"/>
        </w:rPr>
        <w:t>.</w:t>
      </w:r>
    </w:p>
    <w:p>
      <w:pPr>
        <w:pStyle w:val="Heading4"/>
        <w:numPr>
          <w:ilvl w:val="3"/>
          <w:numId w:val="1"/>
        </w:numPr>
        <w:rPr/>
      </w:pPr>
      <w:bookmarkStart w:id="1442" w:name="__RefHeading___Toc5815597_2320776876"/>
      <w:bookmarkStart w:id="1443" w:name="_Toc568"/>
      <w:bookmarkEnd w:id="1442"/>
      <w:r>
        <w:rPr/>
        <w:t>8</w:t>
      </w:r>
      <w:r>
        <w:rPr>
          <w:rtl w:val="true"/>
        </w:rPr>
        <w:t xml:space="preserve">. </w:t>
      </w:r>
      <w:r>
        <w:rPr/>
        <w:t>3</w:t>
      </w:r>
      <w:r>
        <w:rPr>
          <w:rtl w:val="true"/>
        </w:rPr>
        <w:t xml:space="preserve">. </w:t>
      </w:r>
      <w:r>
        <w:rPr>
          <w:rtl w:val="true"/>
        </w:rPr>
        <w:t>گشوده شدن درهای آسمان</w:t>
      </w:r>
      <w:bookmarkEnd w:id="1443"/>
    </w:p>
    <w:p>
      <w:pPr>
        <w:pStyle w:val="BookText"/>
        <w:rPr/>
      </w:pPr>
      <w:r>
        <w:rPr>
          <w:rFonts w:ascii="Amiri" w:hAnsi="Amiri" w:eastAsia="Amiri" w:cs="Amiri"/>
          <w:color w:val="111111"/>
          <w:sz w:val="28"/>
          <w:sz w:val="28"/>
          <w:szCs w:val="28"/>
          <w:rtl w:val="true"/>
          <w:lang w:bidi="ar-SA"/>
        </w:rPr>
        <w:t>وَ فُتِحَتْ لَهُمْ أَبْوَابُ السَّمَاءِ</w:t>
      </w:r>
      <w:r>
        <w:rPr>
          <w:rFonts w:ascii="IRNazanin" w:hAnsi="IRNazanin" w:eastAsia="IRNazanin"/>
          <w:color w:val="111111"/>
          <w:sz w:val="28"/>
          <w:sz w:val="28"/>
          <w:szCs w:val="28"/>
          <w:rtl w:val="true"/>
          <w:lang w:bidi="fa-IR"/>
        </w:rPr>
        <w:t xml:space="preserve"> درهای آسمان به رویشان گشوده شده</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فُتِحَتْ لَهُمْ أَبْوَابُ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باز بودن درهای آسمان این است که چون با خداوند ارتباط دارند، برکات معنوى و فيوضات الهی از طرف خداوند بر دل این ها نازل می شود و اعمالشان مورد توجه خداوند است و این ها همه درهای رحمت خداوندند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وَلَوْ أَنَّ أَهْلَ الْقُرى آمَنُوا وَاتَّقَوْا لَفَتَحْنا عَلَيْهِمْ بَرَكَاتٍ مِنَ السَّماءِ وَالْأَرْضِ</w:t>
      </w:r>
      <w:r>
        <w:rPr>
          <w:rStyle w:val="FootnoteAnchor"/>
          <w:rtl w:val="true"/>
        </w:rPr>
        <w:footnoteReference w:id="1016"/>
      </w:r>
      <w:r>
        <w:rPr>
          <w:rFonts w:ascii="IRNazanin" w:hAnsi="IRNazanin" w:eastAsia="IRNazanin"/>
          <w:color w:val="111111"/>
          <w:sz w:val="28"/>
          <w:sz w:val="28"/>
          <w:szCs w:val="28"/>
          <w:rtl w:val="true"/>
          <w:lang w:bidi="fa-IR"/>
        </w:rPr>
        <w:t>اگر مردم قریه ها ایمان آورده و پرهیزکاری پیشه کرده بودند برکات آسمان و زمین را به رویشان می گشودیم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لَوْ فَتَحْنا عَلَيْهِمْ باباً مِنَ السَّمَاءِ فَظَلُّوا فِيهِ يَعْرُجُونَ</w:t>
      </w:r>
      <w:r>
        <w:rPr>
          <w:rStyle w:val="FootnoteAnchor"/>
          <w:rtl w:val="true"/>
        </w:rPr>
        <w:footnoteReference w:id="1017"/>
      </w:r>
      <w:r>
        <w:rPr>
          <w:rFonts w:ascii="IRNazanin" w:hAnsi="IRNazanin" w:eastAsia="IRNazanin"/>
          <w:color w:val="111111"/>
          <w:sz w:val="28"/>
          <w:sz w:val="28"/>
          <w:szCs w:val="28"/>
          <w:rtl w:val="true"/>
          <w:lang w:bidi="fa-IR"/>
        </w:rPr>
        <w:t>اگر بر ایشان از آسمان دری بگشاییم که از آن بالا روند</w:t>
      </w:r>
      <w:r>
        <w:rPr>
          <w:rFonts w:eastAsia="IRNazanin" w:cs="IRNazanin"/>
          <w:color w:val="111111"/>
          <w:sz w:val="28"/>
          <w:szCs w:val="28"/>
          <w:rtl w:val="true"/>
          <w:lang w:bidi="fa-IR"/>
        </w:rPr>
        <w:t>.</w:t>
      </w:r>
    </w:p>
    <w:p>
      <w:pPr>
        <w:pStyle w:val="Heading4"/>
        <w:numPr>
          <w:ilvl w:val="3"/>
          <w:numId w:val="1"/>
        </w:numPr>
        <w:rPr/>
      </w:pPr>
      <w:bookmarkStart w:id="1444" w:name="__RefHeading___Toc5815599_2320776876"/>
      <w:bookmarkStart w:id="1445" w:name="_Toc569"/>
      <w:bookmarkEnd w:id="1444"/>
      <w:r>
        <w:rPr/>
        <w:t>8</w:t>
      </w:r>
      <w:r>
        <w:rPr>
          <w:rtl w:val="true"/>
        </w:rPr>
        <w:t xml:space="preserve">. </w:t>
      </w:r>
      <w:r>
        <w:rPr/>
        <w:t>4</w:t>
      </w:r>
      <w:r>
        <w:rPr>
          <w:rtl w:val="true"/>
        </w:rPr>
        <w:t xml:space="preserve">. </w:t>
      </w:r>
      <w:r>
        <w:rPr>
          <w:rtl w:val="true"/>
        </w:rPr>
        <w:t>کسب مقام کرامت</w:t>
      </w:r>
      <w:bookmarkEnd w:id="1445"/>
    </w:p>
    <w:p>
      <w:pPr>
        <w:pStyle w:val="BookText"/>
        <w:rPr/>
      </w:pPr>
      <w:r>
        <w:rPr>
          <w:rFonts w:ascii="Amiri" w:hAnsi="Amiri" w:eastAsia="Amiri" w:cs="Amiri"/>
          <w:color w:val="111111"/>
          <w:sz w:val="28"/>
          <w:sz w:val="28"/>
          <w:szCs w:val="28"/>
          <w:rtl w:val="true"/>
          <w:lang w:bidi="ar-SA"/>
        </w:rPr>
        <w:t>وَ أُعِدَّتْ لَهُمْ مَقَاعِدُ الْكَرَامَاتِ</w:t>
      </w:r>
      <w:r>
        <w:rPr>
          <w:rStyle w:val="FootnoteAnchor"/>
          <w:rtl w:val="true"/>
        </w:rPr>
        <w:footnoteReference w:id="1018"/>
      </w:r>
      <w:r>
        <w:rPr>
          <w:rFonts w:ascii="IRNazanin" w:hAnsi="IRNazanin" w:eastAsia="IRNazanin"/>
          <w:color w:val="111111"/>
          <w:sz w:val="28"/>
          <w:sz w:val="28"/>
          <w:szCs w:val="28"/>
          <w:rtl w:val="true"/>
          <w:lang w:bidi="fa-IR"/>
        </w:rPr>
        <w:t xml:space="preserve"> و جایگاه و مقام های والای کرامت برای آنان فراهم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مقاعد 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اهل ذکر آماده شده است درجه ها و مراتب راه یافتن به پیشگاه حق تعالی است که در این هنگام خداوند بر آن ها کمال اشراف را دارد و از سعی و کوشش آنان برای انجام دادن کارهای نیک و ذکر و عبادت خشنود است و قرار گرفتن </w:t>
      </w:r>
      <w:bookmarkStart w:id="1446" w:name="pg20326_223252"/>
    </w:p>
    <w:p>
      <w:pPr>
        <w:pStyle w:val="BookText"/>
        <w:rPr/>
      </w:pPr>
      <w:bookmarkEnd w:id="1446"/>
      <w:r>
        <w:rPr>
          <w:rFonts w:ascii="IRNazanin" w:hAnsi="IRNazanin" w:eastAsia="IRNazanin"/>
          <w:color w:val="111111"/>
          <w:sz w:val="28"/>
          <w:sz w:val="28"/>
          <w:szCs w:val="28"/>
          <w:rtl w:val="true"/>
          <w:lang w:bidi="fa-IR"/>
        </w:rPr>
        <w:t>آن ها را در این مقام می ستاید</w:t>
      </w:r>
      <w:r>
        <w:rPr>
          <w:rFonts w:eastAsia="IRNazanin" w:cs="IRNazanin"/>
          <w:color w:val="111111"/>
          <w:sz w:val="28"/>
          <w:szCs w:val="28"/>
          <w:rtl w:val="true"/>
          <w:lang w:bidi="fa-IR"/>
        </w:rPr>
        <w:t xml:space="preserve">. </w:t>
      </w:r>
      <w:r>
        <w:rPr>
          <w:rStyle w:val="FootnoteAnchor"/>
          <w:rtl w:val="true"/>
        </w:rPr>
        <w:footnoteReference w:id="1019"/>
      </w:r>
    </w:p>
    <w:p>
      <w:pPr>
        <w:pStyle w:val="Heading4"/>
        <w:numPr>
          <w:ilvl w:val="3"/>
          <w:numId w:val="1"/>
        </w:numPr>
        <w:rPr/>
      </w:pPr>
      <w:bookmarkStart w:id="1447" w:name="__RefHeading___Toc5815601_2320776876"/>
      <w:bookmarkStart w:id="1448" w:name="_Toc570"/>
      <w:bookmarkEnd w:id="1447"/>
      <w:r>
        <w:rPr/>
        <w:t>8</w:t>
      </w:r>
      <w:r>
        <w:rPr>
          <w:rtl w:val="true"/>
        </w:rPr>
        <w:t xml:space="preserve">. </w:t>
      </w:r>
      <w:r>
        <w:rPr/>
        <w:t>5</w:t>
      </w:r>
      <w:r>
        <w:rPr>
          <w:rtl w:val="true"/>
        </w:rPr>
        <w:t xml:space="preserve">. </w:t>
      </w:r>
      <w:r>
        <w:rPr>
          <w:rtl w:val="true"/>
        </w:rPr>
        <w:t>محمود الهی شدن</w:t>
      </w:r>
      <w:bookmarkEnd w:id="1448"/>
    </w:p>
    <w:p>
      <w:pPr>
        <w:pStyle w:val="BookText"/>
        <w:rPr/>
      </w:pPr>
      <w:r>
        <w:rPr>
          <w:rFonts w:ascii="Amiri" w:hAnsi="Amiri" w:eastAsia="Amiri" w:cs="Amiri"/>
          <w:color w:val="111111"/>
          <w:sz w:val="28"/>
          <w:sz w:val="28"/>
          <w:szCs w:val="28"/>
          <w:rtl w:val="true"/>
          <w:lang w:bidi="ar-SA"/>
        </w:rPr>
        <w:t>فِي مَقْعَدِ اطَّلَعَ اللَّهُ عَلَيْهِمْ فِيهِ فَرَضِيَ سَعْيَهُمْ وَ حَمِدَ مَقَامَهُمْ</w:t>
      </w:r>
      <w:r>
        <w:rPr>
          <w:rStyle w:val="FootnoteAnchor"/>
          <w:rtl w:val="true"/>
        </w:rPr>
        <w:footnoteReference w:id="1020"/>
      </w:r>
      <w:r>
        <w:rPr>
          <w:rFonts w:ascii="IRNazanin" w:hAnsi="IRNazanin" w:eastAsia="IRNazanin"/>
          <w:color w:val="111111"/>
          <w:sz w:val="28"/>
          <w:sz w:val="28"/>
          <w:szCs w:val="28"/>
          <w:rtl w:val="true"/>
          <w:lang w:bidi="fa-IR"/>
        </w:rPr>
        <w:t xml:space="preserve"> در جایی که خداوند به آن ها نظر رحمت افکنده و از سعی و کوشش آن ها راضی است و موقعیتشان را می ستاید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الَّذِينَ قالُوا رَبُّنَا اللَّهُ ثُمَّ اسْتَقَامُوا تَتَنَزَّلُ عَلَيْهِمُ الْمَلائِكَة</w:t>
      </w:r>
      <w:r>
        <w:rPr>
          <w:rStyle w:val="FootnoteAnchor"/>
          <w:rtl w:val="true"/>
        </w:rPr>
        <w:footnoteReference w:id="1021"/>
      </w:r>
      <w:r>
        <w:rPr>
          <w:rFonts w:ascii="IRNazanin" w:hAnsi="IRNazanin" w:eastAsia="IRNazanin"/>
          <w:color w:val="111111"/>
          <w:sz w:val="28"/>
          <w:sz w:val="28"/>
          <w:szCs w:val="28"/>
          <w:rtl w:val="true"/>
          <w:lang w:bidi="fa-IR"/>
        </w:rPr>
        <w:t>کسانی که گفتند پروردگار ما خداوند یگانه است استقامت کردند فرشتگان بر آن ها نازل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pStyle w:val="Heading4"/>
        <w:numPr>
          <w:ilvl w:val="3"/>
          <w:numId w:val="1"/>
        </w:numPr>
        <w:rPr/>
      </w:pPr>
      <w:bookmarkStart w:id="1449" w:name="__RefHeading___Toc5815603_2320776876"/>
      <w:bookmarkStart w:id="1450" w:name="_Toc571"/>
      <w:bookmarkEnd w:id="1449"/>
      <w:r>
        <w:rPr/>
        <w:t>8</w:t>
      </w:r>
      <w:r>
        <w:rPr>
          <w:rtl w:val="true"/>
        </w:rPr>
        <w:t xml:space="preserve">. </w:t>
      </w:r>
      <w:r>
        <w:rPr/>
        <w:t>6</w:t>
      </w:r>
      <w:r>
        <w:rPr>
          <w:rtl w:val="true"/>
        </w:rPr>
        <w:t xml:space="preserve">. </w:t>
      </w:r>
      <w:r>
        <w:rPr>
          <w:rtl w:val="true"/>
        </w:rPr>
        <w:t>استشمام نسیم عفو الهی</w:t>
      </w:r>
      <w:bookmarkEnd w:id="1450"/>
    </w:p>
    <w:p>
      <w:pPr>
        <w:pStyle w:val="BookText"/>
        <w:rPr/>
      </w:pPr>
      <w:r>
        <w:rPr>
          <w:rFonts w:ascii="Amiri" w:hAnsi="Amiri" w:eastAsia="Amiri" w:cs="Amiri"/>
          <w:color w:val="111111"/>
          <w:sz w:val="28"/>
          <w:sz w:val="28"/>
          <w:szCs w:val="28"/>
          <w:rtl w:val="true"/>
          <w:lang w:bidi="ar-SA"/>
        </w:rPr>
        <w:t>يَتَنَسَّمُونَ بِدُعَائِهِ رَوْحَ التَّجَاوُزِ رَهَائِنُ فَاقَةٍ إِلَى فَضْلِهِ</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رَهَائِنُ فَاقَةٍ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گروگان های احتیاج؛ در گرو نیاز</w:t>
      </w:r>
    </w:p>
    <w:p>
      <w:pPr>
        <w:pStyle w:val="BookText"/>
        <w:rPr/>
      </w:pPr>
      <w:r>
        <w:rPr>
          <w:rFonts w:ascii="IRNazanin" w:hAnsi="IRNazanin" w:eastAsia="IRNazanin"/>
          <w:color w:val="111111"/>
          <w:sz w:val="28"/>
          <w:sz w:val="28"/>
          <w:szCs w:val="28"/>
          <w:rtl w:val="true"/>
          <w:lang w:bidi="fa-IR"/>
        </w:rPr>
        <w:t>اینان با نیایش به درگاه پروردگار نسیم دلنواز عفو خدا را استشمام می کنند، فقیرانی هستند در گرو نیاز به فضل خداوند</w:t>
      </w:r>
      <w:r>
        <w:rPr>
          <w:rFonts w:eastAsia="IRNazanin" w:cs="IRNazanin"/>
          <w:color w:val="111111"/>
          <w:sz w:val="28"/>
          <w:szCs w:val="28"/>
          <w:rtl w:val="true"/>
          <w:lang w:bidi="fa-IR"/>
        </w:rPr>
        <w:t>.</w:t>
      </w:r>
    </w:p>
    <w:p>
      <w:pPr>
        <w:pStyle w:val="Heading4"/>
        <w:numPr>
          <w:ilvl w:val="3"/>
          <w:numId w:val="1"/>
        </w:numPr>
        <w:rPr/>
      </w:pPr>
      <w:bookmarkStart w:id="1451" w:name="__RefHeading___Toc5815605_2320776876"/>
      <w:bookmarkStart w:id="1452" w:name="_Toc572"/>
      <w:bookmarkEnd w:id="1451"/>
      <w:r>
        <w:rPr/>
        <w:t>8</w:t>
      </w:r>
      <w:r>
        <w:rPr>
          <w:rtl w:val="true"/>
        </w:rPr>
        <w:t xml:space="preserve">. </w:t>
      </w:r>
      <w:r>
        <w:rPr/>
        <w:t>7</w:t>
      </w:r>
      <w:r>
        <w:rPr>
          <w:rtl w:val="true"/>
        </w:rPr>
        <w:t xml:space="preserve">. </w:t>
      </w:r>
      <w:r>
        <w:rPr>
          <w:rtl w:val="true"/>
        </w:rPr>
        <w:t>خاکسار در برابر عظمت الهی</w:t>
      </w:r>
      <w:bookmarkEnd w:id="1452"/>
    </w:p>
    <w:p>
      <w:pPr>
        <w:pStyle w:val="BookText"/>
        <w:rPr/>
      </w:pPr>
      <w:r>
        <w:rPr>
          <w:rFonts w:ascii="Amiri" w:hAnsi="Amiri" w:eastAsia="Amiri" w:cs="Amiri"/>
          <w:color w:val="111111"/>
          <w:sz w:val="28"/>
          <w:sz w:val="28"/>
          <w:szCs w:val="28"/>
          <w:rtl w:val="true"/>
          <w:lang w:bidi="ar-SA"/>
        </w:rPr>
        <w:t>وَ أُسَارَى ذِلَّةٍ لِعَظَمَتِهِ جَرَحَ طُولُ الْأَسَى قُلُوبَهُمْ وَطُولُ الْبُكَاءِ عُيُونَهُمْ</w:t>
      </w:r>
      <w:r>
        <w:rPr>
          <w:rStyle w:val="FootnoteAnchor"/>
          <w:rtl w:val="true"/>
        </w:rPr>
        <w:footnoteReference w:id="1023"/>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اسیرانی خاکسار در برابر عظمت الهی هستند اندوه فراوان دل هایشان را خسته و گریستن بسیار چشمانشان را فرسوده ساخته </w:t>
      </w:r>
      <w:bookmarkStart w:id="1453" w:name="pg20326_223253"/>
    </w:p>
    <w:p>
      <w:pPr>
        <w:pStyle w:val="BookText"/>
        <w:rPr/>
      </w:pPr>
      <w:bookmarkEnd w:id="145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ها هر قدر در اطاعت و بندگی کوشا باشند باز خود را برابر عظمت خدا مقصر می دانند و آرامش را در عفو او می دانند و تکیه بر فضل خدا دارند</w:t>
      </w:r>
      <w:r>
        <w:rPr>
          <w:rFonts w:eastAsia="IRNazanin" w:cs="IRNazanin"/>
          <w:color w:val="111111"/>
          <w:sz w:val="28"/>
          <w:szCs w:val="28"/>
          <w:rtl w:val="true"/>
          <w:lang w:bidi="fa-IR"/>
        </w:rPr>
        <w:t xml:space="preserve">. </w:t>
      </w:r>
      <w:r>
        <w:rPr>
          <w:rStyle w:val="FootnoteAnchor"/>
          <w:rtl w:val="true"/>
        </w:rPr>
        <w:footnoteReference w:id="1024"/>
      </w:r>
    </w:p>
    <w:p>
      <w:pPr>
        <w:pStyle w:val="Heading4"/>
        <w:numPr>
          <w:ilvl w:val="3"/>
          <w:numId w:val="1"/>
        </w:numPr>
        <w:rPr/>
      </w:pPr>
      <w:bookmarkStart w:id="1454" w:name="__RefHeading___Toc5815607_2320776876"/>
      <w:bookmarkStart w:id="1455" w:name="_Toc573"/>
      <w:bookmarkEnd w:id="1454"/>
      <w:r>
        <w:rPr/>
        <w:t>8</w:t>
      </w:r>
      <w:r>
        <w:rPr>
          <w:rtl w:val="true"/>
        </w:rPr>
        <w:t xml:space="preserve">. </w:t>
      </w:r>
      <w:r>
        <w:rPr/>
        <w:t>8</w:t>
      </w:r>
      <w:r>
        <w:rPr>
          <w:rtl w:val="true"/>
        </w:rPr>
        <w:t xml:space="preserve">. </w:t>
      </w:r>
      <w:r>
        <w:rPr>
          <w:rtl w:val="true"/>
        </w:rPr>
        <w:t>امید به رحمت خداوند</w:t>
      </w:r>
      <w:bookmarkEnd w:id="1455"/>
    </w:p>
    <w:p>
      <w:pPr>
        <w:pStyle w:val="BookText"/>
        <w:rPr/>
      </w:pPr>
      <w:r>
        <w:rPr>
          <w:rFonts w:ascii="Amiri" w:hAnsi="Amiri" w:eastAsia="Amiri" w:cs="Amiri"/>
          <w:color w:val="111111"/>
          <w:sz w:val="28"/>
          <w:sz w:val="28"/>
          <w:szCs w:val="28"/>
          <w:rtl w:val="true"/>
          <w:lang w:bidi="ar-SA"/>
        </w:rPr>
        <w:t>لِكُلِّ بَابٍ رَغْبَةٍ إِلَى اللَّهِ مِنْهُمْ يَدٌ قَارِعَةٌ يَسْأَلُونَ مَنْ لَا تَضِيقُ لَدَيْهِ الْمَنَادِحُ وَ لَا يَخِيبُ عَلَيْهِ الرَّاغِبُونَ</w:t>
      </w:r>
      <w:r>
        <w:rPr>
          <w:rStyle w:val="FootnoteAnchor"/>
          <w:rtl w:val="true"/>
        </w:rPr>
        <w:footnoteReference w:id="1025"/>
      </w:r>
    </w:p>
    <w:p>
      <w:pPr>
        <w:pStyle w:val="BookText"/>
        <w:rPr/>
      </w:pPr>
      <w:r>
        <w:rPr>
          <w:rFonts w:ascii="IRNazanin" w:hAnsi="IRNazanin" w:eastAsia="IRNazanin"/>
          <w:color w:val="111111"/>
          <w:sz w:val="28"/>
          <w:sz w:val="28"/>
          <w:szCs w:val="28"/>
          <w:rtl w:val="true"/>
          <w:lang w:bidi="fa-IR"/>
        </w:rPr>
        <w:t>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 های پهناور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زمین وسیع و گسترده است؛ سپس به معنای هر برنامه گسترده ای که در آن آزادی عمل دارد؛ المنادح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المندح كقاتل و مقتل أو جمع المندوحة من ندح ندحا من باب منع اتسع قال الفيروز آبادي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الندح و بضم الكثرة و السعة و ما اتسع من الأرض كالتدحة و الندحة و المندوحة و المنتدح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نمی شود؛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ناامید مأیوس و ناکام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هر دری که از آن امیدی به خداوند هست با دستِ نیاز می 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درخواست بخشش دارند که عرصه گسترده بخشایش او را تنگی نیست و هیچ خواهنده از آنجا ناامید بازنمی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آن ها همواره در میان خوف و رجا که بهترین حالات مؤمن است به سر می برند، خوف از کوتاهی ها و امید به فضل خداوند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مقصود از این که هر دری را که به رضای خدا پیدا کنند می زنند این است که این ها به همه کارهای خیر مسارعت می کنند و همه کارهای خوب را انجام می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يَخِيبُ عَلَيْهِ الرَّاغِبُونَ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این است که وقتی این ها برای رفع حوایج خود به خدا مراجعه می کنند خداوند هم این ها را محروم نمی کند</w:t>
      </w:r>
      <w:r>
        <w:rPr>
          <w:rFonts w:eastAsia="Amiri" w:cs="Amiri" w:ascii="Amiri" w:hAnsi="Amiri"/>
          <w:color w:val="111111"/>
          <w:sz w:val="28"/>
          <w:szCs w:val="28"/>
          <w:rtl w:val="true"/>
          <w:lang w:bidi="ar-SA"/>
        </w:rPr>
        <w:t>.</w:t>
      </w:r>
    </w:p>
    <w:p>
      <w:pPr>
        <w:pStyle w:val="Heading3"/>
        <w:numPr>
          <w:ilvl w:val="2"/>
          <w:numId w:val="1"/>
        </w:numPr>
        <w:rPr/>
      </w:pPr>
      <w:bookmarkStart w:id="1456" w:name="__RefHeading___Toc5815609_2320776876"/>
      <w:bookmarkStart w:id="1457" w:name="_Toc574"/>
      <w:bookmarkEnd w:id="1456"/>
      <w:r>
        <w:rPr/>
        <w:t>9</w:t>
      </w:r>
      <w:r>
        <w:rPr>
          <w:rtl w:val="true"/>
        </w:rPr>
        <w:t xml:space="preserve">. </w:t>
      </w:r>
      <w:r>
        <w:rPr>
          <w:rtl w:val="true"/>
        </w:rPr>
        <w:t>حسابرسی اعمال</w:t>
      </w:r>
      <w:bookmarkEnd w:id="1457"/>
    </w:p>
    <w:p>
      <w:pPr>
        <w:pStyle w:val="BookText"/>
        <w:rPr/>
      </w:pPr>
      <w:r>
        <w:rPr>
          <w:rFonts w:ascii="Amiri" w:hAnsi="Amiri" w:eastAsia="Amiri" w:cs="Amiri"/>
          <w:color w:val="111111"/>
          <w:sz w:val="28"/>
          <w:sz w:val="28"/>
          <w:szCs w:val="28"/>
          <w:rtl w:val="true"/>
          <w:lang w:bidi="ar-SA"/>
        </w:rPr>
        <w:t>فَحَاسِبْ نَفْسَكَ لِنَفْسِكَ فَإِنَّ غَيْرَهَا مِنَ الْأَنْفُسِ لَهَا حَسِيبٌ غَيْرُكَ</w:t>
      </w:r>
      <w:r>
        <w:rPr>
          <w:rStyle w:val="FootnoteAnchor"/>
          <w:rtl w:val="true"/>
        </w:rPr>
        <w:footnoteReference w:id="1027"/>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خودت را برای خودت به حساب کش؛ زیرا دیگران را حسابگری جز تو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پیش از این که زندگی تو پایان گیرد و به برزخ و قیامت برسی، خودت به حساب خود رسیدگی کن تا جبران خطاها شود</w:t>
      </w:r>
      <w:r>
        <w:rPr>
          <w:rFonts w:eastAsia="IRNazanin" w:cs="IRNazanin"/>
          <w:color w:val="111111"/>
          <w:sz w:val="28"/>
          <w:szCs w:val="28"/>
          <w:rtl w:val="true"/>
          <w:lang w:bidi="fa-IR"/>
        </w:rPr>
        <w:t xml:space="preserve">. </w:t>
      </w:r>
      <w:r>
        <w:rPr>
          <w:rStyle w:val="FootnoteAnchor"/>
          <w:rtl w:val="true"/>
        </w:rPr>
        <w:footnoteReference w:id="1028"/>
      </w:r>
    </w:p>
    <w:p>
      <w:pPr>
        <w:pStyle w:val="BookText"/>
        <w:rPr/>
      </w:pPr>
      <w:r>
        <w:rPr>
          <w:rFonts w:ascii="IRNazanin" w:hAnsi="IRNazanin" w:eastAsia="IRNazanin"/>
          <w:color w:val="111111"/>
          <w:sz w:val="28"/>
          <w:sz w:val="28"/>
          <w:szCs w:val="28"/>
          <w:rtl w:val="true"/>
          <w:lang w:bidi="fa-IR"/>
        </w:rPr>
        <w:t>مشابه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إِلَيْنَا إِيَابَهُمْ ثُمَّ إِنَّ عَلَيْنا حِسابَهُمْ</w:t>
      </w:r>
      <w:r>
        <w:rPr>
          <w:rStyle w:val="FootnoteAnchor"/>
          <w:rtl w:val="true"/>
        </w:rPr>
        <w:footnoteReference w:id="1029"/>
      </w:r>
      <w:r>
        <w:rPr>
          <w:rFonts w:ascii="IRNazanin" w:hAnsi="IRNazanin" w:eastAsia="IRNazanin"/>
          <w:color w:val="111111"/>
          <w:sz w:val="28"/>
          <w:sz w:val="28"/>
          <w:szCs w:val="28"/>
          <w:rtl w:val="true"/>
          <w:lang w:bidi="fa-IR"/>
        </w:rPr>
        <w:t>هر آینه بازگشتشان به سوی ماست سپس حسابشان با ماست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وَإِنْ حِسابُهُمْ إِلَّا عَلَى رَبِّي لَوْ تَشْعُرُونَ</w:t>
      </w:r>
      <w:r>
        <w:rPr>
          <w:rStyle w:val="FootnoteAnchor"/>
          <w:rtl w:val="true"/>
        </w:rPr>
        <w:footnoteReference w:id="1030"/>
      </w:r>
      <w:r>
        <w:rPr>
          <w:rFonts w:ascii="IRNazanin" w:hAnsi="IRNazanin" w:eastAsia="IRNazanin"/>
          <w:color w:val="111111"/>
          <w:sz w:val="28"/>
          <w:sz w:val="28"/>
          <w:szCs w:val="28"/>
          <w:rtl w:val="true"/>
          <w:lang w:bidi="fa-IR"/>
        </w:rPr>
        <w:t>اگر می فهمید حسابشان تنها با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حاسبوا قبل ان تحاسبوا</w:t>
      </w:r>
      <w:r>
        <w:rPr>
          <w:rFonts w:eastAsia="IRNazanin" w:cs="IRNazanin"/>
          <w:color w:val="111111"/>
          <w:sz w:val="28"/>
          <w:szCs w:val="28"/>
          <w:rtl w:val="true"/>
          <w:lang w:bidi="fa-IR"/>
        </w:rPr>
        <w:t xml:space="preserve">» </w:t>
      </w:r>
      <w:r>
        <w:rPr>
          <w:rStyle w:val="FootnoteAnchor"/>
          <w:rtl w:val="true"/>
        </w:rPr>
        <w:footnoteReference w:id="1031"/>
      </w:r>
      <w:r>
        <w:rPr>
          <w:rFonts w:ascii="IRNazanin" w:hAnsi="IRNazanin" w:eastAsia="IRNazanin"/>
          <w:color w:val="111111"/>
          <w:sz w:val="28"/>
          <w:sz w:val="28"/>
          <w:szCs w:val="28"/>
          <w:rtl w:val="true"/>
          <w:lang w:bidi="fa-IR"/>
        </w:rPr>
        <w:t>به حساب خود برسید قبل از این که به حساب شما رسیدگی کنند</w:t>
      </w:r>
      <w:r>
        <w:rPr>
          <w:rFonts w:eastAsia="IRNazanin" w:cs="IRNazanin"/>
          <w:color w:val="111111"/>
          <w:sz w:val="28"/>
          <w:szCs w:val="28"/>
          <w:rtl w:val="true"/>
          <w:lang w:bidi="fa-IR"/>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58" w:name="pg20326_223256"/>
      <w:bookmarkStart w:id="1459" w:name="pg20326_223256"/>
      <w:bookmarkEnd w:id="1459"/>
    </w:p>
    <w:p>
      <w:pPr>
        <w:pStyle w:val="Heading2"/>
        <w:numPr>
          <w:ilvl w:val="1"/>
          <w:numId w:val="1"/>
        </w:numPr>
        <w:rPr/>
      </w:pPr>
      <w:bookmarkStart w:id="1460" w:name="pg20326_223256"/>
      <w:bookmarkStart w:id="1461" w:name="__RefHeading___Toc5815611_2320776876"/>
      <w:bookmarkStart w:id="1462" w:name="_Toc575"/>
      <w:bookmarkEnd w:id="1460"/>
      <w:bookmarkEnd w:id="1461"/>
      <w:r>
        <w:rPr>
          <w:rtl w:val="true"/>
        </w:rPr>
        <w:t xml:space="preserve">خطبه </w:t>
      </w:r>
      <w:r>
        <w:rPr/>
        <w:t>223</w:t>
      </w:r>
      <w:bookmarkEnd w:id="1462"/>
    </w:p>
    <w:p>
      <w:pPr>
        <w:pStyle w:val="Heading3"/>
        <w:numPr>
          <w:ilvl w:val="2"/>
          <w:numId w:val="1"/>
        </w:numPr>
        <w:rPr/>
      </w:pPr>
      <w:bookmarkStart w:id="1463" w:name="__RefHeading___Toc5815613_2320776876"/>
      <w:bookmarkStart w:id="1464" w:name="_Toc576"/>
      <w:bookmarkEnd w:id="1463"/>
      <w:r>
        <w:rPr>
          <w:rtl w:val="true"/>
        </w:rPr>
        <w:t>اشاره</w:t>
      </w:r>
      <w:bookmarkEnd w:id="146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 xml:space="preserve">ویژگی دنیاشناسی </w:t>
      </w:r>
      <w:r>
        <w:rPr>
          <w:rStyle w:val="FootnoteAnchor"/>
          <w:rtl w:val="true"/>
        </w:rPr>
        <w:footnoteReference w:id="1032"/>
      </w:r>
    </w:p>
    <w:p>
      <w:pPr>
        <w:pStyle w:val="Heading3"/>
        <w:numPr>
          <w:ilvl w:val="2"/>
          <w:numId w:val="1"/>
        </w:numPr>
        <w:rPr/>
      </w:pPr>
      <w:bookmarkStart w:id="1465" w:name="__RefHeading___Toc5815615_2320776876"/>
      <w:bookmarkStart w:id="1466" w:name="_Toc577"/>
      <w:bookmarkEnd w:id="1465"/>
      <w:r>
        <w:rPr>
          <w:rtl w:val="true"/>
        </w:rPr>
        <w:t>پیشگفتار خطبه</w:t>
      </w:r>
      <w:bookmarkEnd w:id="1466"/>
    </w:p>
    <w:p>
      <w:pPr>
        <w:pStyle w:val="Heading3"/>
        <w:numPr>
          <w:ilvl w:val="2"/>
          <w:numId w:val="1"/>
        </w:numPr>
        <w:rPr/>
      </w:pPr>
      <w:bookmarkStart w:id="1467" w:name="__RefHeading___Toc5815617_2320776876"/>
      <w:bookmarkStart w:id="1468" w:name="_Toc578"/>
      <w:bookmarkEnd w:id="1467"/>
      <w:r>
        <w:rPr>
          <w:rtl w:val="true"/>
        </w:rPr>
        <w:t>اشاره</w:t>
      </w:r>
      <w:bookmarkEnd w:id="1468"/>
    </w:p>
    <w:p>
      <w:pPr>
        <w:pStyle w:val="BookText"/>
        <w:rPr/>
      </w:pPr>
      <w:r>
        <w:rPr>
          <w:rFonts w:ascii="IRNazanin" w:hAnsi="IRNazanin" w:eastAsia="IRNazanin"/>
          <w:color w:val="111111"/>
          <w:sz w:val="28"/>
          <w:sz w:val="28"/>
          <w:szCs w:val="28"/>
          <w:rtl w:val="true"/>
          <w:lang w:bidi="fa-IR"/>
        </w:rPr>
        <w:t>این خطبه ناظر به تفسیر این آیه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الْإِنْسانُ ما غَرَّكَ بِرَبِّكَ الْکَریم</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 را فریب داد؛ اصل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معنای فریب است ولی ترکیب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غَرَكَ بِرَبِّكَ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جرئت دادن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در بخش اول امام علیه السلام برای بیداری و هوشیاری یاران و مخاطبان خود آن ها را مورد سؤال و سرزنش قرار می دهد که تا کی در خواب غفلت هستند و چرا به خود رحم نمی کنند و خود را از گرداب گناه نجات نمی دهند؛ در بخش دوم انسان را به محاکمۀ خویشتن دعوت می کند نعمت ها خدا را به او یادآور می شود و تأکید می کند که اگر واقعاً به داوری خود بنشینی خود را محکوم خواهی یافت؛ در بخش سوم از ناپایداری وضع دنیا و عبرت گرفتن از زندگی و مرگ پیشینیان سخن می گوید؛ در بخش چهارم نسبت به پایان دنیا و قیام قیامت و حضور در دادگاه عدل الهی و نبودن عذری در پیشگاه او هشدار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همۀ این یادآوری ها و هشدارها را وسیله ای برای پاره کردن پرده غرور در آیه</w:t>
      </w:r>
    </w:p>
    <w:p>
      <w:pPr>
        <w:pStyle w:val="BookText"/>
        <w:rPr/>
      </w:pPr>
      <w:r>
        <w:rPr>
          <w:rFonts w:ascii="Amiri" w:hAnsi="Amiri" w:eastAsia="Amiri" w:cs="Amiri"/>
          <w:color w:val="111111"/>
          <w:sz w:val="28"/>
          <w:sz w:val="28"/>
          <w:szCs w:val="28"/>
          <w:rtl w:val="true"/>
          <w:lang w:bidi="ar-SA"/>
        </w:rPr>
        <w:t>یا أَيُّهَا الْإِنْسانُ ما غَرَّكَ بِرَبِّكَ الْکریم</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می دهد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مَا غَرَّكَ بِرَبِّكَ الْكَرِيمِ أَدْحَضُ مَسْئُولٍ حُجَّةً وَ أَقْطَعُ مُغْتَرٌ مَعْذِرَةٌ لَقَدْ أَبْرِحَ جَهَالَةً بِنَفْسِهِ يَا أَيُّهَا الْإِنْسَانُ مَا جَرَّأَكَ عَلَى ذَنْبِكَ وَ مَا غَرَّكَ بِرَبِّكَ وَ مَا أَنَّسَكَ بِهَلَكَةِ نَفْسِكَ أَ مَا مِنْ دَائِكَ بُلُولُ أَمْ لَيْسَ مِنْ نَوْمَتِكَ أَنَوْمِكَ يَقَظَةٌ أَمَا تَرَحَمُ مِنْ نَفْسِكَ مَا تَرْحَمُ مِنْ غَيْرِكَ فَلَرُبَّمَا تَرَى الضَّاحِيَ مِنْ حَرَّ الشَّمْسِ فَتْظِلُّهُ أَوْ تَرَى الْمُبْتَلَى بِأَلَم يُمِضٌ جَسَدَهُ فَتَبْكِي رَحْمَةً لَهُ فَمَا صَبَّرَكَ عَلَى دَائِكَ وَ جَلَّدَكَ عَلَى مُصَابِكَ وَ عَزَّاكَ عَنِ الْبُكَاءِ عَلَى نَفْسِكَ وَ هِيَ أَعَزُّ الْأَنْفُسِ عَلَيْكَ وَ كَيْفَ لَا يُوقِظُكَ خَوْفُ بَيَاتِ نِقْمَةٍ وَ قَدْ تَوَرَّطْتَ بِمَعَاصِيهِ مَدَارِجَ سَطَوَاتِهِ فَتَدَاوَ مِنْ دَاءِ الْفَتْرَةِ فِي قَلْبِكَ بِعَزِيمَةٍ وَ مِنْ كَرَى الْغَفْلَةِ فِي نَاظِرِكَ بِيَقَظَةٍ وَكُنْ لِلَّهِ مُطِيعاً وَ بِذِكْرِهِ آنِساً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وَتَمَثَّلْ فِي حَالٍ تَوَلِّيكَ عَنْهُ إِقْبَالَهُ عَلَيْكَ يَدْعُوكَ إِلَى عَفْوِهِ وَيَتَغَمَّدُكَ بِفَضْلِهِ وَ أَنْتَ مُتَوَلَّ عَنْهُ إِلَى غَيْرِهِ فَتَعَالَى مِنْ قَوِيٌّ مَا أَكْرَمَهُ وَتَوَاضَعْتَ مِنْ ضَعِيفٍ مَا أَجْرَأَكَ عَلَى مَعْصِيَتِهِ وَ أَنْتَ فِي كَنَفِ سِتْرِهِ مُقِيمٌ وَ فِى سَعَةِ فَضْلِهِ مُتَقَلِّبُ فَلَمْ يَمْنَعْكَ فَضْلَهُ وَ لَمْ يَهْتِک عَنْكَ سِتْرَهُ بَلْ لَمْ تَخْلُ مِنْ لُطْفِهِ مَطْرَفَ عَيْنٍ فِي نِعْمَةٍ يُحْدِثُهَا لَكَ أَوْ سَيِّئَةٍ يَسْتُرُهَا عَلَيْكَ أَوْ بَلِيَّةٍ يَصْرِفُهَا عَنْكَ فَمَا ظَنُّكَ بِهِ لَوْ أَطَعْتَهُ وَايْمُ اللَّهِ لَوْ أَنَّ هَذِهِ الصِّفَةَ كَانَتْ فِي مُتَفِقَيْنِ فِى الْقُوَّةِ مُتَوَازِيَيْنِ فِي الْقُدْرَةِ لَكُنْتَ أَوَّلَ حَاكِمِ عَلَى نَفْسِكَ بِذَمِيمِ الْأَخْلَاقِ وَ 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أَقُولُ مَا الدُّنْيَا غَرَّتْكَ وَ لَكِنْ بهَا اغْتَرَرْتَ وَ لَقَدْ كَاشَفَتْكَ الْعِظَاتِ وَ آذَنَتْكَ عَلَى سَوَاءٍ وَ لَهِيَ بِمَا تَعِدُكَ مِنْ نُزُولِ الْبَلَاءِ بِجِسْمِكَ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 النَّقْصِ فِى قُوَّتِكَ أَصْدَقُ وَ أَوْفَى مِنْ أَنْ تَكْذِبَكَ أَوْ تَغُرَكَ وَ لَرُبَّ نَاصِحِ لَهَا عِنْدَكَ مُتَهَمْ وَ صَادِقٍ مِنْ خَبَرِهَا مُكَذِّبٌ وَ لَئِنْ تَعَرَّفْتَهَا فِي الدِّيَارِ الْخَاوِيَةِ وَ الرُّبُوعِ الْخَالِيَةِ لَتَجِدَنَّهَا مِنْ حُسْنِ تَذْكِيرِكَ وَ بَلَاغ مَوْعِظَتِكَ بِمَحَلَّةِ الشَّفِيقِ عَلَيْكَ وَ الشَّحِيحٍ بِكَ وَ لَنِعْمَ دَارُ مَنْ لَمْ يَرْضَ بِهَا دَاراً وَ مَحَلُّ مَنْ لَمْ يُوَطَّنْهَا مَحَلَّا وَ إِنَّ السُّعَدَاءَ بِالدُّنْيَا غَداً هُمُ الْهَارِبُونَ مِنْهَا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رَجَفَتِ الرَّاجِفَةُ وَ حَقَّتْ بِجَلَائِلِهَا الْقِيَامَةُ وَ لَحِقَ بِكُلِّ مَنْسَيِ أَهْلُهُ وَ بِكُلِّ مَعْبُودٍ عَبَدَتُهُ وَ بِكُلِّ مُطَاعِ أَهْلُ طَاعَتِهِ فَلَمْ إِيَجْرًا يُجْزَ فِي عَدْلِهِ وَ قِسْطِهِ يَوْمَئِذٍ خَرْقُ بَصَرٍ فِي الْهَوَاءِ وَ لَا هَمْسُ قَدَمٍ فِي الْأَرْضِ إِلَّا بِحَقِّهِ فَكَمْ حُجَّةٍ يَوْمَ ذَاكَ دَاحِضَةٌ وَ عَلَائِقِ عُذْرٍ مُنْقَطِعَةٌ فَتَحَرَّ مِنْ أَمْرِكَ مَا يَقُومُ بِهِ عُذْرُكَ وَ تَثْبُتُ بِهِ حُجَّتُكَ وَ خُذْ مَا يَبْقَى لَكَ مِمَّا لَا تَبْقَى لَهُ وَ تَيَسَّرْ لِسَفَرِكَ وَ شِمْ بَرْقَ النَّجَاةِوَارْحَلْ مَطَايَا التَّشْمِير</w:t>
      </w:r>
      <w:r>
        <w:rPr>
          <w:rFonts w:eastAsia="Times New Roman" w:cs="Times New Roman" w:ascii="Times New Roman" w:hAnsi="Times New Roman"/>
          <w:color w:val="111111"/>
          <w:sz w:val="28"/>
          <w:szCs w:val="28"/>
          <w:rtl w:val="true"/>
          <w:lang w:val="en-US" w:bidi="en-US"/>
        </w:rPr>
        <w:t xml:space="preserve">. </w:t>
      </w:r>
      <w:bookmarkStart w:id="1469" w:name="pg20326_223258"/>
    </w:p>
    <w:p>
      <w:pPr>
        <w:pStyle w:val="Heading3"/>
        <w:numPr>
          <w:ilvl w:val="2"/>
          <w:numId w:val="1"/>
        </w:numPr>
        <w:rPr/>
      </w:pPr>
      <w:bookmarkStart w:id="1470" w:name="__RefHeading___Toc5815619_2320776876"/>
      <w:bookmarkStart w:id="1471" w:name="_Toc579"/>
      <w:bookmarkEnd w:id="1469"/>
      <w:bookmarkEnd w:id="1470"/>
      <w:r>
        <w:rPr/>
        <w:t>1</w:t>
      </w:r>
      <w:r>
        <w:rPr>
          <w:rtl w:val="true"/>
        </w:rPr>
        <w:t xml:space="preserve">. </w:t>
      </w:r>
      <w:r>
        <w:rPr>
          <w:rtl w:val="true"/>
        </w:rPr>
        <w:t>مغرور شدن به گرم حق، بدترین غرورها</w:t>
      </w:r>
      <w:bookmarkEnd w:id="1471"/>
    </w:p>
    <w:p>
      <w:pPr>
        <w:pStyle w:val="BookText"/>
        <w:rPr/>
      </w:pPr>
      <w:r>
        <w:rPr>
          <w:rFonts w:ascii="Amiri" w:hAnsi="Amiri" w:eastAsia="Amiri" w:cs="Amiri"/>
          <w:color w:val="111111"/>
          <w:sz w:val="28"/>
          <w:sz w:val="28"/>
          <w:szCs w:val="28"/>
          <w:rtl w:val="true"/>
          <w:lang w:bidi="ar-SA"/>
        </w:rPr>
        <w:t>أَدْحَضُ مَسْئُولِ حُجَّةً وَ أَقْطَعُ مُغْتَرٌ مَعْذِرَةً لَقَدْ أَبْرَحَ جَهَالَةً بِنَفْسِهِ يَا أَيُّهَا الْإِنْسَانُ مَا جَرَّأَكَ عَلَى ذَنْبِكَ وَ مَا غَرَّكَ بِرَبِّكَ وَ مَا أَنَّسَكَ بِهَلَكَةِ نَفْسِكَ</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أَبْرَحَ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شدیدترین؛ از ریشه برح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است و گاه به معنای زوال نیز آمده است و در جمله بالا معنای اول اراده شده است؛ برح به الضرب اشتد و عظم و هذا أبرح من ذاك أى أشدّ ويقال لقد أبرح فلان جهالة و أبرح لوما و أبرح شجاعة، و قتلوه أبرح قتل أى أشدّه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جَزَاكَ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جسور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مأنوس کرد؛ ما آنسک من باب الافعال و روی انسك بالتشديد من باب التفعيل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کسی که به گرم حق مغرور شده نادرست ترین حجت هاست و عذرش از عذر هر فریب خورده ای بی پایه تر است و چنین کسی در واقع بر نادانی خویش اصرار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 چه چیز تو را بر گناهکاری دلیر کرد؟ و چه چیز تو را به پروردگارت مغرور نمود؟ و چه چیز تو را به هلاکتت دل بسته ساخت؟</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حضرت در این جا می فرماید که در مقابل پرسشی که خداوند از ما دارد، ما هیچ حرف حساب و قانع کننده 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سرتا پایش را غفلت گرفته باشد، خدا و حساب و کتاب را زیر پا می گذارد و غرق در مادیات می شود و در مقابل غفلتش هیچ جوابی ندارد و اگر استدلال هم بکند بیشتر آبروی خودش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اشاره به این که غریزه حب ذات در انسان از نیرومندترین غرایز است و انسان به طور طبیعی خود را بیش از دیگران دوست دارد و ممکن نیست که انسان عاقل علاقه مند به هلاکت خود باشد؛ پس چرا گناه و غروری که مایه هلاکت اوست را پذیرا می شود؟ </w:t>
      </w:r>
      <w:r>
        <w:rPr>
          <w:rStyle w:val="FootnoteAnchor"/>
          <w:rtl w:val="true"/>
        </w:rPr>
        <w:footnoteReference w:id="1035"/>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از دردهای مردم آگاه است و از آن رنج می برد؛ حتی عذاب گناهکاران نیز در آخرت برای امام سخت است و به دلیل شدت و بزرگی آن عذاب، رنج بیشتری از آن می کشد؛ از این رو با زبان نرم و مهربان با گنهکاران سخن گفته و آنان را از کار بد باز می دارد</w:t>
      </w:r>
      <w:r>
        <w:rPr>
          <w:rFonts w:eastAsia="IRNazanin" w:cs="IRNazanin"/>
          <w:color w:val="111111"/>
          <w:sz w:val="28"/>
          <w:szCs w:val="28"/>
          <w:rtl w:val="true"/>
          <w:lang w:bidi="fa-IR"/>
        </w:rPr>
        <w:t xml:space="preserve">. </w:t>
      </w:r>
      <w:r>
        <w:rPr>
          <w:rStyle w:val="FootnoteAnchor"/>
          <w:rtl w:val="true"/>
        </w:rPr>
        <w:footnoteReference w:id="1036"/>
      </w:r>
      <w:bookmarkStart w:id="1472" w:name="pg20326_223259"/>
    </w:p>
    <w:p>
      <w:pPr>
        <w:pStyle w:val="BookText"/>
        <w:rPr/>
      </w:pPr>
      <w:bookmarkEnd w:id="1472"/>
      <w:r>
        <w:rPr>
          <w:rFonts w:ascii="IRNazanin" w:hAnsi="IRNazanin" w:eastAsia="IRNazanin"/>
          <w:color w:val="111111"/>
          <w:sz w:val="28"/>
          <w:sz w:val="28"/>
          <w:szCs w:val="28"/>
          <w:rtl w:val="true"/>
          <w:lang w:bidi="fa-IR"/>
        </w:rPr>
        <w:t>مشابه</w:t>
      </w:r>
    </w:p>
    <w:p>
      <w:pPr>
        <w:pStyle w:val="BookText"/>
        <w:rPr/>
      </w:pPr>
      <w:r>
        <w:rPr>
          <w:rFonts w:ascii="IRNazanin" w:hAnsi="IRNazanin" w:eastAsia="IRNazanin"/>
          <w:color w:val="111111"/>
          <w:sz w:val="28"/>
          <w:sz w:val="28"/>
          <w:szCs w:val="28"/>
          <w:rtl w:val="true"/>
          <w:lang w:bidi="fa-IR"/>
        </w:rPr>
        <w:t>در حدیثی از پیامبر صلی الله علیه و آله آمده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غَرَّهُ جَهْلُهُ</w:t>
      </w:r>
      <w:r>
        <w:rPr>
          <w:rStyle w:val="FootnoteAnchor"/>
          <w:rtl w:val="true"/>
        </w:rPr>
        <w:footnoteReference w:id="1037"/>
      </w:r>
      <w:r>
        <w:rPr>
          <w:rFonts w:ascii="IRNazanin" w:hAnsi="IRNazanin" w:eastAsia="IRNazanin"/>
          <w:color w:val="111111"/>
          <w:sz w:val="28"/>
          <w:sz w:val="28"/>
          <w:szCs w:val="28"/>
          <w:rtl w:val="true"/>
          <w:lang w:bidi="fa-IR"/>
        </w:rPr>
        <w:t>جهل و نادانی اش او را مغرور و غافل ساخته است</w:t>
      </w:r>
      <w:r>
        <w:rPr>
          <w:rFonts w:eastAsia="IRNazanin" w:cs="IRNazanin"/>
          <w:color w:val="111111"/>
          <w:sz w:val="28"/>
          <w:szCs w:val="28"/>
          <w:rtl w:val="true"/>
          <w:lang w:bidi="fa-IR"/>
        </w:rPr>
        <w:t>.</w:t>
      </w:r>
    </w:p>
    <w:p>
      <w:pPr>
        <w:pStyle w:val="Heading3"/>
        <w:numPr>
          <w:ilvl w:val="2"/>
          <w:numId w:val="1"/>
        </w:numPr>
        <w:rPr/>
      </w:pPr>
      <w:bookmarkStart w:id="1473" w:name="__RefHeading___Toc5815621_2320776876"/>
      <w:bookmarkStart w:id="1474" w:name="_Toc580"/>
      <w:bookmarkEnd w:id="1473"/>
      <w:r>
        <w:rPr/>
        <w:t>2</w:t>
      </w:r>
      <w:r>
        <w:rPr>
          <w:rtl w:val="true"/>
        </w:rPr>
        <w:t xml:space="preserve">. </w:t>
      </w:r>
      <w:r>
        <w:rPr>
          <w:rtl w:val="true"/>
        </w:rPr>
        <w:t>راهکارهای امام در برابر جهل و غرور</w:t>
      </w:r>
      <w:bookmarkEnd w:id="1474"/>
    </w:p>
    <w:p>
      <w:pPr>
        <w:pStyle w:val="Heading4"/>
        <w:numPr>
          <w:ilvl w:val="3"/>
          <w:numId w:val="1"/>
        </w:numPr>
        <w:rPr/>
      </w:pPr>
      <w:bookmarkStart w:id="1475" w:name="__RefHeading___Toc5815623_2320776876"/>
      <w:bookmarkStart w:id="1476" w:name="_Toc581"/>
      <w:bookmarkEnd w:id="1475"/>
      <w:r>
        <w:rPr/>
        <w:t>2</w:t>
      </w:r>
      <w:r>
        <w:rPr>
          <w:rtl w:val="true"/>
        </w:rPr>
        <w:t xml:space="preserve">. </w:t>
      </w:r>
      <w:r>
        <w:rPr/>
        <w:t>1</w:t>
      </w:r>
      <w:r>
        <w:rPr>
          <w:rtl w:val="true"/>
        </w:rPr>
        <w:t xml:space="preserve">. </w:t>
      </w:r>
      <w:r>
        <w:rPr>
          <w:rtl w:val="true"/>
        </w:rPr>
        <w:t>ترحم بر خویشتن</w:t>
      </w:r>
      <w:bookmarkEnd w:id="1476"/>
    </w:p>
    <w:p>
      <w:pPr>
        <w:pStyle w:val="BookText"/>
        <w:rPr/>
      </w:pPr>
      <w:r>
        <w:rPr>
          <w:rFonts w:ascii="Amiri" w:hAnsi="Amiri" w:eastAsia="Amiri" w:cs="Amiri"/>
          <w:color w:val="111111"/>
          <w:sz w:val="28"/>
          <w:sz w:val="28"/>
          <w:szCs w:val="28"/>
          <w:rtl w:val="true"/>
          <w:lang w:bidi="ar-SA"/>
        </w:rPr>
        <w:t>أَ مَا مِنْ دَائِكَ بُلُولٌ أَمْ لَيْسَ مِنْ نَوْمَتِكَ يَقَظَةٌ أَ مَا تَرْحَمُ مِنْ نَفْسِكَ مَا تَرْحَمُ مِنْ غَيْرِكَ</w:t>
      </w:r>
      <w:r>
        <w:rPr>
          <w:rStyle w:val="FootnoteAnchor"/>
          <w:rtl w:val="true"/>
        </w:rPr>
        <w:footnoteReference w:id="1038"/>
      </w:r>
      <w:r>
        <w:rPr>
          <w:rFonts w:ascii="IRNazanin" w:hAnsi="IRNazanin" w:eastAsia="IRNazanin"/>
          <w:color w:val="111111"/>
          <w:sz w:val="28"/>
          <w:sz w:val="28"/>
          <w:szCs w:val="28"/>
          <w:rtl w:val="true"/>
          <w:lang w:bidi="fa-IR"/>
        </w:rPr>
        <w:t xml:space="preserve"> آیا درد تو درمان ندارد یا از این خوابت بیداری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گونه که به دیگران رحم می کنی به خودت رحم نمی کنی؟</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حضرت در این جا می فرماید تو که برای دیگران دلسوزی می کنی و غصه گرفتاری دیگران را می خوری پس چرا به فکر خودت نیستی؛ از همه گرفتارها گرفتارتر خودت هستی</w:t>
      </w:r>
      <w:r>
        <w:rPr>
          <w:rFonts w:eastAsia="IRNazanin" w:cs="IRNazanin"/>
          <w:color w:val="111111"/>
          <w:sz w:val="28"/>
          <w:szCs w:val="28"/>
          <w:rtl w:val="true"/>
          <w:lang w:bidi="fa-IR"/>
        </w:rPr>
        <w:t>.</w:t>
      </w:r>
    </w:p>
    <w:p>
      <w:pPr>
        <w:pStyle w:val="Heading4"/>
        <w:numPr>
          <w:ilvl w:val="3"/>
          <w:numId w:val="1"/>
        </w:numPr>
        <w:rPr/>
      </w:pPr>
      <w:bookmarkStart w:id="1477" w:name="__RefHeading___Toc5815625_2320776876"/>
      <w:bookmarkStart w:id="1478" w:name="_Toc582"/>
      <w:bookmarkEnd w:id="1477"/>
      <w:r>
        <w:rPr/>
        <w:t>2</w:t>
      </w:r>
      <w:r>
        <w:rPr>
          <w:rtl w:val="true"/>
        </w:rPr>
        <w:t xml:space="preserve">. </w:t>
      </w:r>
      <w:r>
        <w:rPr/>
        <w:t>2</w:t>
      </w:r>
      <w:r>
        <w:rPr>
          <w:rtl w:val="true"/>
        </w:rPr>
        <w:t xml:space="preserve">. </w:t>
      </w:r>
      <w:r>
        <w:rPr>
          <w:rtl w:val="true"/>
        </w:rPr>
        <w:t>واکنش به دردهای جان خویش</w:t>
      </w:r>
      <w:bookmarkEnd w:id="1478"/>
    </w:p>
    <w:p>
      <w:pPr>
        <w:pStyle w:val="BookText"/>
        <w:rPr/>
      </w:pPr>
      <w:r>
        <w:rPr>
          <w:rFonts w:ascii="Amiri" w:hAnsi="Amiri" w:eastAsia="Amiri" w:cs="Amiri"/>
          <w:color w:val="111111"/>
          <w:sz w:val="28"/>
          <w:sz w:val="28"/>
          <w:szCs w:val="28"/>
          <w:rtl w:val="true"/>
          <w:lang w:bidi="ar-SA"/>
        </w:rPr>
        <w:t>فَلَرُبَّمَا تَرَى الضَّاحِيَ مِنْ حَرِّ الشَّمْسِ فَتُظِلُّهُ أَوْ تَرَى الْمُبْتَلَى بِأَلَمٍ يُمِضُّ جَسَدَهُ فَتَبْكِي رَحْمَةً لَهُ فَمَا صَبَّرَكَ عَلَى دَائِكَ وَ جَلَّدَكَ عَلَى مُصَابِكَ وَ عَزَّاكَ عَنِ الْبُكَاءِ عَلَى نَفْسِكَ وَ هِيَ أَعَزُّ الْأَنْفُسِ عَلَيْكَ</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يُمِضُ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رنجور و دردناک می کند؛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دردناک بودن؛ مضضت الشيء مضضا من باب تعب تألّمت ويتعدّى بالحركة و الهمزة فيقال مصه الجرح مضا و أمضه امضاضا أى آلمه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صَبَّرَكَ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صبور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توانمند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شکیبایی یا قوت است؛ به این معنا که انسان در مقابل مصیبت توانایی آن را داشته باشد که استقامت به خرج بدهد و خود را طوری بگیرد که دیگران نفهمند این شخص مصیبت زده است؛ الجلادة القوة والشدة والصلابة، وجلدک بمصابک ای جعلک جلدا، و روی و جلدک علی مصائبک بلفظة على وصيغة و الجمع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عَزَّاک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را تسلیت داد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الْأَنْفُسِ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عزيزترين نفوس</w:t>
      </w:r>
      <w:r>
        <w:rPr>
          <w:rFonts w:eastAsia="Amiri" w:cs="Amiri" w:ascii="Amiri" w:hAnsi="Amiri"/>
          <w:color w:val="111111"/>
          <w:sz w:val="28"/>
          <w:szCs w:val="28"/>
          <w:rtl w:val="true"/>
          <w:lang w:bidi="ar-SA"/>
        </w:rPr>
        <w:t>.</w:t>
      </w:r>
      <w:bookmarkStart w:id="1479" w:name="pg20326_223260"/>
    </w:p>
    <w:p>
      <w:pPr>
        <w:pStyle w:val="BookText"/>
        <w:rPr/>
      </w:pPr>
      <w:bookmarkEnd w:id="1479"/>
      <w:r>
        <w:rPr>
          <w:rFonts w:ascii="IRNazanin" w:hAnsi="IRNazanin" w:eastAsia="IRNazanin"/>
          <w:color w:val="111111"/>
          <w:sz w:val="28"/>
          <w:sz w:val="28"/>
          <w:szCs w:val="28"/>
          <w:rtl w:val="true"/>
          <w:lang w:bidi="fa-IR"/>
        </w:rPr>
        <w:t>بسا کسی را در حرارت آفتاب بینی و از سر ترحم بر او سایه افکنی یا بیماری را بنگری که سخت ناتوان شده و از روی دلسوزی بر او اشک می ریزی پس از چه رو بر درد خویش شکیبا گشته ای و بر تحمل مصیبت های خودت توانمند شده ای؟ چرا بر جان خود که نزد تو عزیزترین جان هاست اشکی نمی ریزی؟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چرا انسان هایی هستند که گرفتار تناقض در عمل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ناراحتی دیگران عکس العمل نشان می دهند در حالی که بیماری خودشان سخت تر است و هیچ عکس العملی در برابر آن نشان نمی دهند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در این عبارت حضرت از صبر و تحمل انسان مغرور در مقابل درد گناه و مصیبت هایی که در پی آن بر او وارد می شود و خودداری کردن وی از گریه بر حال خویش که عزیزترین چیز در نزد اوست، پرسش فرموده و با این پرسش او را ملامت و سرزنش می کند</w:t>
      </w:r>
      <w:r>
        <w:rPr>
          <w:rFonts w:eastAsia="IRNazanin" w:cs="IRNazanin"/>
          <w:color w:val="111111"/>
          <w:sz w:val="28"/>
          <w:szCs w:val="28"/>
          <w:rtl w:val="true"/>
          <w:lang w:bidi="fa-IR"/>
        </w:rPr>
        <w:t xml:space="preserve">. </w:t>
      </w:r>
      <w:r>
        <w:rPr>
          <w:rStyle w:val="FootnoteAnchor"/>
          <w:rtl w:val="true"/>
        </w:rPr>
        <w:footnoteReference w:id="1041"/>
      </w:r>
    </w:p>
    <w:p>
      <w:pPr>
        <w:pStyle w:val="Heading4"/>
        <w:numPr>
          <w:ilvl w:val="3"/>
          <w:numId w:val="1"/>
        </w:numPr>
        <w:rPr/>
      </w:pPr>
      <w:bookmarkStart w:id="1480" w:name="__RefHeading___Toc5815627_2320776876"/>
      <w:bookmarkStart w:id="1481" w:name="_Toc583"/>
      <w:bookmarkEnd w:id="1480"/>
      <w:r>
        <w:rPr/>
        <w:t>2</w:t>
      </w:r>
      <w:r>
        <w:rPr>
          <w:rtl w:val="true"/>
        </w:rPr>
        <w:t xml:space="preserve">. </w:t>
      </w:r>
      <w:r>
        <w:rPr/>
        <w:t>3</w:t>
      </w:r>
      <w:r>
        <w:rPr>
          <w:rtl w:val="true"/>
        </w:rPr>
        <w:t xml:space="preserve">. </w:t>
      </w:r>
      <w:r>
        <w:rPr>
          <w:rtl w:val="true"/>
        </w:rPr>
        <w:t>نیروی اراده و هوشیاری</w:t>
      </w:r>
      <w:bookmarkEnd w:id="1481"/>
    </w:p>
    <w:p>
      <w:pPr>
        <w:pStyle w:val="BookText"/>
        <w:rPr/>
      </w:pPr>
      <w:r>
        <w:rPr>
          <w:rFonts w:ascii="Amiri" w:hAnsi="Amiri" w:eastAsia="Amiri" w:cs="Amiri"/>
          <w:color w:val="111111"/>
          <w:sz w:val="28"/>
          <w:sz w:val="28"/>
          <w:szCs w:val="28"/>
          <w:rtl w:val="true"/>
          <w:lang w:bidi="ar-SA"/>
        </w:rPr>
        <w:t>وَ كَيْفَ لَا يُوقِظُكَ خَوْفُ بَيَاتِ نِقْمَةٍ وَ قَدْ تَوَرَّطْتَ بِمَعَاصِيهِ مَدَارِجَ سَطَوَاتِهِ فَتَدَاوَ مِنْ دَاءِ الْفَتْرَةِ فِي قَلْبِكَ بِعَزِيمَةٍ وَ مِنْ كَرَى الْغَفْلَةِ فِي نَاظِرِكَ بِيَقَظَةٍ</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تَوَرَّطْتَ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غوطه ور شدی؛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انداختن در گرداب یا باتلاق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تورّطت بمعاصيه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به سبب معصیت ها به گرداب و باتلاق قهر و خشم خدا افکنده ای؛ التورّط الوقوع في الورطة بسكون الراء و هي المهلكة وكلّ أرض مطمئنة لا طريق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مراتب؛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مکان به معنای محل راه 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های او؛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قهر و غلبه و سلطه بر چیزی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مداوا کن؛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درمان کردن داوَى، مُدَاوَاةً المريض بیمار را درمان کرد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دَاء 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بيمارى سستى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مصدر و به معنای چرت زدن و به خواب رفتن است؛ الكرى وزان عصا النعاس</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چگونه ترس از شبیخون خشم و کیفر خداوند تو را از خواب غفلت بیدار نمی کند؟ حال آن که گناهانت تو را در ورطهٔ قهر و سلطه او افکنده است؛ پس با نیروی اراده و تصمیم درد سستی را </w:t>
      </w:r>
      <w:bookmarkStart w:id="1482" w:name="pg20326_223261"/>
    </w:p>
    <w:p>
      <w:pPr>
        <w:pStyle w:val="BookText"/>
        <w:rPr/>
      </w:pPr>
      <w:bookmarkEnd w:id="1482"/>
      <w:r>
        <w:rPr>
          <w:rFonts w:ascii="IRNazanin" w:hAnsi="IRNazanin" w:eastAsia="IRNazanin"/>
          <w:color w:val="111111"/>
          <w:sz w:val="28"/>
          <w:sz w:val="28"/>
          <w:szCs w:val="28"/>
          <w:rtl w:val="true"/>
          <w:lang w:bidi="fa-IR"/>
        </w:rPr>
        <w:t>که در دلت افتاده درمان کن و با بیداری و هوشیاری خواب غفلت را از دیدگانت برطرف ساز</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کاهلی و سستی است که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نقطه مقابل به آن دلالت دارد</w:t>
      </w:r>
      <w:r>
        <w:rPr>
          <w:rFonts w:eastAsia="IRNazanin" w:cs="IRNazanin"/>
          <w:color w:val="111111"/>
          <w:sz w:val="28"/>
          <w:szCs w:val="28"/>
          <w:rtl w:val="true"/>
          <w:lang w:bidi="fa-IR"/>
        </w:rPr>
        <w:t xml:space="preserve">. </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بَيَاتِ نِقْمَةٍ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بلاهایی که در شب نازل می شود قربانی بیشتری می گیرد؛ زلزله ها، سیلاب ها و طوفان هایی که در شب رخ می دهد، هنگامی که مردم در خواباند و هیچ گونه دفاعی از خود ندارند</w:t>
      </w:r>
      <w:r>
        <w:rPr>
          <w:rFonts w:eastAsia="IRNazanin" w:cs="IRNazanin"/>
          <w:color w:val="111111"/>
          <w:sz w:val="28"/>
          <w:szCs w:val="28"/>
          <w:rtl w:val="true"/>
          <w:lang w:bidi="fa-IR"/>
        </w:rPr>
        <w:t xml:space="preserve">. </w:t>
      </w:r>
      <w:r>
        <w:rPr>
          <w:rStyle w:val="FootnoteAnchor"/>
          <w:rtl w:val="true"/>
        </w:rPr>
        <w:footnoteReference w:id="1044"/>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مَدَارِجَ سَطَوَاتِهِ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های خشم و غضب خدا یعنی گناه ها و کارهای خلاف که سبب قهر و غضب او می شود</w:t>
      </w:r>
      <w:r>
        <w:rPr>
          <w:rFonts w:eastAsia="IRNazanin" w:cs="IRNazanin"/>
          <w:color w:val="111111"/>
          <w:sz w:val="28"/>
          <w:szCs w:val="28"/>
          <w:rtl w:val="true"/>
          <w:lang w:bidi="fa-IR"/>
        </w:rPr>
        <w:t xml:space="preserve">. </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شدن در دره های هولناک معصیت است که موجب هلاکت در آخرت می باشد</w:t>
      </w:r>
      <w:r>
        <w:rPr>
          <w:rFonts w:eastAsia="IRNazanin" w:cs="IRNazanin"/>
          <w:color w:val="111111"/>
          <w:sz w:val="28"/>
          <w:szCs w:val="28"/>
          <w:rtl w:val="true"/>
          <w:lang w:bidi="fa-IR"/>
        </w:rPr>
        <w:t xml:space="preserve">. </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این که مرکز بیماری، قلب معرفی شده برای این است که مهمترین علت امتناع از دستورات خداوند سنگین شمردن دستورات خداوندی است و این به جهت سستی در انسان است؛ مثلاً انسانی که نماز صبح را نمی خواهند از تنبلی و سستی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كَرَى الْغَفْلَةِ فِي نَاظِرِكَ بِيَقَظَةٍ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چشم در این جا چشم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انسان اصلاح شود بیماری سستی و خواب غفلت هم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عالم پس از مرگ و قیامت و حساب و کتاب معتقد می شود و در نتیجه، دستورات خدا را محترم می شمارد و انجام واجبات هم برای او سهل می شود</w:t>
      </w:r>
      <w:r>
        <w:rPr>
          <w:rFonts w:eastAsia="IRNazanin" w:cs="IRNazanin"/>
          <w:color w:val="111111"/>
          <w:sz w:val="28"/>
          <w:szCs w:val="28"/>
          <w:rtl w:val="true"/>
          <w:lang w:bidi="fa-IR"/>
        </w:rPr>
        <w:t>.</w:t>
      </w:r>
    </w:p>
    <w:p>
      <w:pPr>
        <w:pStyle w:val="Heading4"/>
        <w:numPr>
          <w:ilvl w:val="3"/>
          <w:numId w:val="1"/>
        </w:numPr>
        <w:rPr/>
      </w:pPr>
      <w:bookmarkStart w:id="1483" w:name="__RefHeading___Toc5815629_2320776876"/>
      <w:bookmarkStart w:id="1484" w:name="_Toc584"/>
      <w:bookmarkEnd w:id="1483"/>
      <w:r>
        <w:rPr/>
        <w:t>2</w:t>
      </w:r>
      <w:r>
        <w:rPr>
          <w:rtl w:val="true"/>
        </w:rPr>
        <w:t xml:space="preserve">. </w:t>
      </w:r>
      <w:r>
        <w:rPr/>
        <w:t>4</w:t>
      </w:r>
      <w:r>
        <w:rPr>
          <w:rtl w:val="true"/>
        </w:rPr>
        <w:t xml:space="preserve">. </w:t>
      </w:r>
      <w:r>
        <w:rPr>
          <w:rtl w:val="true"/>
        </w:rPr>
        <w:t>انس با خدا و اطاعت از خدا</w:t>
      </w:r>
      <w:bookmarkEnd w:id="1484"/>
    </w:p>
    <w:p>
      <w:pPr>
        <w:pStyle w:val="BookText"/>
        <w:rPr/>
      </w:pPr>
      <w:r>
        <w:rPr>
          <w:rFonts w:ascii="Amiri" w:hAnsi="Amiri" w:eastAsia="Amiri" w:cs="Amiri"/>
          <w:color w:val="111111"/>
          <w:sz w:val="28"/>
          <w:sz w:val="28"/>
          <w:szCs w:val="28"/>
          <w:rtl w:val="true"/>
          <w:lang w:bidi="ar-SA"/>
        </w:rPr>
        <w:t>وَكُنْ لِلَّهِ مُطِيعاً وَ بِذِكْرِهِ آنِساً</w:t>
      </w:r>
      <w:r>
        <w:rPr>
          <w:rFonts w:ascii="IRNazanin" w:hAnsi="IRNazanin" w:eastAsia="IRNazanin"/>
          <w:color w:val="111111"/>
          <w:sz w:val="28"/>
          <w:sz w:val="28"/>
          <w:szCs w:val="28"/>
          <w:rtl w:val="true"/>
          <w:lang w:bidi="fa-IR"/>
        </w:rPr>
        <w:t xml:space="preserve"> و مطیع خداوند شو و با یاد او انس 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يُطِعِ اللَّهَ وَالرَّسُولَ فَأُولئِكَ مَعَ الَّذِينَ أَنْعَمَ اللَّهُ عَلَيْهِم</w:t>
      </w:r>
      <w:r>
        <w:rPr>
          <w:rStyle w:val="FootnoteAnchor"/>
          <w:rtl w:val="true"/>
        </w:rPr>
        <w:footnoteReference w:id="1047"/>
      </w:r>
      <w:r>
        <w:rPr>
          <w:rFonts w:ascii="IRNazanin" w:hAnsi="IRNazanin" w:eastAsia="IRNazanin"/>
          <w:color w:val="111111"/>
          <w:sz w:val="28"/>
          <w:sz w:val="28"/>
          <w:szCs w:val="28"/>
          <w:rtl w:val="true"/>
          <w:lang w:bidi="fa-IR"/>
        </w:rPr>
        <w:t>و هرکه از خدا و پیامبرش اطاعت کند، همراه با کسانی خواهد بود که خدا نعمتشان داده است</w:t>
      </w:r>
      <w:r>
        <w:rPr>
          <w:rFonts w:eastAsia="IRNazanin" w:cs="IRNazanin"/>
          <w:color w:val="111111"/>
          <w:sz w:val="28"/>
          <w:szCs w:val="28"/>
          <w:rtl w:val="true"/>
          <w:lang w:bidi="fa-IR"/>
        </w:rPr>
        <w:t xml:space="preserve">. </w:t>
      </w:r>
      <w:bookmarkStart w:id="1485" w:name="pg20326_223262"/>
    </w:p>
    <w:p>
      <w:pPr>
        <w:pStyle w:val="Heading4"/>
        <w:numPr>
          <w:ilvl w:val="3"/>
          <w:numId w:val="1"/>
        </w:numPr>
        <w:rPr/>
      </w:pPr>
      <w:bookmarkStart w:id="1486" w:name="__RefHeading___Toc5815631_2320776876"/>
      <w:bookmarkStart w:id="1487" w:name="_Toc585"/>
      <w:bookmarkEnd w:id="1485"/>
      <w:bookmarkEnd w:id="1486"/>
      <w:r>
        <w:rPr/>
        <w:t>2</w:t>
      </w:r>
      <w:r>
        <w:rPr>
          <w:rtl w:val="true"/>
        </w:rPr>
        <w:t xml:space="preserve">. </w:t>
      </w:r>
      <w:r>
        <w:rPr/>
        <w:t>5</w:t>
      </w:r>
      <w:r>
        <w:rPr>
          <w:rtl w:val="true"/>
        </w:rPr>
        <w:t xml:space="preserve">. </w:t>
      </w:r>
      <w:r>
        <w:rPr>
          <w:rtl w:val="true"/>
        </w:rPr>
        <w:t>تجسم اقبال خداوند به خویش</w:t>
      </w:r>
      <w:bookmarkEnd w:id="1487"/>
    </w:p>
    <w:p>
      <w:pPr>
        <w:pStyle w:val="BookText"/>
        <w:rPr/>
      </w:pPr>
      <w:r>
        <w:rPr>
          <w:rFonts w:ascii="Amiri" w:hAnsi="Amiri" w:eastAsia="Amiri" w:cs="Amiri"/>
          <w:color w:val="111111"/>
          <w:sz w:val="28"/>
          <w:sz w:val="28"/>
          <w:szCs w:val="28"/>
          <w:rtl w:val="true"/>
          <w:lang w:bidi="ar-SA"/>
        </w:rPr>
        <w:t>وَ تَمَثَّلْ فِي حَالِ تَوَلِّيكَ عَنْهُ إِقْبَالَهُ عَلَيْكَ يَدْعُوكَ إِلَى عَفْوِهِ وَيَتَغَمَّدُكَ بِفَضْلِهِ وَ أَنْتَ مُتَوَلٌ عَنْهُ إِلَى غَيْرِهِ</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يَتَغَمَّد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پوشاند؛ 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غلاف شمشیر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 غلاف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فراگرفتن و پوشاندن به کار رفته است و در این جا به همین معناست که فضل خداوند تو را فراگرفته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 خواهی از خدا روی بگردانی روی آوردن خداوند به سویت را در نظر خود مجسم نما که تو را به سوی عفوش فراخوانده و فضل و نعمتش تو را در بر گرفته، در حالی که تو از او به سوی دیگری روی گردانده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یکی از امتیازات حضرت امیرالمؤمنین علیه السلام این است که برای این که عظمت مطلب روشن شود و در ذهن شنونده خوب جا بیفتد آن را با عبارتهای مختلف بیان می کند این است که فرموده اند آن وقتی که تو به خدا پشت کرده ای و دستورات خدا را زیر پا گذاشته ای خدا نعمت ها خود را از تو منصرف نمی کند تو به دستورات او پشت کرده ای اما خداوند نعمت سلامتی را از تو نمی گیرد و اگر او هم از تو رو بگرداند تو نابود شده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مثال این گونه مجسم می کنیم که فرزندی از پدر خود قهر کرده اما پدر دلسوزانه به دنبال فرزند خود می رود تا او را به راه راست بیاورد تجسم چنین چیزی در ذهن موجب می شود که انسان نهایت لطف خدا را نسبت به خود درک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يَتَغَمَّدُكَ بِفَضْلِهِ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تفضل این است که کسی چیزی را مستحق نباشد و در عین حال آن را به او بدهند این بنده ای که به خدای خود پشت کرده و دستوراتش را زیر پا گذاشته چیزی از خدا طلبکار نیست و استحقاق چیزی را ندارد اما خدا با فضل و کرم خود آن را 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إِنَّكَ تَدْعُونِي فَأُوَلَّى عَنْكَ وَ تَتَحَبَّبُ إِلَى فَأَتَبَغَضُ إِلَيْكَ وَ تَتَوَدَّدُ إِلَيَّ فَلَا أَقْبَلُ مِنْكَ كَأَنَّ لِيَ التَّطَوُّلَ عَلَيْكَ وَ لَمْ يَمْنَعُكَ ذَلِكَ مِنَ الرَّحْمَةِ بِى وَالْإِحْسَانِ إِلَيَّ وَالتَّفَضُّلِ عَلَيَّ بِجُودِک</w:t>
      </w:r>
      <w:r>
        <w:rPr>
          <w:rStyle w:val="FootnoteAnchor"/>
          <w:rtl w:val="true"/>
        </w:rPr>
        <w:footnoteReference w:id="1049"/>
      </w:r>
      <w:r>
        <w:rPr>
          <w:rFonts w:ascii="IRNazanin" w:hAnsi="IRNazanin" w:eastAsia="IRNazanin"/>
          <w:color w:val="111111"/>
          <w:sz w:val="28"/>
          <w:sz w:val="28"/>
          <w:szCs w:val="28"/>
          <w:rtl w:val="true"/>
          <w:lang w:bidi="fa-IR"/>
        </w:rPr>
        <w:t xml:space="preserve">و گرمک پروردگارا تو مرا فرامی خوانی ولی من از تو روی می گردانم تو به من محبت می کنی ولی من با تو دشمنی می،ورزم تو با من دوستی می کنی ولی من پذیرا </w:t>
      </w:r>
      <w:bookmarkStart w:id="1488" w:name="pg20326_223263"/>
    </w:p>
    <w:p>
      <w:pPr>
        <w:pStyle w:val="BookText"/>
        <w:rPr/>
      </w:pPr>
      <w:bookmarkEnd w:id="1488"/>
      <w:r>
        <w:rPr>
          <w:rFonts w:ascii="IRNazanin" w:hAnsi="IRNazanin" w:eastAsia="IRNazanin"/>
          <w:color w:val="111111"/>
          <w:sz w:val="28"/>
          <w:sz w:val="28"/>
          <w:szCs w:val="28"/>
          <w:rtl w:val="true"/>
          <w:lang w:bidi="fa-IR"/>
        </w:rPr>
        <w:t>نمی شوم؛ گویا منتی بر تو دارم ولی این احوال تو را از رحمت و احسان و تفضل به جود و کرمت نسبت به من باز نمی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يَا عِبادِيَ الَّذِينَ أَسْرَفُوا عَلَى أَنْفُسِهِمْ لا تَقْنَطُوا مِنْ رَحْمَةِ اللَّهِ إِنَّ اللَّهَ يَغْفِرُ الذُّنُوبَ جَميعاً إِنَّهُ هُوَ الْغَفُورُ الرَّحِيم</w:t>
      </w:r>
      <w:r>
        <w:rPr>
          <w:rStyle w:val="FootnoteAnchor"/>
          <w:rtl w:val="true"/>
        </w:rPr>
        <w:footnoteReference w:id="1050"/>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من که بر زیان خویش اسراف کرده اید، از رحمت خدا مأیوس مشوید؛ زیرا خدا همه گناهان را می آمرزد اوست آمرزنده و مهربان</w:t>
      </w:r>
      <w:r>
        <w:rPr>
          <w:rFonts w:eastAsia="IRNazanin" w:cs="IRNazanin"/>
          <w:color w:val="111111"/>
          <w:sz w:val="28"/>
          <w:szCs w:val="28"/>
          <w:rtl w:val="true"/>
          <w:lang w:bidi="fa-IR"/>
        </w:rPr>
        <w:t>.</w:t>
      </w:r>
    </w:p>
    <w:p>
      <w:pPr>
        <w:pStyle w:val="Heading4"/>
        <w:numPr>
          <w:ilvl w:val="3"/>
          <w:numId w:val="1"/>
        </w:numPr>
        <w:rPr/>
      </w:pPr>
      <w:bookmarkStart w:id="1489" w:name="__RefHeading___Toc5815633_2320776876"/>
      <w:bookmarkStart w:id="1490" w:name="_Toc586"/>
      <w:bookmarkEnd w:id="1489"/>
      <w:r>
        <w:rPr/>
        <w:t>2</w:t>
      </w:r>
      <w:r>
        <w:rPr>
          <w:rtl w:val="true"/>
        </w:rPr>
        <w:t xml:space="preserve">. </w:t>
      </w:r>
      <w:r>
        <w:rPr/>
        <w:t>6</w:t>
      </w:r>
      <w:r>
        <w:rPr>
          <w:rtl w:val="true"/>
        </w:rPr>
        <w:t xml:space="preserve">. </w:t>
      </w:r>
      <w:r>
        <w:rPr>
          <w:rtl w:val="true"/>
        </w:rPr>
        <w:t>کریم بودن خداوند در نهایت قدرت داشتن</w:t>
      </w:r>
      <w:bookmarkEnd w:id="1490"/>
    </w:p>
    <w:p>
      <w:pPr>
        <w:pStyle w:val="BookText"/>
        <w:rPr/>
      </w:pPr>
      <w:r>
        <w:rPr>
          <w:rFonts w:ascii="Amiri" w:hAnsi="Amiri" w:eastAsia="Amiri" w:cs="Amiri"/>
          <w:color w:val="111111"/>
          <w:sz w:val="28"/>
          <w:sz w:val="28"/>
          <w:szCs w:val="28"/>
          <w:rtl w:val="true"/>
          <w:lang w:bidi="ar-SA"/>
        </w:rPr>
        <w:t>فَتَعَالَى مِنْ قَوِيٌّ مَا أَكْرَمَهُ وَ تَوَاضَعْتَ مِنْ ضَعِيفٍ مَا أَجْرَأَكَ عَلَى مَعْصِيَتِهِ وَ أَنْتَ فِي كَنَفِ سِتْرِهِ مُقِيمٌ وَ فِي سَعَةِ فَضْلِهِ مُتَقَلِّبٌ</w:t>
      </w:r>
      <w:r>
        <w:rPr>
          <w:rStyle w:val="FootnoteAnchor"/>
          <w:rtl w:val="true"/>
        </w:rPr>
        <w:footnoteReference w:id="1051"/>
      </w:r>
    </w:p>
    <w:p>
      <w:pPr>
        <w:pStyle w:val="BookText"/>
        <w:rPr/>
      </w:pPr>
      <w:r>
        <w:rPr>
          <w:rFonts w:ascii="Amiri" w:hAnsi="Amiri" w:eastAsia="Amiri" w:cs="Amiri"/>
          <w:color w:val="111111"/>
          <w:sz w:val="28"/>
          <w:sz w:val="28"/>
          <w:szCs w:val="28"/>
          <w:rtl w:val="true"/>
          <w:lang w:bidi="ar-SA"/>
        </w:rPr>
        <w:t>كنف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محفوظ داشتن</w:t>
      </w:r>
    </w:p>
    <w:p>
      <w:pPr>
        <w:pStyle w:val="BookText"/>
        <w:rPr/>
      </w:pPr>
      <w:r>
        <w:rPr>
          <w:rFonts w:ascii="IRNazanin" w:hAnsi="IRNazanin" w:eastAsia="IRNazanin"/>
          <w:color w:val="111111"/>
          <w:sz w:val="28"/>
          <w:sz w:val="28"/>
          <w:szCs w:val="28"/>
          <w:rtl w:val="true"/>
          <w:lang w:bidi="fa-IR"/>
        </w:rPr>
        <w:t>ستره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پناه الستر بالکسر الساتر و بالفتح المصدر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و کوشش کننده؛ متحرک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حرکت کرد؛ به جنب وجوش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 و برتر است خدایی که در عین توانمندی چه کریم است و تو ای بنده ناتوان و بی مقدار در نافرمانی او چقدر دلیری می ورزی؟ در حالی که در پناه ستر و پوشش او آرمیده ای و در فراخنای فضل و احسانش می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افراد قوی و نیرومند اگر راه خشونت در پیش گیرند جای تعجب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در این است که فرد ضعیف و زبون در این راه گام نهند ولی خداوند با آن همه قدرت نهایت محبت را دارد ولی انسان با این همه ضعف، جرئت و جسارت بر معصیت از خود نشان می دهد در حالی که فضل و رحمت خداوند قطع نمی شود</w:t>
      </w:r>
      <w:r>
        <w:rPr>
          <w:rFonts w:eastAsia="IRNazanin" w:cs="IRNazanin"/>
          <w:color w:val="111111"/>
          <w:sz w:val="28"/>
          <w:szCs w:val="28"/>
          <w:rtl w:val="true"/>
          <w:lang w:bidi="fa-IR"/>
        </w:rPr>
        <w:t xml:space="preserve">. </w:t>
      </w:r>
      <w:r>
        <w:rPr>
          <w:rStyle w:val="FootnoteAnchor"/>
          <w:rtl w:val="true"/>
        </w:rPr>
        <w:footnoteReference w:id="10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فِي سَعَةِ فَضْلِهِ مُتَقَلِّبٌ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تفضل خداوند وسیع است و جان تو را با اندک گناهی که انجام می دهی نمی گیرد و اگر تفضل نمی کرد و با اندک گناهی جانت را می گرفت نمی توانستی به زندگی خود ادامه دهی پس ادامه حیات تو به خاطر تفضل خداوند است</w:t>
      </w:r>
      <w:r>
        <w:rPr>
          <w:rFonts w:eastAsia="IRNazanin" w:cs="IRNazanin"/>
          <w:color w:val="111111"/>
          <w:sz w:val="28"/>
          <w:szCs w:val="28"/>
          <w:rtl w:val="true"/>
          <w:lang w:bidi="fa-IR"/>
        </w:rPr>
        <w:t>.</w:t>
      </w:r>
    </w:p>
    <w:p>
      <w:pPr>
        <w:pStyle w:val="Heading4"/>
        <w:numPr>
          <w:ilvl w:val="3"/>
          <w:numId w:val="1"/>
        </w:numPr>
        <w:rPr/>
      </w:pPr>
      <w:bookmarkStart w:id="1491" w:name="__RefHeading___Toc5815635_2320776876"/>
      <w:bookmarkStart w:id="1492" w:name="_Toc587"/>
      <w:bookmarkEnd w:id="1491"/>
      <w:r>
        <w:rPr/>
        <w:t>2</w:t>
      </w:r>
      <w:r>
        <w:rPr>
          <w:rtl w:val="true"/>
        </w:rPr>
        <w:t xml:space="preserve">. </w:t>
      </w:r>
      <w:r>
        <w:rPr/>
        <w:t>7</w:t>
      </w:r>
      <w:r>
        <w:rPr>
          <w:rtl w:val="true"/>
        </w:rPr>
        <w:t xml:space="preserve">. </w:t>
      </w:r>
      <w:r>
        <w:rPr>
          <w:rtl w:val="true"/>
        </w:rPr>
        <w:t>توجه به لطف لحظه به لحظه خداوند</w:t>
      </w:r>
      <w:bookmarkEnd w:id="1492"/>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 يَمْنَعْكَ فَضْلَهُ وَ لَمْ يَهْتِكَ عَنْكَ سِتْرَهُ بَلْ لَمْ تَخْلُ مِنْ لُطْفِهِ مَطْرَفَ عَيْنٍ فِي نِعْمَةٍ</w:t>
      </w:r>
    </w:p>
    <w:p>
      <w:pPr>
        <w:pStyle w:val="BookText"/>
        <w:rPr/>
      </w:pPr>
      <w:r>
        <w:rPr>
          <w:rFonts w:ascii="Amiri" w:hAnsi="Amiri" w:eastAsia="Amiri" w:cs="Amiri"/>
          <w:color w:val="111111"/>
          <w:sz w:val="28"/>
          <w:sz w:val="28"/>
          <w:szCs w:val="28"/>
          <w:rtl w:val="true"/>
          <w:lang w:bidi="ar-SA"/>
        </w:rPr>
        <w:t>يُحْدِثُهَا لَكَ أَوْ سَيِّئَةٍ يَسْتُرُهَا عَلَيْكَ أَوْ بَلِيَّةٍ يَصْرِفُهَا عَنْكَ فَمَا ظَنُّكَ بِهِ لَوْ أَطَعْتَهُ</w:t>
      </w:r>
      <w:r>
        <w:rPr>
          <w:rStyle w:val="FootnoteAnchor"/>
          <w:rtl w:val="true"/>
        </w:rPr>
        <w:footnoteReference w:id="1053"/>
      </w:r>
    </w:p>
    <w:p>
      <w:pPr>
        <w:pStyle w:val="BookText"/>
        <w:rPr/>
      </w:pPr>
      <w:r>
        <w:rPr>
          <w:rFonts w:ascii="Amiri" w:hAnsi="Amiri" w:eastAsia="Amiri" w:cs="Amiri"/>
          <w:color w:val="111111"/>
          <w:sz w:val="28"/>
          <w:sz w:val="28"/>
          <w:szCs w:val="28"/>
          <w:rtl w:val="true"/>
          <w:lang w:bidi="ar-SA"/>
        </w:rPr>
        <w:t>لَمْ 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محروم نبودی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مَطْرَفَ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چشم برهم زدن؛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چشم بر هم زدن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میمی و به همین معنای چشم بر هم زدن است؛ طرف البصر طرفا من باب ضرب تحرّك و طرف العين نظرها و الطرفة المرّة منه و مطرف العين يحتمل المصدر و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می کند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 گرفتاری</w:t>
      </w:r>
    </w:p>
    <w:p>
      <w:pPr>
        <w:pStyle w:val="BookText"/>
        <w:rPr/>
      </w:pPr>
      <w:r>
        <w:rPr>
          <w:rFonts w:ascii="IRNazanin" w:hAnsi="IRNazanin" w:eastAsia="IRNazanin"/>
          <w:color w:val="111111"/>
          <w:sz w:val="28"/>
          <w:sz w:val="28"/>
          <w:szCs w:val="28"/>
          <w:rtl w:val="true"/>
          <w:lang w:bidi="fa-IR"/>
        </w:rPr>
        <w:t>يَصْرفُ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ظَنُّک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گمانی به او داری؟</w:t>
      </w:r>
    </w:p>
    <w:p>
      <w:pPr>
        <w:pStyle w:val="BookText"/>
        <w:rPr/>
      </w:pPr>
      <w:r>
        <w:rPr>
          <w:rFonts w:ascii="Amiri" w:hAnsi="Amiri" w:eastAsia="Amiri" w:cs="Amiri"/>
          <w:color w:val="111111"/>
          <w:sz w:val="28"/>
          <w:sz w:val="28"/>
          <w:szCs w:val="28"/>
          <w:rtl w:val="true"/>
          <w:lang w:bidi="ar-SA"/>
        </w:rPr>
        <w:t>أَطَعْتَهُ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کردی او را</w:t>
      </w:r>
    </w:p>
    <w:p>
      <w:pPr>
        <w:pStyle w:val="BookText"/>
        <w:rPr/>
      </w:pPr>
      <w:r>
        <w:rPr>
          <w:rFonts w:ascii="IRNazanin" w:hAnsi="IRNazanin" w:eastAsia="IRNazanin"/>
          <w:color w:val="111111"/>
          <w:sz w:val="28"/>
          <w:sz w:val="28"/>
          <w:szCs w:val="28"/>
          <w:rtl w:val="true"/>
          <w:lang w:bidi="fa-IR"/>
        </w:rPr>
        <w:t>خداوند نه فضلش را از تو بازداشته و نه پرده حرمتش را دریده بلکه در نعمتی که برای تو پدید می آورد و گناهی که بر تو می پوشاند و مصیبتی که از تو دور می سازد یک چشم برهم زدن هم از لطف او بی نصیب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چه گمان داری، اگر اطاعتش کنی؟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انسان از سه حالت خالی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مشمول نعمتی است که باید شکر آن را ادا کند؛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گناهی شده که خدا بر آن پرده افکنده و باید از ستاریت او ممنون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بلایی را از او دور ساخته که باید قدر این نعمت الهی را بشناسد</w:t>
      </w:r>
      <w:r>
        <w:rPr>
          <w:rFonts w:eastAsia="IRNazanin" w:cs="IRNazanin"/>
          <w:color w:val="111111"/>
          <w:sz w:val="28"/>
          <w:szCs w:val="28"/>
          <w:rtl w:val="true"/>
          <w:lang w:bidi="fa-IR"/>
        </w:rPr>
        <w:t xml:space="preserve">. </w:t>
      </w:r>
      <w:r>
        <w:rPr>
          <w:rStyle w:val="FootnoteAnchor"/>
          <w:rtl w:val="true"/>
        </w:rPr>
        <w:footnoteReference w:id="10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حرکت چشم است حرکت دادن چشم یک امر آنی و فوری است و مقصود این است که که تو یک لحظه هم از کرم و تفضل و عنایات خداوند و از نعمت ها او محروم نیستی و خداوند گناهانت را مخفی نگه می دارد و خداوند بلاهایی را که بنا بود به تو برسد به لطف خود تو را حفظ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تُطِيعُوا اللَّهَ وَرَسُولَهُ لا يَلِتْكُمْ مِنْ أَعْمَالِكُمْ شَيْئاً إِنَّ اللَّهَ غَفُورٌ رَحِيمٌ</w:t>
      </w:r>
      <w:r>
        <w:rPr>
          <w:rStyle w:val="FootnoteAnchor"/>
          <w:rtl w:val="true"/>
        </w:rPr>
        <w:footnoteReference w:id="1055"/>
      </w:r>
      <w:r>
        <w:rPr>
          <w:rFonts w:ascii="IRNazanin" w:hAnsi="IRNazanin" w:eastAsia="IRNazanin"/>
          <w:color w:val="111111"/>
          <w:sz w:val="28"/>
          <w:sz w:val="28"/>
          <w:szCs w:val="28"/>
          <w:rtl w:val="true"/>
          <w:lang w:bidi="fa-IR"/>
        </w:rPr>
        <w:t>و اگر خدا و پیامبرش را اطاعت کنید از ثواب اعمال شما کاسته نمی شود؛ زیرا خدا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يُطِعِ اللَّهَ وَرَسُولَهُ يُدْخِلْهُ جَنَّاتٍ تَجْرِى مِنْ تَحْتِهَا الْأَنْهار﴾ </w:t>
      </w:r>
      <w:r>
        <w:rPr>
          <w:rStyle w:val="FootnoteAnchor"/>
          <w:rtl w:val="true"/>
        </w:rPr>
        <w:footnoteReference w:id="1056"/>
      </w:r>
      <w:r>
        <w:rPr>
          <w:rFonts w:ascii="IRNazanin" w:hAnsi="IRNazanin" w:eastAsia="IRNazanin"/>
          <w:color w:val="111111"/>
          <w:sz w:val="28"/>
          <w:sz w:val="28"/>
          <w:szCs w:val="28"/>
          <w:rtl w:val="true"/>
          <w:lang w:bidi="fa-IR"/>
        </w:rPr>
        <w:t xml:space="preserve">و هرکه از خدا و </w:t>
      </w:r>
      <w:bookmarkStart w:id="1493" w:name="pg20326_223265"/>
    </w:p>
    <w:p>
      <w:pPr>
        <w:pStyle w:val="BookText"/>
        <w:rPr/>
      </w:pPr>
      <w:bookmarkEnd w:id="1493"/>
      <w:r>
        <w:rPr>
          <w:rFonts w:ascii="IRNazanin" w:hAnsi="IRNazanin" w:eastAsia="IRNazanin"/>
          <w:color w:val="111111"/>
          <w:sz w:val="28"/>
          <w:sz w:val="28"/>
          <w:szCs w:val="28"/>
          <w:rtl w:val="true"/>
          <w:lang w:bidi="fa-IR"/>
        </w:rPr>
        <w:t>پیامبرش اطاعت کند او را به بهشت هایی داخل می کند که در آن نهرها روان است</w:t>
      </w:r>
      <w:r>
        <w:rPr>
          <w:rFonts w:eastAsia="IRNazanin" w:cs="IRNazanin"/>
          <w:color w:val="111111"/>
          <w:sz w:val="28"/>
          <w:szCs w:val="28"/>
          <w:rtl w:val="true"/>
          <w:lang w:bidi="fa-IR"/>
        </w:rPr>
        <w:t>.</w:t>
      </w:r>
    </w:p>
    <w:p>
      <w:pPr>
        <w:pStyle w:val="Heading4"/>
        <w:numPr>
          <w:ilvl w:val="3"/>
          <w:numId w:val="1"/>
        </w:numPr>
        <w:rPr/>
      </w:pPr>
      <w:bookmarkStart w:id="1494" w:name="__RefHeading___Toc5815637_2320776876"/>
      <w:bookmarkStart w:id="1495" w:name="_Toc588"/>
      <w:bookmarkEnd w:id="1494"/>
      <w:r>
        <w:rPr/>
        <w:t>2</w:t>
      </w:r>
      <w:r>
        <w:rPr>
          <w:rtl w:val="true"/>
        </w:rPr>
        <w:t xml:space="preserve">. </w:t>
      </w:r>
      <w:r>
        <w:rPr/>
        <w:t>8</w:t>
      </w:r>
      <w:r>
        <w:rPr>
          <w:rtl w:val="true"/>
        </w:rPr>
        <w:t xml:space="preserve">. </w:t>
      </w:r>
      <w:r>
        <w:rPr>
          <w:rtl w:val="true"/>
        </w:rPr>
        <w:t>نکوهش کننده خویش باش</w:t>
      </w:r>
      <w:bookmarkEnd w:id="1495"/>
    </w:p>
    <w:p>
      <w:pPr>
        <w:pStyle w:val="BookText"/>
        <w:rPr/>
      </w:pPr>
      <w:r>
        <w:rPr>
          <w:rFonts w:ascii="Amiri" w:hAnsi="Amiri" w:eastAsia="Amiri" w:cs="Amiri"/>
          <w:color w:val="111111"/>
          <w:sz w:val="28"/>
          <w:sz w:val="28"/>
          <w:szCs w:val="28"/>
          <w:rtl w:val="true"/>
          <w:lang w:bidi="ar-SA"/>
        </w:rPr>
        <w:t>وَ ايْمُ اللَّهِ لَوْ أَنَّ هَذِهِ الصَّفَةَ كَانَتْ فِي مُتَّفِقَيْنِ فِي الْقُوَّةِ مُتَوَازِيَيْنِ فِي الْقُدْرَةِ لَكُنْتَ أَوَّلَ حَاكِمِ عَلَى نَفْسِكَ بِذَمِيمِ الْأَخْلَاقِ وَ مَسَاوِي الْأَعْمَالِ</w:t>
      </w:r>
      <w:r>
        <w:rPr>
          <w:rStyle w:val="FootnoteAnchor"/>
          <w:rtl w:val="true"/>
        </w:rPr>
        <w:footnoteReference w:id="1057"/>
      </w:r>
    </w:p>
    <w:p>
      <w:pPr>
        <w:pStyle w:val="BookText"/>
        <w:rPr/>
      </w:pPr>
      <w:r>
        <w:rPr>
          <w:rFonts w:ascii="Amiri" w:hAnsi="Amiri" w:eastAsia="Amiri" w:cs="Amiri"/>
          <w:color w:val="111111"/>
          <w:sz w:val="28"/>
          <w:sz w:val="28"/>
          <w:szCs w:val="28"/>
          <w:rtl w:val="true"/>
          <w:lang w:bidi="ar-SA"/>
        </w:rPr>
        <w:t>مُتَوَازِيَيْن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نفری که مساوی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عیب جویی و نکوهش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مَسَاوئ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رفتارهای 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این حال میان تو و شخص دیگری که در توانایی و قدرت با تو برابر بود، وجود داشت تو خود نخستین کسی بودی که خویش را به جهت اخلاق بد و رفتار زشتت نکوهش می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بدرفتاری با کسی است که به تو نیکی کرده باشد</w:t>
      </w:r>
      <w:r>
        <w:rPr>
          <w:rFonts w:eastAsia="IRNazanin" w:cs="IRNazanin"/>
          <w:color w:val="111111"/>
          <w:sz w:val="28"/>
          <w:szCs w:val="28"/>
          <w:rtl w:val="true"/>
          <w:lang w:bidi="fa-IR"/>
        </w:rPr>
        <w:t xml:space="preserve">. </w:t>
      </w:r>
      <w:r>
        <w:rPr>
          <w:rStyle w:val="FootnoteAnchor"/>
          <w:rtl w:val="true"/>
        </w:rPr>
        <w:footnoteReference w:id="1058"/>
      </w:r>
    </w:p>
    <w:p>
      <w:pPr>
        <w:pStyle w:val="Heading4"/>
        <w:numPr>
          <w:ilvl w:val="3"/>
          <w:numId w:val="1"/>
        </w:numPr>
        <w:rPr/>
      </w:pPr>
      <w:bookmarkStart w:id="1496" w:name="__RefHeading___Toc5815639_2320776876"/>
      <w:bookmarkStart w:id="1497" w:name="_Toc589"/>
      <w:bookmarkEnd w:id="1496"/>
      <w:r>
        <w:rPr/>
        <w:t>2</w:t>
      </w:r>
      <w:r>
        <w:rPr>
          <w:rtl w:val="true"/>
        </w:rPr>
        <w:t xml:space="preserve">. </w:t>
      </w:r>
      <w:r>
        <w:rPr/>
        <w:t>9</w:t>
      </w:r>
      <w:r>
        <w:rPr>
          <w:rtl w:val="true"/>
        </w:rPr>
        <w:t xml:space="preserve">. </w:t>
      </w:r>
      <w:r>
        <w:rPr>
          <w:rtl w:val="true"/>
        </w:rPr>
        <w:t>فریفته دنیا نه دنیای فریب کار</w:t>
      </w:r>
      <w:bookmarkEnd w:id="1497"/>
    </w:p>
    <w:p>
      <w:pPr>
        <w:pStyle w:val="BookText"/>
        <w:rPr/>
      </w:pPr>
      <w:r>
        <w:rPr>
          <w:rFonts w:ascii="Amiri" w:hAnsi="Amiri" w:eastAsia="Amiri" w:cs="Amiri"/>
          <w:color w:val="111111"/>
          <w:sz w:val="28"/>
          <w:sz w:val="28"/>
          <w:szCs w:val="28"/>
          <w:rtl w:val="true"/>
          <w:lang w:bidi="ar-SA"/>
        </w:rPr>
        <w:t>وَ حَقَّاً أَقُولُ مَا الدُّنْيَا غَرَّتْكَ وَ لَكِنْ بِهَا اغْتَرَرْتَ</w:t>
      </w:r>
      <w:r>
        <w:rPr>
          <w:rStyle w:val="FootnoteAnchor"/>
          <w:rtl w:val="true"/>
        </w:rPr>
        <w:footnoteReference w:id="1059"/>
      </w:r>
    </w:p>
    <w:p>
      <w:pPr>
        <w:pStyle w:val="BookText"/>
        <w:rPr/>
      </w:pPr>
      <w:r>
        <w:rPr>
          <w:rFonts w:ascii="IRNazanin" w:hAnsi="IRNazanin" w:eastAsia="IRNazanin"/>
          <w:color w:val="111111"/>
          <w:sz w:val="28"/>
          <w:sz w:val="28"/>
          <w:szCs w:val="28"/>
          <w:rtl w:val="true"/>
          <w:lang w:bidi="fa-IR"/>
        </w:rPr>
        <w:t>به حق می گویم دنیا تو را فریب نداده این تو هستی که به آن فریفته و مغرور شده ای</w:t>
      </w:r>
      <w:r>
        <w:rPr>
          <w:rFonts w:eastAsia="IRNazanin" w:cs="IRNazanin"/>
          <w:color w:val="111111"/>
          <w:sz w:val="28"/>
          <w:szCs w:val="28"/>
          <w:rtl w:val="true"/>
          <w:lang w:bidi="fa-IR"/>
        </w:rPr>
        <w:t>.</w:t>
      </w:r>
    </w:p>
    <w:p>
      <w:pPr>
        <w:pStyle w:val="Heading4"/>
        <w:numPr>
          <w:ilvl w:val="3"/>
          <w:numId w:val="1"/>
        </w:numPr>
        <w:rPr/>
      </w:pPr>
      <w:bookmarkStart w:id="1498" w:name="__RefHeading___Toc5815641_2320776876"/>
      <w:bookmarkStart w:id="1499" w:name="_Toc590"/>
      <w:bookmarkEnd w:id="1498"/>
      <w:r>
        <w:rPr/>
        <w:t>2</w:t>
      </w:r>
      <w:r>
        <w:rPr>
          <w:rtl w:val="true"/>
        </w:rPr>
        <w:t xml:space="preserve">. </w:t>
      </w:r>
      <w:r>
        <w:rPr/>
        <w:t>10</w:t>
      </w:r>
      <w:r>
        <w:rPr>
          <w:rtl w:val="true"/>
        </w:rPr>
        <w:t xml:space="preserve">. </w:t>
      </w:r>
      <w:r>
        <w:rPr>
          <w:rtl w:val="true"/>
        </w:rPr>
        <w:t>توجه به هشدارهای دنیا</w:t>
      </w:r>
      <w:bookmarkEnd w:id="1499"/>
    </w:p>
    <w:p>
      <w:pPr>
        <w:pStyle w:val="BookText"/>
        <w:rPr/>
      </w:pPr>
      <w:r>
        <w:rPr>
          <w:rFonts w:ascii="Amiri" w:hAnsi="Amiri" w:eastAsia="Amiri" w:cs="Amiri"/>
          <w:color w:val="111111"/>
          <w:sz w:val="28"/>
          <w:sz w:val="28"/>
          <w:szCs w:val="28"/>
          <w:rtl w:val="true"/>
          <w:lang w:bidi="ar-SA"/>
        </w:rPr>
        <w:t>وَ لَقَدْ كَاشَفَتْكَ الْعِظَاتِ وَ آذَنَتْكَ عَلَى سَوَاءٍ</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آذنشک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کرد، اعلام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اعلام کردن توأم با تهدید و گاه به معنای اعلام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معنای اعلام مطلق نیز آمده و اذان نماز را از این جهت اذان می گویند که اعلام ورود وقت نماز می کند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پندها را عیان ساخت و به عدل و انصاف فراخواند</w:t>
      </w:r>
      <w:r>
        <w:rPr>
          <w:rFonts w:eastAsia="IRNazanin" w:cs="IRNazanin"/>
          <w:color w:val="111111"/>
          <w:sz w:val="28"/>
          <w:szCs w:val="28"/>
          <w:rtl w:val="true"/>
          <w:lang w:bidi="fa-IR"/>
        </w:rPr>
        <w:t xml:space="preserve">. </w:t>
      </w:r>
      <w:bookmarkStart w:id="1500" w:name="pg20326_223266"/>
    </w:p>
    <w:p>
      <w:pPr>
        <w:pStyle w:val="BookText"/>
        <w:rPr/>
      </w:pPr>
      <w:bookmarkEnd w:id="1500"/>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دنیا نه تنها فریبنده نیست بلکه حوادثی در آن رخ می دهد که بیدارکننده است</w:t>
      </w:r>
      <w:r>
        <w:rPr>
          <w:rFonts w:eastAsia="IRNazanin" w:cs="IRNazanin"/>
          <w:color w:val="111111"/>
          <w:sz w:val="28"/>
          <w:szCs w:val="28"/>
          <w:rtl w:val="true"/>
          <w:lang w:bidi="fa-IR"/>
        </w:rPr>
        <w:t xml:space="preserve">. </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فَإِنْ تَوَلَّوْا فَقُلْ آذَنْتُكُمْ عَلى سَواءٍ وَ إِنْ أَدْرِى أَ قَريبٌ أَمْ بَعِيدُ ما تُوعَدُونَ</w:t>
      </w:r>
      <w:r>
        <w:rPr>
          <w:rStyle w:val="FootnoteAnchor"/>
          <w:rtl w:val="true"/>
        </w:rPr>
        <w:footnoteReference w:id="1062"/>
      </w:r>
      <w:r>
        <w:rPr>
          <w:rFonts w:ascii="IRNazanin" w:hAnsi="IRNazanin" w:eastAsia="IRNazanin"/>
          <w:color w:val="111111"/>
          <w:sz w:val="28"/>
          <w:sz w:val="28"/>
          <w:szCs w:val="28"/>
          <w:rtl w:val="true"/>
          <w:lang w:bidi="fa-IR"/>
        </w:rPr>
        <w:t>پس اگر روی گردان شدند بگو شما را خبر دادم تا همه در آگاهی یکسان باشید و من نمی دانم آن چه به شما وعده کرده اند نزدیک است یا دور</w:t>
      </w:r>
      <w:r>
        <w:rPr>
          <w:rFonts w:eastAsia="IRNazanin" w:cs="IRNazanin"/>
          <w:color w:val="111111"/>
          <w:sz w:val="28"/>
          <w:szCs w:val="28"/>
          <w:rtl w:val="true"/>
          <w:lang w:bidi="fa-IR"/>
        </w:rPr>
        <w:t>.</w:t>
      </w:r>
    </w:p>
    <w:p>
      <w:pPr>
        <w:pStyle w:val="Heading4"/>
        <w:numPr>
          <w:ilvl w:val="3"/>
          <w:numId w:val="1"/>
        </w:numPr>
        <w:rPr/>
      </w:pPr>
      <w:bookmarkStart w:id="1501" w:name="__RefHeading___Toc5815643_2320776876"/>
      <w:bookmarkStart w:id="1502" w:name="_Toc591"/>
      <w:bookmarkEnd w:id="1501"/>
      <w:r>
        <w:rPr/>
        <w:t>2</w:t>
      </w:r>
      <w:r>
        <w:rPr>
          <w:rtl w:val="true"/>
        </w:rPr>
        <w:t xml:space="preserve">. </w:t>
      </w:r>
      <w:r>
        <w:rPr/>
        <w:t>11</w:t>
      </w:r>
      <w:r>
        <w:rPr>
          <w:rtl w:val="true"/>
        </w:rPr>
        <w:t xml:space="preserve">. </w:t>
      </w:r>
      <w:r>
        <w:rPr>
          <w:rtl w:val="true"/>
        </w:rPr>
        <w:t>توجه نکردن به هشدارهای دنیا</w:t>
      </w:r>
      <w:bookmarkEnd w:id="1502"/>
    </w:p>
    <w:p>
      <w:pPr>
        <w:pStyle w:val="BookText"/>
        <w:rPr/>
      </w:pPr>
      <w:r>
        <w:rPr>
          <w:rFonts w:ascii="Amiri" w:hAnsi="Amiri" w:eastAsia="Amiri" w:cs="Amiri"/>
          <w:color w:val="111111"/>
          <w:sz w:val="28"/>
          <w:sz w:val="28"/>
          <w:szCs w:val="28"/>
          <w:rtl w:val="true"/>
          <w:lang w:bidi="ar-SA"/>
        </w:rPr>
        <w:t>وَ لَهِيَ بِمَا تَعِدُكَ مِنْ نُزُولِ الْبَلَاءِ بِجِسْمِكَ وَ النَّقْصِ فِي قُوَّتِكَ أَصْدَقُ وَ أَوْفَى مِنْ أَنْ تَكْذِبَكَ أَوْ تَغُرَّكَ وَ لَرُبَّ نَاصِحٍ لَهَا عِنْدَكَ مُتَهَمْ وَ صَادِقٍ مِنْ خَبَرِهَا مُكَذَّبٌ</w:t>
      </w:r>
      <w:r>
        <w:rPr>
          <w:rStyle w:val="FootnoteAnchor"/>
          <w:rtl w:val="true"/>
        </w:rPr>
        <w:footnoteReference w:id="1063"/>
      </w:r>
    </w:p>
    <w:p>
      <w:pPr>
        <w:pStyle w:val="BookText"/>
        <w:rPr/>
      </w:pPr>
      <w:r>
        <w:rPr>
          <w:rFonts w:ascii="Amiri" w:hAnsi="Amiri" w:eastAsia="Amiri" w:cs="Amiri"/>
          <w:color w:val="111111"/>
          <w:sz w:val="28"/>
          <w:sz w:val="28"/>
          <w:szCs w:val="28"/>
          <w:rtl w:val="true"/>
          <w:lang w:bidi="ar-SA"/>
        </w:rPr>
        <w:t>مُكَذِّبٌ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تکذیب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از آن جا که تو را به رسیدن بلا و درد بر جسمت و نقصان یافتن نیرویت وعده داده، راستگوتر و وفادارتر از آن است که به تو دروغ گوید یا تو را فریب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اندرزدهنده ای از امور دنیا که تو او را متهم شمردی و بسا راستگویی که اخبارش را برایت بازگفت و تو او را دروغ گو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هم دنیا ماهیت خودش را با انواع بلاها و مشکلات و حوادث دردناک و دگرگونی قدرت ها به تو نشان داده و توصیف او به فریبندگی نادرست است و هم اولیاءالله و صالحانی که درباره بی وفایی و ناپایداری دنیا به تو خبر داده اند راست گفته اند؛ هر چند این سخنان مطابق هوای نفس تو نبوده</w:t>
      </w:r>
      <w:r>
        <w:rPr>
          <w:rFonts w:eastAsia="IRNazanin" w:cs="IRNazanin"/>
          <w:color w:val="111111"/>
          <w:sz w:val="28"/>
          <w:szCs w:val="28"/>
          <w:rtl w:val="true"/>
          <w:lang w:bidi="fa-IR"/>
        </w:rPr>
        <w:t xml:space="preserve">. </w:t>
      </w:r>
      <w:r>
        <w:rPr>
          <w:rStyle w:val="FootnoteAnchor"/>
          <w:rtl w:val="true"/>
        </w:rPr>
        <w:footnoteReference w:id="10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لَهِيَ بِمَا تَعِدُكَ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 توطئه قسم است و مثل این که یک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محذوف است؛ یعنی به خدا و به همۀ مقدسات سوگند که این دنیا با آن همه وعده هایی که دارد راستگوتر از آن است که بخواهد شما را فریب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الْفِكْرُ مِرْأَةٌ صَافِيَةٌ وَالِاعْتِبَارُ مُنْذِرُ نَاصِحٌ وَكَفَى أَدَبَاً لِنَفْسِكَ تَجَنُّبُكَ مَا كَرِهْتَهُ لِغَيْرِكَ</w:t>
      </w:r>
      <w:r>
        <w:rPr>
          <w:rStyle w:val="FootnoteAnchor"/>
          <w:rtl w:val="true"/>
        </w:rPr>
        <w:footnoteReference w:id="1065"/>
      </w:r>
      <w:bookmarkStart w:id="1503" w:name="pg20326_223267"/>
    </w:p>
    <w:p>
      <w:pPr>
        <w:pStyle w:val="BookText"/>
        <w:rPr/>
      </w:pPr>
      <w:bookmarkEnd w:id="1503"/>
      <w:r>
        <w:rPr>
          <w:rFonts w:ascii="IRNazanin" w:hAnsi="IRNazanin" w:eastAsia="IRNazanin"/>
          <w:color w:val="111111"/>
          <w:sz w:val="28"/>
          <w:sz w:val="28"/>
          <w:szCs w:val="28"/>
          <w:rtl w:val="true"/>
          <w:lang w:bidi="fa-IR"/>
        </w:rPr>
        <w:t>اندیشه، آیین های صاف است و عبرت بیم دهنده ای ناصح است، ادب همین اندازه تو را کفایت می کند که کارهای زشت را از دیگران بد می دانی</w:t>
      </w:r>
      <w:r>
        <w:rPr>
          <w:rFonts w:eastAsia="IRNazanin" w:cs="IRNazanin"/>
          <w:color w:val="111111"/>
          <w:sz w:val="28"/>
          <w:szCs w:val="28"/>
          <w:rtl w:val="true"/>
          <w:lang w:bidi="fa-IR"/>
        </w:rPr>
        <w:t>.</w:t>
      </w:r>
    </w:p>
    <w:p>
      <w:pPr>
        <w:pStyle w:val="Heading4"/>
        <w:numPr>
          <w:ilvl w:val="3"/>
          <w:numId w:val="1"/>
        </w:numPr>
        <w:rPr/>
      </w:pPr>
      <w:bookmarkStart w:id="1504" w:name="__RefHeading___Toc5815645_2320776876"/>
      <w:bookmarkStart w:id="1505" w:name="_Toc592"/>
      <w:bookmarkEnd w:id="1504"/>
      <w:r>
        <w:rPr/>
        <w:t>2</w:t>
      </w:r>
      <w:r>
        <w:rPr>
          <w:rtl w:val="true"/>
        </w:rPr>
        <w:t xml:space="preserve">. </w:t>
      </w:r>
      <w:r>
        <w:rPr/>
        <w:t>12</w:t>
      </w:r>
      <w:r>
        <w:rPr>
          <w:rtl w:val="true"/>
        </w:rPr>
        <w:t xml:space="preserve">. </w:t>
      </w:r>
      <w:r>
        <w:rPr>
          <w:rtl w:val="true"/>
        </w:rPr>
        <w:t>دنیا واعظی گویا و دوستی مهربان</w:t>
      </w:r>
      <w:bookmarkEnd w:id="1505"/>
    </w:p>
    <w:p>
      <w:pPr>
        <w:pStyle w:val="BookText"/>
        <w:rPr/>
      </w:pPr>
      <w:r>
        <w:rPr>
          <w:rFonts w:ascii="Amiri" w:hAnsi="Amiri" w:eastAsia="Amiri" w:cs="Amiri"/>
          <w:color w:val="111111"/>
          <w:sz w:val="28"/>
          <w:sz w:val="28"/>
          <w:szCs w:val="28"/>
          <w:rtl w:val="true"/>
          <w:lang w:bidi="ar-SA"/>
        </w:rPr>
        <w:t>وَ لَئِنْ تَعَرَّفْتَهَا فِي الدِّيَارِ الْخَاوِيَةِ وَ الرُّبُوعِ الْخَالِيَةِ لَتَجِدَنَّهَا مِنْ حُسْنِ تَذْكِيرِكَ وَ بَلَاغِ مَوْعِظَتِكَ بِمَحَلَّةِ الشَّفِيقِ عَلَيْكَ وَ الشَّحِيحَ بِكَ</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الْخَاوِيَة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بودن و گاه به معنای ویران شدن است؛ اسم فاعل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جمع ربع به معنای خانه و گاه به معنای منطقه یا گروهی از مردم نیز آمده و در این جا منظور همان معنای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بلاغ رسيد؛ بلغة وتبلغ أى كفاية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بمَحَلَّةِ الشَّفيق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انسانی مهربان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حريص؛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بخل توأم با حرص است که به صورت عادت درآید و لذا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افراد دلسوزی که هرگز مایل نیستند گرد و غبار نگرانی بر دامن دوستشان نشیند و نسبت به آن بخل می ورزند اطلاق می شود و در این جا همین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حال دنیا را در لابه لای مناطق ویران شده و خانه های خالی از سکنه جست وجو کنی، به یقین آن را یادآوری کننده ای نیکو و واعظی گویا می یابی؛ همچون دوستی مهربان که از رسیدن اندوه به تو به شدت ناراحت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مهربان</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دنیا به دوستی مهربان از آن نظر است که یادآورنده خوبی است و پند می رساند و موجب عبرت گیری می شود؛ چنان که عمل هر خیرخواه مهربانی همین گونه است</w:t>
      </w:r>
      <w:r>
        <w:rPr>
          <w:rFonts w:eastAsia="IRNazanin" w:cs="IRNazanin"/>
          <w:color w:val="111111"/>
          <w:sz w:val="28"/>
          <w:szCs w:val="28"/>
          <w:rtl w:val="true"/>
          <w:lang w:bidi="fa-IR"/>
        </w:rPr>
        <w:t>.</w:t>
      </w:r>
    </w:p>
    <w:p>
      <w:pPr>
        <w:pStyle w:val="Heading4"/>
        <w:numPr>
          <w:ilvl w:val="3"/>
          <w:numId w:val="1"/>
        </w:numPr>
        <w:rPr/>
      </w:pPr>
      <w:bookmarkStart w:id="1506" w:name="__RefHeading___Toc5815647_2320776876"/>
      <w:bookmarkStart w:id="1507" w:name="_Toc593"/>
      <w:bookmarkEnd w:id="1506"/>
      <w:r>
        <w:rPr/>
        <w:t>2</w:t>
      </w:r>
      <w:r>
        <w:rPr>
          <w:rtl w:val="true"/>
        </w:rPr>
        <w:t xml:space="preserve">. </w:t>
      </w:r>
      <w:r>
        <w:rPr/>
        <w:t>13</w:t>
      </w:r>
      <w:r>
        <w:rPr>
          <w:rtl w:val="true"/>
        </w:rPr>
        <w:t xml:space="preserve">. </w:t>
      </w:r>
      <w:r>
        <w:rPr>
          <w:rtl w:val="true"/>
        </w:rPr>
        <w:t>دنیا، وسیلهٔ رسیدن به سعادت</w:t>
      </w:r>
      <w:bookmarkEnd w:id="1507"/>
    </w:p>
    <w:p>
      <w:pPr>
        <w:pStyle w:val="BookText"/>
        <w:rPr/>
      </w:pPr>
      <w:r>
        <w:rPr>
          <w:rFonts w:ascii="Amiri" w:hAnsi="Amiri" w:eastAsia="Amiri" w:cs="Amiri"/>
          <w:color w:val="111111"/>
          <w:sz w:val="28"/>
          <w:sz w:val="28"/>
          <w:szCs w:val="28"/>
          <w:rtl w:val="true"/>
          <w:lang w:bidi="ar-SA"/>
        </w:rPr>
        <w:t>وَ لَنِعْمَ دَارُ مَنْ لَمْ يَرْضَ بِهَا دَاراً وَ مَحَلُّ مَنْ لَمْ يُوَطْنْهَا مَحَلَّا وَ إِنَّ السُّعَدَاءَ بِالدُّنْيَا غَداً هُمُ الْهَارِبُونَ مِنْهَا الْيَوْمَ</w:t>
      </w:r>
      <w:r>
        <w:rPr>
          <w:rStyle w:val="FootnoteAnchor"/>
          <w:rtl w:val="true"/>
        </w:rPr>
        <w:footnoteReference w:id="1067"/>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فرارکنندگان</w:t>
      </w:r>
    </w:p>
    <w:p>
      <w:pPr>
        <w:pStyle w:val="BookText"/>
        <w:rPr/>
      </w:pPr>
      <w:r>
        <w:rPr>
          <w:rFonts w:ascii="IRNazanin" w:hAnsi="IRNazanin" w:eastAsia="IRNazanin"/>
          <w:color w:val="111111"/>
          <w:sz w:val="28"/>
          <w:sz w:val="28"/>
          <w:szCs w:val="28"/>
          <w:rtl w:val="true"/>
          <w:lang w:bidi="fa-IR"/>
        </w:rPr>
        <w:t>دنیا چه سرای خوبی است برای کسی که آن را خانه همیشگی خود نداند و چه محل نیکویی است برای کسی که آن را وطن خود برنگزیند سعادتمندان به وسیله دنیا در قیامت، آن ها هستند که امروز از آن می 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افراد با ایمان و بیدار می توانند از همین دنیای پرشوروشر و مملو از فریب و نیرنگ وسیله ای برای سعادت جاویدان خود بسازند و آن را نردبانی برای صعود به مقامات عالی قرار دهند؛ به این ترتیب که نگاه آن ها به دنیا بر خلاف دنیاپرستان، نگاه به یک پل یا گذرگاه باشد، آن ها که از زرق و برق دنیا می گریزند و از مواهب آن برای قرب به خدا سود می جویند</w:t>
      </w:r>
      <w:r>
        <w:rPr>
          <w:rFonts w:eastAsia="IRNazanin" w:cs="IRNazanin"/>
          <w:color w:val="111111"/>
          <w:sz w:val="28"/>
          <w:szCs w:val="28"/>
          <w:rtl w:val="true"/>
          <w:lang w:bidi="fa-IR"/>
        </w:rPr>
        <w:t xml:space="preserve">. </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معنای گریختن است کنایه از دوری کردن کامل از لذت های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انسان جز به اندازه ضرورت، دل بستگی و علاقه ای به دنیا نداشته باشد و در عین حال از آن درس آموخته و دگرگونی ها و فرازونشیب های آن را وسیلهٔ ارتقا به درجات آخرت قرار دهد بهترین سعادت را کسب کرده است</w:t>
      </w:r>
      <w:r>
        <w:rPr>
          <w:rFonts w:eastAsia="IRNazanin" w:cs="IRNazanin"/>
          <w:color w:val="111111"/>
          <w:sz w:val="28"/>
          <w:szCs w:val="28"/>
          <w:rtl w:val="true"/>
          <w:lang w:bidi="fa-IR"/>
        </w:rPr>
        <w:t xml:space="preserve">. </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 xml:space="preserve">دنیای ممدوح و مذموم امام دنیا را واعظی دلسوز و گزارشگری صادق معرفی می کند که به وسیله دگرگونی های سریع و حوادث و آفات گوناگون ناپایداری خودش را اعلام کرده و هشدار می دهد که به آن تکیه نکنند و فقط از آن توشه برگیرند </w:t>
      </w:r>
      <w:r>
        <w:rPr>
          <w:rFonts w:ascii="Amiri" w:hAnsi="Amiri" w:eastAsia="Amiri" w:cs="Amiri"/>
          <w:color w:val="111111"/>
          <w:sz w:val="28"/>
          <w:sz w:val="28"/>
          <w:szCs w:val="28"/>
          <w:rtl w:val="true"/>
          <w:lang w:bidi="ar-SA"/>
        </w:rPr>
        <w:t>مَنْ أَبْصَرَ بِهَا بَصَّرَتْهُ وَ مَنْ أَبْصَرَ إِلَيْهَا أَعْمَتْهُ</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آن ها که به دنیا به عنوان یک وسیله بنگرند به آن ها بصیرت و بینایی می بخشد و آن ها که به عنوان یک هدف به آن بنگرند کورشان می کند</w:t>
      </w:r>
      <w:r>
        <w:rPr>
          <w:rFonts w:eastAsia="IRNazanin" w:cs="IRNazanin"/>
          <w:color w:val="111111"/>
          <w:sz w:val="28"/>
          <w:szCs w:val="28"/>
          <w:rtl w:val="true"/>
          <w:lang w:bidi="fa-IR"/>
        </w:rPr>
        <w:t xml:space="preserve">. </w:t>
      </w:r>
      <w:r>
        <w:rPr>
          <w:rStyle w:val="FootnoteAnchor"/>
          <w:rtl w:val="true"/>
        </w:rPr>
        <w:footnoteReference w:id="1071"/>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فاعل جمع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فرارکنندگان است مقصود از جمله این است که کسانی که فردای قیامت به وسیله دنیا سعادتمند می شوند آن هایی هستند که از غرق شدن در دنیای امروز گریخته اند و مقصود از فرار کردن از دنیا این نیست که تارک دنیا شوید بلکه مقصود فرو نرفتن در دنیا و وابسته نشدن به دنیاست</w:t>
      </w:r>
      <w:r>
        <w:rPr>
          <w:rFonts w:eastAsia="IRNazanin" w:cs="IRNazanin"/>
          <w:color w:val="111111"/>
          <w:sz w:val="28"/>
          <w:szCs w:val="28"/>
          <w:rtl w:val="true"/>
          <w:lang w:bidi="fa-IR"/>
        </w:rPr>
        <w:t xml:space="preserve">. </w:t>
      </w:r>
      <w:bookmarkStart w:id="1508" w:name="pg20326_223269"/>
    </w:p>
    <w:p>
      <w:pPr>
        <w:pStyle w:val="BookText"/>
        <w:rPr/>
      </w:pPr>
      <w:bookmarkEnd w:id="150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دَارُ عَافِيَةٍ لِمَنْ فَهِمَ عَنْهَا وَ دَارُ غِنّى لِمَنْ تَزَوَّدَ مِنْهَا وَ دَارُ مَوْعِظَةٍ لِمَنِ اتَّعَظَ بِهَا</w:t>
      </w:r>
      <w:r>
        <w:rPr>
          <w:rStyle w:val="FootnoteAnchor"/>
          <w:rtl w:val="true"/>
        </w:rPr>
        <w:footnoteReference w:id="1072"/>
      </w:r>
      <w:r>
        <w:rPr>
          <w:rFonts w:ascii="IRNazanin" w:hAnsi="IRNazanin" w:eastAsia="IRNazanin"/>
          <w:color w:val="111111"/>
          <w:sz w:val="28"/>
          <w:sz w:val="28"/>
          <w:szCs w:val="28"/>
          <w:rtl w:val="true"/>
          <w:lang w:bidi="fa-IR"/>
        </w:rPr>
        <w:t>همانا دنیا خانه عافیت است برای آن که آن را فهمید و محل توانگری است برای آن که از آن توشه گرفت و جای پند است برای کسی که با آن پند گیرد</w:t>
      </w:r>
      <w:r>
        <w:rPr>
          <w:rFonts w:eastAsia="IRNazanin" w:cs="IRNazanin"/>
          <w:color w:val="111111"/>
          <w:sz w:val="28"/>
          <w:szCs w:val="28"/>
          <w:rtl w:val="true"/>
          <w:lang w:bidi="fa-IR"/>
        </w:rPr>
        <w:t>.</w:t>
      </w:r>
    </w:p>
    <w:p>
      <w:pPr>
        <w:pStyle w:val="Heading4"/>
        <w:numPr>
          <w:ilvl w:val="3"/>
          <w:numId w:val="1"/>
        </w:numPr>
        <w:rPr/>
      </w:pPr>
      <w:bookmarkStart w:id="1509" w:name="__RefHeading___Toc5815649_2320776876"/>
      <w:bookmarkStart w:id="1510" w:name="_Toc594"/>
      <w:bookmarkEnd w:id="1509"/>
      <w:r>
        <w:rPr/>
        <w:t>2</w:t>
      </w:r>
      <w:r>
        <w:rPr>
          <w:rtl w:val="true"/>
        </w:rPr>
        <w:t xml:space="preserve">. </w:t>
      </w:r>
      <w:r>
        <w:rPr/>
        <w:t>14</w:t>
      </w:r>
      <w:r>
        <w:rPr>
          <w:rtl w:val="true"/>
        </w:rPr>
        <w:t xml:space="preserve">. </w:t>
      </w:r>
      <w:r>
        <w:rPr>
          <w:rtl w:val="true"/>
        </w:rPr>
        <w:t>لزوم آمادگی برای سفر آخرت</w:t>
      </w:r>
      <w:bookmarkEnd w:id="1510"/>
    </w:p>
    <w:p>
      <w:pPr>
        <w:pStyle w:val="BookText"/>
        <w:rPr/>
      </w:pPr>
      <w:r>
        <w:rPr>
          <w:rFonts w:ascii="Amiri" w:hAnsi="Amiri" w:eastAsia="Amiri" w:cs="Amiri"/>
          <w:color w:val="111111"/>
          <w:sz w:val="28"/>
          <w:sz w:val="28"/>
          <w:szCs w:val="28"/>
          <w:rtl w:val="true"/>
          <w:lang w:bidi="ar-SA"/>
        </w:rPr>
        <w:t>إِذَا رَجَفَتِ الرَّاجِفَةُ وَ حَقَّتْ بِجَلَائِلِهَا الْقِيَامَةُ وَ لَحِقَ بِكُلِّ مَنْسَبٍ أَهْلُهُ وَ بِكُلِّ مَعْبُودِ عَبَدَتْهُ وَبِكُلِّ مُطَاعِ أَهْلُ طَاعَتِهِ فَلَمْ يُجْزَ فِي عَدْلِهِ وَ قِسْطِهِ يَوْمَئِذٍ خَرْقُ بَصَرٍ فِي الْهَوَاءِ وَلَا هَمْسُ قَدَمٍ فِي الْأَرْضِ إِلَّا بِحَقِّهِ</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جَلَائِل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بزرگ؛ جمع جلیله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صفت عظیم و شدید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کنندگان</w:t>
      </w:r>
    </w:p>
    <w:p>
      <w:pPr>
        <w:pStyle w:val="BookText"/>
        <w:rPr/>
      </w:pPr>
      <w:r>
        <w:rPr>
          <w:rFonts w:ascii="IRNazanin" w:hAnsi="IRNazanin" w:eastAsia="IRNazanin"/>
          <w:color w:val="111111"/>
          <w:sz w:val="28"/>
          <w:sz w:val="28"/>
          <w:szCs w:val="28"/>
          <w:rtl w:val="true"/>
          <w:lang w:bidi="fa-IR"/>
        </w:rPr>
        <w:t>مَنسَک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عبادت؛ گاه به معنای مذهب و معبد آمده است و در این جا همین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 داده نمی شود؛ طبق آن چه در متن آمده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پاداش است ولی در بعضی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جریان ذکر شده؛ یعنی در عدالت او کمترین خلافی جریان ندارد و در بعضی دیگر از نسخ لم يَجُر آمده که اشاره به عدم جور و ظلم خداوند در جزای اعمال است و در بعضی دیگر از نسخ لم يَجُز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ریشه جور مادۀ جواز آمده؛ یعنی در مقام عدالت خدا کمترین خلافی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خَرْقُ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نگاه؛ خرق به معنای پاره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کردن چشم را به منزله پاره کردن هوا و فضا تلقی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هَمْسُ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صدای آرام حرکت قدم؛ الهمس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برخلاف حق حقت بجلائلها أى ثبتت من حق الشيء يحقِّ أى ثبت وقال الفيومى حقت القيامة يحق من باب قتل أى أحاطت بالخلايق فهى حاقة وقال ابن الأنبارى الحاقة الواجبة حق أى وجب يحق حقا و حقوقا فهو حاق وقال أمين الاسلام الطبرسى سمّيت القيامة الحاقة لأنها ذات الحواق من الأمور و هى الصادقة الواجب الصدق لأن جميع أحكام القيامة واجبة الوقوع صادقة الوجود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که زمین به لرزش آید و رستاخیز با دشواری هایش محقق گردد و به هر آیینی اهلش بپیوندند و به هر معبودی پرستندگانش و به هر پیشوایی پیروانش ملحق شوند، در آن روز هر نگاه خلاف و گام نابجایی به عدل و درستی کیفر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دمیدن نخستین در صور است و آن فریاد عظیمی است که مانند رعد </w:t>
      </w:r>
    </w:p>
    <w:p>
      <w:pPr>
        <w:pStyle w:val="BookText"/>
        <w:rPr/>
      </w:pPr>
      <w:r>
        <w:rPr>
          <w:rFonts w:ascii="IRNazanin" w:hAnsi="IRNazanin" w:eastAsia="IRNazanin"/>
          <w:color w:val="111111"/>
          <w:sz w:val="28"/>
          <w:sz w:val="28"/>
          <w:szCs w:val="28"/>
          <w:rtl w:val="true"/>
          <w:lang w:bidi="fa-IR"/>
        </w:rPr>
        <w:t>باعث اضطراب و تحیر شده و مردم را بهت زده و بیهوش می کند</w:t>
      </w:r>
      <w:r>
        <w:rPr>
          <w:rFonts w:eastAsia="IRNazanin" w:cs="IRNazanin"/>
          <w:color w:val="111111"/>
          <w:sz w:val="28"/>
          <w:szCs w:val="28"/>
          <w:rtl w:val="true"/>
          <w:lang w:bidi="fa-IR"/>
        </w:rPr>
        <w:t xml:space="preserve">. </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این گفتار اشاره دارد که در آن روز هر گروهی به معبود و پیشوای خود ملحق می شود و آن چه در این دنیا داشته در آن جا مجسم می بیند</w:t>
      </w:r>
      <w:r>
        <w:rPr>
          <w:rFonts w:eastAsia="IRNazanin" w:cs="IRNazanin"/>
          <w:color w:val="111111"/>
          <w:sz w:val="28"/>
          <w:szCs w:val="28"/>
          <w:rtl w:val="true"/>
          <w:lang w:bidi="fa-IR"/>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خرق البصر و همس القدم آن است که همه رخدادها در دنیا به حسابرسی و مجازات نزد خداوند خواهد انجامید تا آن جا که حتی برای تک تک پلک زدن ها و گام هایمان باید پاسخگو باشیم</w:t>
      </w:r>
      <w:r>
        <w:rPr>
          <w:rFonts w:eastAsia="IRNazanin" w:cs="IRNazanin"/>
          <w:color w:val="111111"/>
          <w:sz w:val="28"/>
          <w:szCs w:val="28"/>
          <w:rtl w:val="true"/>
          <w:lang w:bidi="fa-IR"/>
        </w:rPr>
        <w:t xml:space="preserve">. </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فَلَوْ أَنَّ رَجُلًا أَحَبَ حَجَراً لَحَشَرَهُ اللَّهُ عَزَّ وَ جَلَّ مَعَهُ يَوْمَ الْقِيَامَة</w:t>
      </w:r>
      <w:r>
        <w:rPr>
          <w:rStyle w:val="FootnoteAnchor"/>
          <w:rtl w:val="true"/>
        </w:rPr>
        <w:footnoteReference w:id="1077"/>
      </w:r>
      <w:r>
        <w:rPr>
          <w:rFonts w:ascii="IRNazanin" w:hAnsi="IRNazanin" w:eastAsia="IRNazanin"/>
          <w:color w:val="111111"/>
          <w:sz w:val="28"/>
          <w:sz w:val="28"/>
          <w:szCs w:val="28"/>
          <w:rtl w:val="true"/>
          <w:lang w:bidi="fa-IR"/>
        </w:rPr>
        <w:t>اگر کسی به سنگی علاقه داشته باشد خداوند او را با آن سنگ محشور می کند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احْشُرُوا الَّذِينَ ظَلَمُوا وَ أَزْواجَهُمْ وَ ما كانُوا يَعْبُدُونَ مِنْ دُونِ اللَّهِ فَاهْدُوهُمْ إِلَى صِراطِ الجحیم</w:t>
      </w:r>
      <w:r>
        <w:rPr>
          <w:rStyle w:val="FootnoteAnchor"/>
          <w:rtl w:val="true"/>
        </w:rPr>
        <w:footnoteReference w:id="1078"/>
      </w:r>
      <w:r>
        <w:rPr>
          <w:rFonts w:ascii="IRNazanin" w:hAnsi="IRNazanin" w:eastAsia="IRNazanin"/>
          <w:color w:val="111111"/>
          <w:sz w:val="28"/>
          <w:sz w:val="28"/>
          <w:szCs w:val="28"/>
          <w:rtl w:val="true"/>
          <w:lang w:bidi="fa-IR"/>
        </w:rPr>
        <w:t>آنان را که ستم می کردند و هم پایگانشان و آن هایی را که به جای خدای یکتا می پرستیدند گرد آورید همه را به راه جهنم راه بنمایید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w:t>
      </w:r>
      <w:r>
        <w:rPr>
          <w:rStyle w:val="FootnoteAnchor"/>
          <w:rtl w:val="true"/>
        </w:rPr>
        <w:footnoteReference w:id="1079"/>
      </w:r>
      <w:r>
        <w:rPr>
          <w:rFonts w:ascii="IRNazanin" w:hAnsi="IRNazanin" w:eastAsia="IRNazanin"/>
          <w:color w:val="111111"/>
          <w:sz w:val="28"/>
          <w:sz w:val="28"/>
          <w:szCs w:val="28"/>
          <w:rtl w:val="true"/>
          <w:lang w:bidi="fa-IR"/>
        </w:rPr>
        <w:t>پس هرکس به وزن ذره ای نیکی کرده باشد آن را می بیند و هرکس به وزن ذره ای بدی کرده باشد آن را می بیند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هدِ وَ نَضَعُ الْمَوازِينَ الْقِسْطَ لِيَوْمِ الْقِيَامَةِ فَلا تُظْلَمُ نَفْسٌ شَيْئاً وَ إِنْ كَانَ مِثْقَالَ حَبَّةٍ مِنْ خَرْدَلٍ أَتَيْنا بها و کفی بنا حاسِبین</w:t>
      </w:r>
      <w:r>
        <w:rPr>
          <w:rStyle w:val="FootnoteAnchor"/>
          <w:rtl w:val="true"/>
        </w:rPr>
        <w:footnoteReference w:id="1080"/>
      </w:r>
      <w:r>
        <w:rPr>
          <w:rFonts w:ascii="IRNazanin" w:hAnsi="IRNazanin" w:eastAsia="IRNazanin"/>
          <w:color w:val="111111"/>
          <w:sz w:val="28"/>
          <w:sz w:val="28"/>
          <w:szCs w:val="28"/>
          <w:rtl w:val="true"/>
          <w:lang w:bidi="fa-IR"/>
        </w:rPr>
        <w:t>روز قیامت ترازوهای عدل را تعبیه می کنیم و به هیچ کس وَ كَفَى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 نمی شود اگر عملی به سنگینی یک خردل هم باشد به حسابش می آوریم که ما حساب کردن را بسنده ایم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الْوَزْنُ يَوْمَئِذٍ الْحَقُّ فَمَنْ ثَقُلَتْ مَوَازِينُهُ فَأُولِئِكَ هُمُ الْمُفْلِحُونَ وَ مَنْ خَفَّتْ مَوَازِينُهُ</w:t>
      </w:r>
      <w:bookmarkStart w:id="1511" w:name="pg20326_223271"/>
    </w:p>
    <w:p>
      <w:pPr>
        <w:pStyle w:val="BookText"/>
        <w:rPr/>
      </w:pPr>
      <w:bookmarkEnd w:id="1511"/>
      <w:r>
        <w:rPr>
          <w:rFonts w:ascii="Amiri" w:hAnsi="Amiri" w:eastAsia="Amiri" w:cs="Amiri"/>
          <w:color w:val="111111"/>
          <w:sz w:val="28"/>
          <w:sz w:val="28"/>
          <w:szCs w:val="28"/>
          <w:rtl w:val="true"/>
          <w:lang w:bidi="ar-SA"/>
        </w:rPr>
        <w:t>فَأُولئِكَ الَّذِينَ خَسِرُوا أَنْفُسَهُمْ بِما كانُوا بِآيَاتِنا يَظْلِمُون</w:t>
      </w:r>
      <w:r>
        <w:rPr>
          <w:rStyle w:val="FootnoteAnchor"/>
          <w:rtl w:val="true"/>
        </w:rPr>
        <w:footnoteReference w:id="1081"/>
      </w:r>
      <w:r>
        <w:rPr>
          <w:rFonts w:ascii="IRNazanin" w:hAnsi="IRNazanin" w:eastAsia="IRNazanin"/>
          <w:color w:val="111111"/>
          <w:sz w:val="28"/>
          <w:sz w:val="28"/>
          <w:szCs w:val="28"/>
          <w:rtl w:val="true"/>
          <w:lang w:bidi="fa-IR"/>
        </w:rPr>
        <w:t>در آن روز، وزن کردن به حق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ترازویشان سنگین است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آنان که ترازوی اعمالشان سبک است کسانی هستند که به آیات ما ایمان نیاورده بودند و از این رو به خود زیان رسانیده اند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يَوْمَ تَرْجُفُ الرَّاجِفَةُ تَتْبَعُهَا الرَّادِفَة</w:t>
      </w:r>
      <w:r>
        <w:rPr>
          <w:rStyle w:val="FootnoteAnchor"/>
          <w:rtl w:val="true"/>
        </w:rPr>
        <w:footnoteReference w:id="1082"/>
      </w:r>
      <w:r>
        <w:rPr>
          <w:rFonts w:ascii="IRNazanin" w:hAnsi="IRNazanin" w:eastAsia="IRNazanin"/>
          <w:color w:val="111111"/>
          <w:sz w:val="28"/>
          <w:sz w:val="28"/>
          <w:szCs w:val="28"/>
          <w:rtl w:val="true"/>
          <w:lang w:bidi="fa-IR"/>
        </w:rPr>
        <w:t>روزی که زلزله بلرزاند و به دنبال آن حادثه دیگری رخ می دهد</w:t>
      </w:r>
      <w:r>
        <w:rPr>
          <w:rFonts w:eastAsia="IRNazanin" w:cs="IRNazanin"/>
          <w:color w:val="111111"/>
          <w:sz w:val="28"/>
          <w:szCs w:val="28"/>
          <w:rtl w:val="true"/>
          <w:lang w:bidi="fa-IR"/>
        </w:rPr>
        <w:t>.</w:t>
      </w:r>
    </w:p>
    <w:p>
      <w:pPr>
        <w:pStyle w:val="Heading4"/>
        <w:numPr>
          <w:ilvl w:val="3"/>
          <w:numId w:val="1"/>
        </w:numPr>
        <w:rPr/>
      </w:pPr>
      <w:bookmarkStart w:id="1512" w:name="__RefHeading___Toc5815651_2320776876"/>
      <w:bookmarkStart w:id="1513" w:name="_Toc595"/>
      <w:bookmarkEnd w:id="1512"/>
      <w:r>
        <w:rPr/>
        <w:t>2</w:t>
      </w:r>
      <w:r>
        <w:rPr>
          <w:rtl w:val="true"/>
        </w:rPr>
        <w:t xml:space="preserve">. </w:t>
      </w:r>
      <w:r>
        <w:rPr/>
        <w:t>15</w:t>
      </w:r>
      <w:r>
        <w:rPr>
          <w:rtl w:val="true"/>
        </w:rPr>
        <w:t xml:space="preserve">. </w:t>
      </w:r>
      <w:r>
        <w:rPr>
          <w:rtl w:val="true"/>
        </w:rPr>
        <w:t>پذیرفته نشدن بهانه ها در قیامت</w:t>
      </w:r>
      <w:bookmarkEnd w:id="1513"/>
    </w:p>
    <w:p>
      <w:pPr>
        <w:pStyle w:val="BookText"/>
        <w:rPr/>
      </w:pPr>
      <w:r>
        <w:rPr>
          <w:rFonts w:ascii="Amiri" w:hAnsi="Amiri" w:eastAsia="Amiri" w:cs="Amiri"/>
          <w:color w:val="111111"/>
          <w:sz w:val="28"/>
          <w:sz w:val="28"/>
          <w:szCs w:val="28"/>
          <w:rtl w:val="true"/>
          <w:lang w:bidi="ar-SA"/>
        </w:rPr>
        <w:t>فَكَمْ حُجَّةٍ يَوْمَ ذَاكَ دَاحِضَةٌ وَعَلَائِقِ عُذْرٍ مُنْقَطِعَةٌ</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چه حجت ها که در آن روز باطل گردد و چه رشته های عذری که گسسته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در آن روز همه چیز روشن و آشکار است و در چنان شرایطی دلایل بی اساس و عذرهای واهی کارایی ندارد</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پیوند بین خداوند و کردارهای گمراهان به معنای نپذیرفتن بهانه ها و دلایلشان است</w:t>
      </w:r>
      <w:r>
        <w:rPr>
          <w:rFonts w:eastAsia="IRNazanin" w:cs="IRNazanin"/>
          <w:color w:val="111111"/>
          <w:sz w:val="28"/>
          <w:szCs w:val="28"/>
          <w:rtl w:val="true"/>
          <w:lang w:bidi="fa-IR"/>
        </w:rPr>
        <w:t xml:space="preserve">. </w:t>
      </w:r>
      <w:r>
        <w:rPr>
          <w:rStyle w:val="FootnoteAnchor"/>
          <w:rtl w:val="true"/>
        </w:rPr>
        <w:footnoteReference w:id="1085"/>
      </w:r>
    </w:p>
    <w:p>
      <w:pPr>
        <w:pStyle w:val="BookText"/>
        <w:rPr/>
      </w:pPr>
      <w:r>
        <w:rPr>
          <w:rFonts w:ascii="IRNazanin" w:hAnsi="IRNazanin" w:eastAsia="IRNazanin"/>
          <w:color w:val="111111"/>
          <w:sz w:val="28"/>
          <w:sz w:val="28"/>
          <w:szCs w:val="28"/>
          <w:rtl w:val="true"/>
          <w:lang w:bidi="fa-IR"/>
        </w:rPr>
        <w:t>مشابه</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يُؤْذَنُ لَهُمْ فَيَعْتَذِرُونَ</w:t>
      </w:r>
      <w:r>
        <w:rPr>
          <w:rStyle w:val="FootnoteAnchor"/>
          <w:rtl w:val="true"/>
        </w:rPr>
        <w:footnoteReference w:id="1086"/>
      </w:r>
      <w:r>
        <w:rPr>
          <w:rFonts w:ascii="IRNazanin" w:hAnsi="IRNazanin" w:eastAsia="IRNazanin"/>
          <w:color w:val="111111"/>
          <w:sz w:val="28"/>
          <w:sz w:val="28"/>
          <w:szCs w:val="28"/>
          <w:rtl w:val="true"/>
          <w:lang w:bidi="fa-IR"/>
        </w:rPr>
        <w:t>و رخصت نمی یابند تا پوزش خواهند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فَيَوْمَئِذٍ لَا يَنْفَعُ الَّذِينَ ظَلَمُوا مَعْذِرَتُهُمْ وَلا هُمْ يُسْتَعْتَبُون</w:t>
      </w:r>
      <w:r>
        <w:rPr>
          <w:rStyle w:val="FootnoteAnchor"/>
          <w:rtl w:val="true"/>
        </w:rPr>
        <w:footnoteReference w:id="1087"/>
      </w:r>
      <w:r>
        <w:rPr>
          <w:rFonts w:ascii="IRNazanin" w:hAnsi="IRNazanin" w:eastAsia="IRNazanin"/>
          <w:color w:val="111111"/>
          <w:sz w:val="28"/>
          <w:sz w:val="28"/>
          <w:szCs w:val="28"/>
          <w:rtl w:val="true"/>
          <w:lang w:bidi="fa-IR"/>
        </w:rPr>
        <w:t>در این روز پوزش ستمکاران به حالشان سود ندهد و از آن ها نخواهند که توبه کنند</w:t>
      </w:r>
      <w:r>
        <w:rPr>
          <w:rFonts w:eastAsia="IRNazanin" w:cs="IRNazanin"/>
          <w:color w:val="111111"/>
          <w:sz w:val="28"/>
          <w:szCs w:val="28"/>
          <w:rtl w:val="true"/>
          <w:lang w:bidi="fa-IR"/>
        </w:rPr>
        <w:t xml:space="preserve">. </w:t>
      </w:r>
      <w:bookmarkStart w:id="1514" w:name="pg20326_223272"/>
    </w:p>
    <w:p>
      <w:pPr>
        <w:pStyle w:val="Heading4"/>
        <w:numPr>
          <w:ilvl w:val="3"/>
          <w:numId w:val="1"/>
        </w:numPr>
        <w:rPr/>
      </w:pPr>
      <w:bookmarkStart w:id="1515" w:name="__RefHeading___Toc5815653_2320776876"/>
      <w:bookmarkStart w:id="1516" w:name="_Toc596"/>
      <w:bookmarkEnd w:id="1514"/>
      <w:bookmarkEnd w:id="1515"/>
      <w:r>
        <w:rPr/>
        <w:t>2</w:t>
      </w:r>
      <w:r>
        <w:rPr>
          <w:rtl w:val="true"/>
        </w:rPr>
        <w:t xml:space="preserve">. </w:t>
      </w:r>
      <w:r>
        <w:rPr/>
        <w:t>16</w:t>
      </w:r>
      <w:r>
        <w:rPr>
          <w:rtl w:val="true"/>
        </w:rPr>
        <w:t xml:space="preserve">. </w:t>
      </w:r>
      <w:r>
        <w:rPr>
          <w:rtl w:val="true"/>
        </w:rPr>
        <w:t>آوردن حجت و دلیل استوار برای قیامت</w:t>
      </w:r>
      <w:bookmarkEnd w:id="1516"/>
    </w:p>
    <w:p>
      <w:pPr>
        <w:pStyle w:val="BookText"/>
        <w:rPr/>
      </w:pPr>
      <w:r>
        <w:rPr>
          <w:rFonts w:ascii="Amiri" w:hAnsi="Amiri" w:eastAsia="Amiri" w:cs="Amiri"/>
          <w:color w:val="111111"/>
          <w:sz w:val="28"/>
          <w:sz w:val="28"/>
          <w:szCs w:val="28"/>
          <w:rtl w:val="true"/>
          <w:lang w:bidi="ar-SA"/>
        </w:rPr>
        <w:t>فَتَحَرَّ مِنْ أَمْرِكَ مَا يَقُومُ بِهِ عُذْرُكَ وَ تَثْبُتُ بِهِ حُجَّتُكَ</w:t>
      </w:r>
      <w:r>
        <w:rPr>
          <w:rStyle w:val="FootnoteAnchor"/>
          <w:rtl w:val="true"/>
        </w:rPr>
        <w:footnoteReference w:id="1088"/>
      </w:r>
      <w:r>
        <w:rPr>
          <w:rFonts w:ascii="IRNazanin" w:hAnsi="IRNazanin" w:eastAsia="IRNazanin"/>
          <w:color w:val="111111"/>
          <w:sz w:val="28"/>
          <w:sz w:val="28"/>
          <w:szCs w:val="28"/>
          <w:rtl w:val="true"/>
          <w:lang w:bidi="fa-IR"/>
        </w:rPr>
        <w:t xml:space="preserve"> پس در پی کاری باش که عذرت را پایدار و حجتت را استوار سازد</w:t>
      </w:r>
      <w:r>
        <w:rPr>
          <w:rFonts w:eastAsia="IRNazanin" w:cs="IRNazanin"/>
          <w:color w:val="111111"/>
          <w:sz w:val="28"/>
          <w:szCs w:val="28"/>
          <w:rtl w:val="true"/>
          <w:lang w:bidi="fa-IR"/>
        </w:rPr>
        <w:t>.</w:t>
      </w:r>
    </w:p>
    <w:p>
      <w:pPr>
        <w:pStyle w:val="Heading4"/>
        <w:numPr>
          <w:ilvl w:val="3"/>
          <w:numId w:val="1"/>
        </w:numPr>
        <w:rPr/>
      </w:pPr>
      <w:bookmarkStart w:id="1517" w:name="__RefHeading___Toc5815655_2320776876"/>
      <w:bookmarkStart w:id="1518" w:name="_Toc597"/>
      <w:bookmarkEnd w:id="1517"/>
      <w:r>
        <w:rPr/>
        <w:t>2</w:t>
      </w:r>
      <w:r>
        <w:rPr>
          <w:rtl w:val="true"/>
        </w:rPr>
        <w:t xml:space="preserve">. </w:t>
      </w:r>
      <w:r>
        <w:rPr/>
        <w:t>17</w:t>
      </w:r>
      <w:r>
        <w:rPr>
          <w:rtl w:val="true"/>
        </w:rPr>
        <w:t xml:space="preserve">. </w:t>
      </w:r>
      <w:r>
        <w:rPr>
          <w:rtl w:val="true"/>
        </w:rPr>
        <w:t>تلاش برای چیزی جاودان</w:t>
      </w:r>
      <w:bookmarkEnd w:id="1518"/>
    </w:p>
    <w:p>
      <w:pPr>
        <w:pStyle w:val="BookText"/>
        <w:rPr/>
      </w:pPr>
      <w:r>
        <w:rPr>
          <w:rFonts w:ascii="Amiri" w:hAnsi="Amiri" w:eastAsia="Amiri" w:cs="Amiri"/>
          <w:color w:val="111111"/>
          <w:sz w:val="28"/>
          <w:sz w:val="28"/>
          <w:szCs w:val="28"/>
          <w:rtl w:val="true"/>
          <w:lang w:bidi="ar-SA"/>
        </w:rPr>
        <w:t>وَ خُذْ مَا يَبْقَى لَكَ مِمَّا لَا تَبْقَى لَهُ</w:t>
      </w:r>
      <w:r>
        <w:rPr>
          <w:rFonts w:ascii="IRNazanin" w:hAnsi="IRNazanin" w:eastAsia="IRNazanin"/>
          <w:color w:val="111111"/>
          <w:sz w:val="28"/>
          <w:sz w:val="28"/>
          <w:szCs w:val="28"/>
          <w:rtl w:val="true"/>
          <w:lang w:bidi="fa-IR"/>
        </w:rPr>
        <w:t xml:space="preserve"> و از دنیایی که برای آن باقی نمی مانی برای 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باقی می ماند توشه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يَبْقَى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مواهب و نعمت ها جاودان روز قیامت یعنی اعمال صالح است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لَا تَبْقَی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ها دنیاست که انسان می گذارد و می رود</w:t>
      </w:r>
      <w:r>
        <w:rPr>
          <w:rFonts w:eastAsia="IRNazanin" w:cs="IRNazanin"/>
          <w:color w:val="111111"/>
          <w:sz w:val="28"/>
          <w:szCs w:val="28"/>
          <w:rtl w:val="true"/>
          <w:lang w:bidi="fa-IR"/>
        </w:rPr>
        <w:t xml:space="preserve">. </w:t>
      </w:r>
      <w:r>
        <w:rPr>
          <w:rStyle w:val="FootnoteAnchor"/>
          <w:rtl w:val="true"/>
        </w:rPr>
        <w:footnoteReference w:id="108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الْباقِياتُ الصَّالِحَاتُ خَيْرٌ عِنْدَ رَبِّكَ ثَواباً وَ خَيْرٌ أَمَلا</w:t>
      </w:r>
      <w:r>
        <w:rPr>
          <w:rStyle w:val="FootnoteAnchor"/>
          <w:rtl w:val="true"/>
        </w:rPr>
        <w:footnoteReference w:id="1090"/>
      </w:r>
      <w:r>
        <w:rPr>
          <w:rFonts w:ascii="IRNazanin" w:hAnsi="IRNazanin" w:eastAsia="IRNazanin"/>
          <w:color w:val="111111"/>
          <w:sz w:val="28"/>
          <w:sz w:val="28"/>
          <w:szCs w:val="28"/>
          <w:rtl w:val="true"/>
          <w:lang w:bidi="fa-IR"/>
        </w:rPr>
        <w:t>و کردارهای نیک که همواره بر جای می مانند نزد پروردگارت بهتر و امید بستن به آن ها نیکوتر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الْباقِياتُ الصَّالِحَاتُ خَيْرُ عِنْدَ رَبِّكَ ثَواباً وَ خَيْرٌ مَرَدًّا</w:t>
      </w:r>
      <w:r>
        <w:rPr>
          <w:rStyle w:val="FootnoteAnchor"/>
          <w:rtl w:val="true"/>
        </w:rPr>
        <w:footnoteReference w:id="1091"/>
      </w:r>
      <w:r>
        <w:rPr>
          <w:rFonts w:ascii="IRNazanin" w:hAnsi="IRNazanin" w:eastAsia="IRNazanin"/>
          <w:color w:val="111111"/>
          <w:sz w:val="28"/>
          <w:sz w:val="28"/>
          <w:szCs w:val="28"/>
          <w:rtl w:val="true"/>
          <w:lang w:bidi="fa-IR"/>
        </w:rPr>
        <w:t>و نزد پروردگار تو پاداش و نتیجه کردارهای شایسته ای که باقی ماندنی اند، بهتر است</w:t>
      </w:r>
      <w:r>
        <w:rPr>
          <w:rFonts w:eastAsia="IRNazanin" w:cs="IRNazanin"/>
          <w:color w:val="111111"/>
          <w:sz w:val="28"/>
          <w:szCs w:val="28"/>
          <w:rtl w:val="true"/>
          <w:lang w:bidi="fa-IR"/>
        </w:rPr>
        <w:t>.</w:t>
      </w:r>
    </w:p>
    <w:p>
      <w:pPr>
        <w:pStyle w:val="Heading4"/>
        <w:numPr>
          <w:ilvl w:val="3"/>
          <w:numId w:val="1"/>
        </w:numPr>
        <w:rPr/>
      </w:pPr>
      <w:bookmarkStart w:id="1519" w:name="__RefHeading___Toc5815657_2320776876"/>
      <w:bookmarkStart w:id="1520" w:name="_Toc598"/>
      <w:bookmarkEnd w:id="1519"/>
      <w:r>
        <w:rPr/>
        <w:t>2</w:t>
      </w:r>
      <w:r>
        <w:rPr>
          <w:rtl w:val="true"/>
        </w:rPr>
        <w:t xml:space="preserve">. </w:t>
      </w:r>
      <w:r>
        <w:rPr/>
        <w:t>18</w:t>
      </w:r>
      <w:r>
        <w:rPr>
          <w:rtl w:val="true"/>
        </w:rPr>
        <w:t xml:space="preserve">. </w:t>
      </w:r>
      <w:r>
        <w:rPr>
          <w:rtl w:val="true"/>
        </w:rPr>
        <w:t>آمادگی برای سفر آخرت</w:t>
      </w:r>
      <w:bookmarkEnd w:id="1520"/>
    </w:p>
    <w:p>
      <w:pPr>
        <w:pStyle w:val="BookText"/>
        <w:rPr/>
      </w:pPr>
      <w:r>
        <w:rPr>
          <w:rFonts w:ascii="Amiri" w:hAnsi="Amiri" w:eastAsia="Amiri" w:cs="Amiri"/>
          <w:color w:val="111111"/>
          <w:sz w:val="28"/>
          <w:sz w:val="28"/>
          <w:szCs w:val="28"/>
          <w:rtl w:val="true"/>
          <w:lang w:bidi="ar-SA"/>
        </w:rPr>
        <w:t>وَ تَيَسَّرْ لِسَفَرِكَ</w:t>
      </w:r>
      <w:r>
        <w:rPr>
          <w:rStyle w:val="FootnoteAnchor"/>
          <w:rtl w:val="true"/>
        </w:rPr>
        <w:footnoteReference w:id="1092"/>
      </w:r>
      <w:r>
        <w:rPr>
          <w:rFonts w:ascii="IRNazanin" w:hAnsi="IRNazanin" w:eastAsia="IRNazanin"/>
          <w:color w:val="111111"/>
          <w:sz w:val="28"/>
          <w:sz w:val="28"/>
          <w:szCs w:val="28"/>
          <w:rtl w:val="true"/>
          <w:lang w:bidi="fa-IR"/>
        </w:rPr>
        <w:t xml:space="preserve"> برای سفرت آماده شو</w:t>
      </w:r>
      <w:r>
        <w:rPr>
          <w:rFonts w:eastAsia="IRNazanin" w:cs="IRNazanin"/>
          <w:color w:val="111111"/>
          <w:sz w:val="28"/>
          <w:szCs w:val="28"/>
          <w:rtl w:val="true"/>
          <w:lang w:bidi="fa-IR"/>
        </w:rPr>
        <w:t>.</w:t>
      </w:r>
    </w:p>
    <w:p>
      <w:pPr>
        <w:pStyle w:val="Heading4"/>
        <w:numPr>
          <w:ilvl w:val="3"/>
          <w:numId w:val="1"/>
        </w:numPr>
        <w:rPr/>
      </w:pPr>
      <w:bookmarkStart w:id="1521" w:name="__RefHeading___Toc5815659_2320776876"/>
      <w:bookmarkStart w:id="1522" w:name="_Toc599"/>
      <w:bookmarkEnd w:id="1521"/>
      <w:r>
        <w:rPr/>
        <w:t>2</w:t>
      </w:r>
      <w:r>
        <w:rPr>
          <w:rtl w:val="true"/>
        </w:rPr>
        <w:t xml:space="preserve">. </w:t>
      </w:r>
      <w:r>
        <w:rPr/>
        <w:t>19</w:t>
      </w:r>
      <w:r>
        <w:rPr>
          <w:rtl w:val="true"/>
        </w:rPr>
        <w:t xml:space="preserve">. </w:t>
      </w:r>
      <w:r>
        <w:rPr>
          <w:rtl w:val="true"/>
        </w:rPr>
        <w:t>جوینده برق نجات</w:t>
      </w:r>
      <w:bookmarkEnd w:id="1522"/>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شِمْ بَرْقَ النَّجَاةِ</w:t>
      </w:r>
      <w:r>
        <w:rPr>
          <w:rStyle w:val="FootnoteAnchor"/>
          <w:rtl w:val="true"/>
        </w:rPr>
        <w:footnoteReference w:id="1093"/>
      </w:r>
      <w:r>
        <w:rPr>
          <w:rFonts w:ascii="IRNazanin" w:hAnsi="IRNazanin" w:eastAsia="IRNazanin"/>
          <w:color w:val="111111"/>
          <w:sz w:val="28"/>
          <w:sz w:val="28"/>
          <w:szCs w:val="28"/>
          <w:rtl w:val="true"/>
          <w:lang w:bidi="fa-IR"/>
        </w:rPr>
        <w:t xml:space="preserve"> و چشم به برق نجات بدوز </w:t>
      </w:r>
      <w:bookmarkStart w:id="1523" w:name="pg20326_223273"/>
    </w:p>
    <w:p>
      <w:pPr>
        <w:pStyle w:val="Heading4"/>
        <w:numPr>
          <w:ilvl w:val="3"/>
          <w:numId w:val="1"/>
        </w:numPr>
        <w:rPr/>
      </w:pPr>
      <w:bookmarkStart w:id="1524" w:name="__RefHeading___Toc5815661_2320776876"/>
      <w:bookmarkStart w:id="1525" w:name="_Toc600"/>
      <w:bookmarkEnd w:id="1523"/>
      <w:bookmarkEnd w:id="1524"/>
      <w:r>
        <w:rPr/>
        <w:t>2</w:t>
      </w:r>
      <w:r>
        <w:rPr>
          <w:rtl w:val="true"/>
        </w:rPr>
        <w:t xml:space="preserve">. </w:t>
      </w:r>
      <w:r>
        <w:rPr/>
        <w:t>20</w:t>
      </w:r>
      <w:r>
        <w:rPr>
          <w:rtl w:val="true"/>
        </w:rPr>
        <w:t xml:space="preserve">. </w:t>
      </w:r>
      <w:r>
        <w:rPr>
          <w:rtl w:val="true"/>
        </w:rPr>
        <w:t>بار سفر ببند</w:t>
      </w:r>
      <w:bookmarkEnd w:id="1525"/>
    </w:p>
    <w:p>
      <w:pPr>
        <w:pStyle w:val="BookText"/>
        <w:rPr/>
      </w:pPr>
      <w:r>
        <w:rPr>
          <w:rFonts w:ascii="Amiri" w:hAnsi="Amiri" w:eastAsia="Amiri" w:cs="Amiri"/>
          <w:color w:val="111111"/>
          <w:sz w:val="28"/>
          <w:sz w:val="28"/>
          <w:szCs w:val="28"/>
          <w:rtl w:val="true"/>
          <w:lang w:bidi="ar-SA"/>
        </w:rPr>
        <w:t>وَ ارْحَلْ مَطَايَا التَّشْمِير</w:t>
      </w:r>
      <w:r>
        <w:rPr>
          <w:rStyle w:val="FootnoteAnchor"/>
          <w:rtl w:val="true"/>
        </w:rPr>
        <w:footnoteReference w:id="1094"/>
      </w:r>
    </w:p>
    <w:p>
      <w:pPr>
        <w:pStyle w:val="BookText"/>
        <w:rPr/>
      </w:pPr>
      <w:r>
        <w:rPr>
          <w:rFonts w:ascii="IRNazanin" w:hAnsi="IRNazanin" w:eastAsia="IRNazanin"/>
          <w:color w:val="111111"/>
          <w:sz w:val="28"/>
          <w:sz w:val="28"/>
          <w:szCs w:val="28"/>
          <w:rtl w:val="true"/>
          <w:lang w:bidi="fa-IR"/>
        </w:rPr>
        <w:t>مطايا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سواری؛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آمادگی و تلاش و کوشش اطلاق شده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التشمير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 گرفتن شتاب گرفتن شمر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تشمير أمرّ جادا، وشمّر الثوب دفعه و في الأمر خف</w:t>
      </w:r>
      <w:r>
        <w:rPr>
          <w:rFonts w:eastAsia="IRNazanin" w:cs="IRNazanin"/>
          <w:color w:val="111111"/>
          <w:sz w:val="28"/>
          <w:szCs w:val="28"/>
          <w:rtl w:val="true"/>
          <w:lang w:bidi="fa-IR"/>
        </w:rPr>
        <w:t>.</w:t>
      </w:r>
      <w:bookmarkStart w:id="1526" w:name="pg20326_223274"/>
    </w:p>
    <w:p>
      <w:pPr>
        <w:pStyle w:val="Heading2"/>
        <w:numPr>
          <w:ilvl w:val="1"/>
          <w:numId w:val="1"/>
        </w:numPr>
        <w:rPr/>
      </w:pPr>
      <w:bookmarkStart w:id="1527" w:name="__RefHeading___Toc5815663_2320776876"/>
      <w:bookmarkStart w:id="1528" w:name="_Toc601"/>
      <w:bookmarkEnd w:id="1526"/>
      <w:bookmarkEnd w:id="1527"/>
      <w:r>
        <w:rPr>
          <w:rtl w:val="true"/>
        </w:rPr>
        <w:t xml:space="preserve">خطبه </w:t>
      </w:r>
      <w:r>
        <w:rPr/>
        <w:t>224</w:t>
      </w:r>
      <w:bookmarkEnd w:id="1528"/>
    </w:p>
    <w:p>
      <w:pPr>
        <w:pStyle w:val="Heading3"/>
        <w:numPr>
          <w:ilvl w:val="2"/>
          <w:numId w:val="1"/>
        </w:numPr>
        <w:rPr/>
      </w:pPr>
      <w:bookmarkStart w:id="1529" w:name="__RefHeading___Toc5815665_2320776876"/>
      <w:bookmarkStart w:id="1530" w:name="_Toc602"/>
      <w:bookmarkEnd w:id="1529"/>
      <w:r>
        <w:rPr>
          <w:rtl w:val="true"/>
        </w:rPr>
        <w:t>اشاره</w:t>
      </w:r>
      <w:bookmarkEnd w:id="1530"/>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عالم در مدینه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دنیا </w:t>
      </w:r>
      <w:r>
        <w:rPr>
          <w:rStyle w:val="FootnoteAnchor"/>
          <w:rtl w:val="true"/>
        </w:rPr>
        <w:footnoteReference w:id="1095"/>
      </w:r>
    </w:p>
    <w:p>
      <w:pPr>
        <w:pStyle w:val="Heading3"/>
        <w:numPr>
          <w:ilvl w:val="2"/>
          <w:numId w:val="1"/>
        </w:numPr>
        <w:rPr/>
      </w:pPr>
      <w:bookmarkStart w:id="1531" w:name="__RefHeading___Toc5815667_2320776876"/>
      <w:bookmarkStart w:id="1532" w:name="_Toc603"/>
      <w:bookmarkEnd w:id="1531"/>
      <w:r>
        <w:rPr>
          <w:rtl w:val="true"/>
        </w:rPr>
        <w:t>پیشگفتار خطبه</w:t>
      </w:r>
      <w:bookmarkEnd w:id="1532"/>
    </w:p>
    <w:p>
      <w:pPr>
        <w:pStyle w:val="Heading3"/>
        <w:numPr>
          <w:ilvl w:val="2"/>
          <w:numId w:val="1"/>
        </w:numPr>
        <w:rPr/>
      </w:pPr>
      <w:bookmarkStart w:id="1533" w:name="__RefHeading___Toc5815669_2320776876"/>
      <w:bookmarkStart w:id="1534" w:name="_Toc604"/>
      <w:bookmarkEnd w:id="1533"/>
      <w:r>
        <w:rPr>
          <w:rtl w:val="true"/>
        </w:rPr>
        <w:t>اشاره</w:t>
      </w:r>
      <w:bookmarkEnd w:id="1534"/>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 را زمانی بیان فرمود که بعضی از اطرافیان به آن حضرت خرده گرفتند که معاویه در سایه بذل و بخشش فراوان از بیت المال افرادی را به سوی خود جلب می کند و چه خوب بود که شما هم از سختگیری در امر بیت المال می کاستی و افراد سرکش را راضی نگه می داشتی امام برآشفت و این سخن را ایراد کرد</w:t>
      </w:r>
      <w:r>
        <w:rPr>
          <w:rFonts w:eastAsia="IRNazanin" w:cs="IRNazanin"/>
          <w:color w:val="111111"/>
          <w:sz w:val="28"/>
          <w:szCs w:val="28"/>
          <w:rtl w:val="true"/>
          <w:lang w:bidi="fa-IR"/>
        </w:rPr>
        <w:t xml:space="preserve">. </w:t>
      </w:r>
      <w:bookmarkStart w:id="1535" w:name="pg20326_223275"/>
    </w:p>
    <w:p>
      <w:pPr>
        <w:pStyle w:val="BookText"/>
        <w:rPr/>
      </w:pPr>
      <w:bookmarkEnd w:id="1535"/>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وَرَسُولَهُ يَوْمَ الْقِيَامَةِ ظَالِمَاً لِبَعْضِ الْعِبَادِ وَ غَاصِباً لِشَيْءٍ مِنَ الْحُطَامِ وَ كَيْفَ أَظْلِمُ أَحَداً لِنَفْسٍ يُسْرِعُ إِلَى الْبِلَى قُفُولُهَا وَ يَطُولُ فِي الثَّرَى حُلُولُهَا وَ اللَّهِ لَقَدْ رَأَيْتُ عَقِيلًا وَقَدْ أَمْلَقَ حَتَّى اسْتَمَاحَنِي مِنْ بُرَّكُمْ صَاعاً وَ رَأَيْتُ صِبْيَانَهُ شُعْثَ الشُّعُورِ غُبْرَ الْأَلْوَانِ مِنْ فَقْرِهِمْ كَأَنَّمَا سُوِّدَتْ وُجُوهُهُمْ بِالْعِظْلِمِ وَ عَاوَدَنِي مُؤكِّداً وَ كَرَّرَ عَلَى الْقَوْلَ مُرَدِّداً فَأَصْغَيْتُ إِلَيْهِ سَمْعِي فَظَنَّ أَنَّى أَبِيعُهُ دِينِي وَ أَتَّبِعُ قِيَادَهُ مُفَارِقاً طَرِيقَتِي فَأَحْمَيْتُ لَهُ حَدِيدَةً ثُمَّ أَدْنَيْتُهَا مِنْ جِسْمِهِ لِيَعْتَبِرَ بِهَا فَضَحَ ضَجِيجَ ذِي دَنَفٍ مِنْ أَلْمِهَا وَ كَادَ أَنْ يَحْتَرِقَ مِنْ مِيسَمِهَا فَقُلْتُ لَهُ ثَكِلَتْكَ الثَّوَاكِلُ يَا عَقِيلُ أَتَيْنٌ مِنْ حَدِيدَةٍ أَحْمَاهَا إِنْسَانُهَا لِلَعِبِهِ وَ تَجُرُّنِى إِلَى نَارٍ سَجَرَهَا جَبَّارُهَا لِغَضَبِهِ أَتَئِنُّ مِنَ الْأَذَى وَلَا أَئِنٌ مِنْ لَظَى وَ أَعْجَبُ مِنْ ذَلِكَ طَارِقٌ طَرَقَنَا بِمَلْفُوفَةٍ فِي وِعَائِهَا وَ مَعْجُونَةٍ شَيْئتُهَا كَأَنَّمَا عُجِنَتْ بِرِيقِ حَيَّةٍ أَوْ قَيْئِهَا فَقُلْتُ أَصِلَةٌ أَمْ زَكَاةً أَمْ صَدَقَةٌ فَذَلِكَ مُحَرَّمُ عَلَيْنَا أَهْلَ الْبَيْتِ فَقَالَ لَا ذَا وَ لَا ذَاكَ وَ لَكِنَّهَا هَدِيَّةٌ فَقُلْتُ هَبْلَتْكَ الْهَبُولُ أَ عَنْ دِينِ اللَّهِ أَتَيْتَنِي لِتَخْدَعَنِى أَ مُخْتَبِطُ أَنْتَ أَمْ ذُو جِنَّةٍ أَمْ تَهْجُرُ وَ اللَّهِ لَوْ أُعْطِيتُ الْأَقَالِيمَ السَّبْعَةَ بِمَا تَحْتَ أَفْلَاكِهَا عَلَى أَنْ أَعْصِيَ اللَّهَ فِي نَمْلَةٍ أَسْلُبُهَا جُلْبَ شَعِيرَةٍ مَا فَعَلْتُهُ وَ إِنَّ دُنْيَاكُمْ عِنْدِي لَأَهْوَنُ مِنْ وَرَقَةٍ فِي فَمِ جَرَادَةٍ تَقْضَمُهَا مَا لِعَلِيٌّ وَلِنَعِيمٍ يَفْنَى وَ لَذَّةٍ لَا تَبْقَى نَعُوذُ بِاللَّهِ مِنْ سُبَاتِ الْعَقْلِ وَ قُبْحِ الزَّلَلِ وَ بِهِ نَسْتَعِين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6" w:name="__RefHeading___Toc5815671_2320776876"/>
      <w:bookmarkStart w:id="1537" w:name="_Toc605"/>
      <w:bookmarkEnd w:id="1536"/>
      <w:r>
        <w:rPr/>
        <w:t>1</w:t>
      </w:r>
      <w:r>
        <w:rPr>
          <w:rtl w:val="true"/>
        </w:rPr>
        <w:t xml:space="preserve">. </w:t>
      </w:r>
      <w:r>
        <w:rPr>
          <w:rtl w:val="true"/>
        </w:rPr>
        <w:t>نهایت بیزاری امام از ظلم و ستم</w:t>
      </w:r>
      <w:bookmarkEnd w:id="1537"/>
    </w:p>
    <w:p>
      <w:pPr>
        <w:pStyle w:val="BookText"/>
        <w:rPr/>
      </w:pPr>
      <w:r>
        <w:rPr>
          <w:rFonts w:ascii="Amiri" w:hAnsi="Amiri" w:eastAsia="Amiri" w:cs="Amiri"/>
          <w:color w:val="111111"/>
          <w:sz w:val="28"/>
          <w:sz w:val="28"/>
          <w:szCs w:val="28"/>
          <w:rtl w:val="true"/>
          <w:lang w:bidi="ar-SA"/>
        </w:rPr>
        <w:t>وَ اللَّهِ لَأَنْ أَبِيتَ عَلَى حَسَكِ السَّعْدَانِ مُسَهَّداً أَوْ أُجَرَّ فِي الْأَغْلَالِ مُصَفَّداً أَحَبُّ إِلَيَّ مِنْ أَنْ أَلْقَى اللَّهَ وَرَسُولَهُ يَوْمَ الْقِيَامَةِ ظَالِماً لِبَعْضِ الْعِبَادِ وَ غَاصِباً لِشَيْءٍ مِنَ الْحُطَامِ</w:t>
      </w:r>
      <w:r>
        <w:rPr>
          <w:rStyle w:val="FootnoteAnchor"/>
          <w:rtl w:val="true"/>
        </w:rPr>
        <w:footnoteReference w:id="1096"/>
      </w:r>
    </w:p>
    <w:p>
      <w:pPr>
        <w:pStyle w:val="BookText"/>
        <w:rPr/>
      </w:pPr>
      <w:r>
        <w:rPr>
          <w:rFonts w:ascii="IRNazanin" w:hAnsi="IRNazanin" w:eastAsia="IRNazanin"/>
          <w:color w:val="111111"/>
          <w:sz w:val="28"/>
          <w:sz w:val="28"/>
          <w:szCs w:val="28"/>
          <w:rtl w:val="true"/>
          <w:lang w:bidi="fa-IR"/>
        </w:rPr>
        <w:t>السَّعْدَانِ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است خاردار که خار آن مانند نوک پستان است و سه شاخه در سه طرف دارد که به هر طرفی که زمین بیفتد دو شاخه آن رو به بالاست و به همین دلیل خار مزاحم و خطرناکی است و عجیب این که همین خار از خوراک های خوب شتر است؛ السعدان بفتح السين نبت ذو شوك يقال له حسک السعدان يشبّه به حلمة الثدى و هو من أفضل مراعى الابل ومنه قولهم مرعى و لا كالسعدان و بتفسير أوضح نبت ذو حسک له ثلاث شعب محدّدة على أي وجه وقعت على الأرض كانت له شعبتان قائمتان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مُسَهَّداً کسی که شب را نخوابد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بیخوابی شبانه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شب بی خواب می ماند این کلمه حال است برای 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السّهد بالضم الأرق وبضمتين القليل النوم و قد سهد سهدا من باب فرح و سهدته أى منعته من النوم فهو مسهد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کشیده می شوم؛ بالبناء على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الْأَغْلَال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طوقى است که دست و گردن اسیر را با آن با هم می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مُصَفَّداً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زنجیرها؛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بستن به زنجیره و مانند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طناب و زنجیر گفته می شود؛ صفده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يصفده من باب ضرب شده و أوثقه كأصفده و صفده و الصفاد وزان كتاب ما يوثق به الأسير من قيد أوقد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 کنم الْحُطَامِ چیز بی ارزش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شکستن گرفته شده و به متاع دنیا حطام گفته می شود، از اینرو شکننده و ناپایدار است؛ صفده يصفده من باب ضرب شده و أوثقه كأصفده وصفده و الصفاد وزان کتاب ما يوثق به الأسير من قيد أوقد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شب را تا صبح بر روی خار سعدان بیدار مانم و با غل و زنجیر روی زمین کشیده شوم دوست تر دارم از این که روز قیامت خدا و پیامبرش را در حالی ملاقات کنم که به بعضی از بندگان ستم نموده و چیزی از اموال بی ارزش دنیا را غصب کرده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با قاطعیت و همراه به سوگند می فرماید تحمل این شکنجه برای من آسان تر از این است که در دادگاه عدل الهی به علت ظلم کوچک بر بنده ای از بندگان و غصب شیء ناچیزی از کسی حضور یابد؛ چنانکه مجازات آن جاویدان و درد و رنج شکنجه این دنیا هر چه باشد گذراست با این حال چگونه از من انتظار دارید از راهی که معاویه می رود،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اسلام را رها کنم و به آیین شرک و جاهلیت رو آورم</w:t>
      </w:r>
      <w:r>
        <w:rPr>
          <w:rFonts w:eastAsia="IRNazanin" w:cs="IRNazanin"/>
          <w:color w:val="111111"/>
          <w:sz w:val="28"/>
          <w:szCs w:val="28"/>
          <w:rtl w:val="true"/>
          <w:lang w:bidi="fa-IR"/>
        </w:rPr>
        <w:t xml:space="preserve">. </w:t>
      </w:r>
      <w:r>
        <w:rPr>
          <w:rStyle w:val="FootnoteAnchor"/>
          <w:rtl w:val="true"/>
        </w:rPr>
        <w:footnoteReference w:id="10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غَاصِباً لِشَيْءٍ مِنَ الْحُطَامِ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خاص بعد از عام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چون شامل هر نوع ظلمی می شود ولی غصب کردن اموال یک نوع ظلم مخصوص است و در عرب معمول است که ابتدا یک عام را ذکر می کنند و بعد یک مورد را که شاخص ترین افراد همان عام است بعد از آن به عنوان خاص ذکر می کنند در این جا هم حضرت غصب را که نوعی شاخص از ظلم است ذکر فرموده اند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متاع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حطام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معنایش این است که دنیا و آن زرق و برق دنیا و آن تجملات دنیا در نظر خدا و بندگان صالح خدا بی ارزش و فاقد اعتبارند</w:t>
      </w:r>
      <w:r>
        <w:rPr>
          <w:rFonts w:eastAsia="IRNazanin" w:cs="IRNazanin"/>
          <w:color w:val="111111"/>
          <w:sz w:val="28"/>
          <w:szCs w:val="28"/>
          <w:rtl w:val="true"/>
          <w:lang w:bidi="fa-IR"/>
        </w:rPr>
        <w:t xml:space="preserve">. </w:t>
      </w:r>
      <w:bookmarkStart w:id="1538" w:name="pg20326_223277"/>
    </w:p>
    <w:p>
      <w:pPr>
        <w:pStyle w:val="BookText"/>
        <w:rPr/>
      </w:pPr>
      <w:bookmarkEnd w:id="153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إِذِ الْأَغْلالُ فِي أَعْنَاقِهِمْ وَ السَّلاسِلُ يُسْحَبُونَ</w:t>
      </w:r>
      <w:r>
        <w:rPr>
          <w:rStyle w:val="FootnoteAnchor"/>
          <w:rtl w:val="true"/>
        </w:rPr>
        <w:footnoteReference w:id="1098"/>
      </w:r>
      <w:r>
        <w:rPr>
          <w:rFonts w:ascii="IRNazanin" w:hAnsi="IRNazanin" w:eastAsia="IRNazanin"/>
          <w:color w:val="111111"/>
          <w:sz w:val="28"/>
          <w:sz w:val="28"/>
          <w:szCs w:val="28"/>
          <w:rtl w:val="true"/>
          <w:lang w:bidi="fa-IR"/>
        </w:rPr>
        <w:t>آن گاه که غل ها را به گردنشان اندازند و با زنجیرها بکشندشان</w:t>
      </w:r>
      <w:r>
        <w:rPr>
          <w:rFonts w:eastAsia="IRNazanin" w:cs="IRNazanin"/>
          <w:color w:val="111111"/>
          <w:sz w:val="28"/>
          <w:szCs w:val="28"/>
          <w:rtl w:val="true"/>
          <w:lang w:bidi="fa-IR"/>
        </w:rPr>
        <w:t>.</w:t>
      </w:r>
    </w:p>
    <w:p>
      <w:pPr>
        <w:pStyle w:val="Heading3"/>
        <w:numPr>
          <w:ilvl w:val="2"/>
          <w:numId w:val="1"/>
        </w:numPr>
        <w:rPr/>
      </w:pPr>
      <w:bookmarkStart w:id="1539" w:name="__RefHeading___Toc5815673_2320776876"/>
      <w:bookmarkStart w:id="1540" w:name="_Toc606"/>
      <w:bookmarkEnd w:id="1539"/>
      <w:r>
        <w:rPr/>
        <w:t>2</w:t>
      </w:r>
      <w:r>
        <w:rPr>
          <w:rtl w:val="true"/>
        </w:rPr>
        <w:t xml:space="preserve">. </w:t>
      </w:r>
      <w:r>
        <w:rPr>
          <w:rtl w:val="true"/>
        </w:rPr>
        <w:t>سرعت در کهنگی جسم انسان</w:t>
      </w:r>
      <w:bookmarkEnd w:id="1540"/>
    </w:p>
    <w:p>
      <w:pPr>
        <w:pStyle w:val="BookText"/>
        <w:rPr/>
      </w:pPr>
      <w:r>
        <w:rPr>
          <w:rFonts w:ascii="Amiri" w:hAnsi="Amiri" w:eastAsia="Amiri" w:cs="Amiri"/>
          <w:color w:val="111111"/>
          <w:sz w:val="28"/>
          <w:sz w:val="28"/>
          <w:szCs w:val="28"/>
          <w:rtl w:val="true"/>
          <w:lang w:bidi="ar-SA"/>
        </w:rPr>
        <w:t>وَ كَيْفَ أَظْلِمُ أَحَداً لِنَفْسٍ يُسْرِعُ إِلَى الْبِلَى قُفُولُهَا وَيَطُولُ فِي الثَّرَى حُلُولُهَا</w:t>
      </w:r>
      <w:r>
        <w:rPr>
          <w:rStyle w:val="FootnoteAnchor"/>
          <w:rtl w:val="true"/>
        </w:rPr>
        <w:footnoteReference w:id="1099"/>
      </w:r>
    </w:p>
    <w:p>
      <w:pPr>
        <w:pStyle w:val="BookText"/>
        <w:rPr/>
      </w:pPr>
      <w:r>
        <w:rPr>
          <w:rFonts w:ascii="IRNazanin" w:hAnsi="IRNazanin" w:eastAsia="IRNazanin"/>
          <w:color w:val="111111"/>
          <w:sz w:val="28"/>
          <w:sz w:val="28"/>
          <w:szCs w:val="28"/>
          <w:rtl w:val="true"/>
          <w:lang w:bidi="fa-IR"/>
        </w:rPr>
        <w:t>قُفُول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و بازگشت؛ مصدر است و به معنای رجوع و بازگشت آمده و طبق این معنا مفاد جمله همان است که در این جا آمده ولی بعضی این احتمال را داده اند که جمع قفل است و بر این اساس معنای جمله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کسی ستم کنم آن هم برای کسی که قفل و پیوندهای بدنش به سرعت رو به کهنگی می رود؛ 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نصر و ضرب قفولا رجع فهو قافل و القافلة الجماعة الراجعة من السفر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می کشد</w:t>
      </w:r>
    </w:p>
    <w:p>
      <w:pPr>
        <w:pStyle w:val="BookText"/>
        <w:rPr/>
      </w:pPr>
      <w:r>
        <w:rPr>
          <w:rFonts w:ascii="IRNazanin" w:hAnsi="IRNazanin" w:eastAsia="IRNazanin"/>
          <w:color w:val="111111"/>
          <w:sz w:val="28"/>
          <w:sz w:val="28"/>
          <w:szCs w:val="28"/>
          <w:rtl w:val="true"/>
          <w:lang w:bidi="fa-IR"/>
        </w:rPr>
        <w:t>الترى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برای نفسی که به سرعت به سوی فرسودگی و کهنگی پیش می رود و مدت زمانی بلند زیر خاک خواهد ماند، به کسی ستم کنم؟</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هیچ عقلی این کار را نمی پسندد که انسان برای منفعت زودگذر دنیا سعادت آخرت و دائم را از دست بدهد و آن ها که همچون معاویه و اطرافیانش دست به چنین معامله ای زدهاند سخت خطاکار و در اشتباه اند</w:t>
      </w:r>
      <w:r>
        <w:rPr>
          <w:rFonts w:eastAsia="IRNazanin" w:cs="IRNazanin"/>
          <w:color w:val="111111"/>
          <w:sz w:val="28"/>
          <w:szCs w:val="28"/>
          <w:rtl w:val="true"/>
          <w:lang w:bidi="fa-IR"/>
        </w:rPr>
        <w:t xml:space="preserve">. </w:t>
      </w:r>
      <w:r>
        <w:rPr>
          <w:rStyle w:val="FootnoteAnchor"/>
          <w:rtl w:val="true"/>
        </w:rPr>
        <w:footnoteReference w:id="1100"/>
      </w:r>
    </w:p>
    <w:p>
      <w:pPr>
        <w:pStyle w:val="BookText"/>
        <w:rPr/>
      </w:pPr>
      <w:r>
        <w:rPr>
          <w:rFonts w:ascii="IRNazanin" w:hAnsi="IRNazanin" w:eastAsia="IRNazanin"/>
          <w:color w:val="111111"/>
          <w:sz w:val="28"/>
          <w:sz w:val="28"/>
          <w:szCs w:val="28"/>
          <w:rtl w:val="true"/>
          <w:lang w:bidi="fa-IR"/>
        </w:rPr>
        <w:t>دوران خلافت ظاهری امام علیه السلام زمانی آغاز شد که بسیاری از مردم به بخشش های عثمان از بیت المال و تبعیض های ناروا عادت کرده بودند معاویه نیز همان راه را ادامه داد ولی امام علیه السلام سعی داشت مردم را به فرهنگ زمان پیامبر بازگرداند</w:t>
      </w:r>
      <w:r>
        <w:rPr>
          <w:rFonts w:eastAsia="IRNazanin" w:cs="IRNazanin"/>
          <w:color w:val="111111"/>
          <w:sz w:val="28"/>
          <w:szCs w:val="28"/>
          <w:rtl w:val="true"/>
          <w:lang w:bidi="fa-IR"/>
        </w:rPr>
        <w:t xml:space="preserve">. </w:t>
      </w:r>
      <w:r>
        <w:rPr>
          <w:rStyle w:val="FootnoteAnchor"/>
          <w:rtl w:val="true"/>
        </w:rPr>
        <w:footnoteReference w:id="1101"/>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بازگشت به کهنگی این است که ما روزی نبوده ایم و یک روز به وجود آمده و دوباره هم به نیستی رجوع می کنیم؛ یعنی از این عالم ماده و طبیعت بر حسب ظاهر نیست می شویم نفس مجرد فانی نمی شود اما این بدن دوباره فانی می شود</w:t>
      </w:r>
      <w:r>
        <w:rPr>
          <w:rFonts w:eastAsia="IRNazanin" w:cs="IRNazanin"/>
          <w:color w:val="111111"/>
          <w:sz w:val="28"/>
          <w:szCs w:val="28"/>
          <w:rtl w:val="true"/>
          <w:lang w:bidi="fa-IR"/>
        </w:rPr>
        <w:t xml:space="preserve">. </w:t>
      </w:r>
      <w:bookmarkStart w:id="1541" w:name="pg20326_223278"/>
    </w:p>
    <w:p>
      <w:pPr>
        <w:pStyle w:val="BookText"/>
        <w:rPr/>
      </w:pPr>
      <w:bookmarkEnd w:id="154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وَيَطُولُ فِى الثَّرَى حُلُولُهَا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حضرت این است که بالاخره من با توجه به این که مردن در کار هست و بدن ها در قبرها به پوسیدگی می گرایند و ماندنشان در قبر سالیان زیادی به طول می انجامد نمی توانم برای آسایش خود که ناپایدار است به کسی ظلم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الظَّالِمِينَ لَفِی شِقاق بعید</w:t>
      </w:r>
      <w:r>
        <w:rPr>
          <w:rStyle w:val="FootnoteAnchor"/>
          <w:rtl w:val="true"/>
        </w:rPr>
        <w:footnoteReference w:id="1102"/>
      </w:r>
      <w:r>
        <w:rPr>
          <w:rFonts w:ascii="IRNazanin" w:hAnsi="IRNazanin" w:eastAsia="IRNazanin"/>
          <w:color w:val="111111"/>
          <w:sz w:val="28"/>
          <w:sz w:val="28"/>
          <w:szCs w:val="28"/>
          <w:rtl w:val="true"/>
          <w:lang w:bidi="fa-IR"/>
        </w:rPr>
        <w:t>و ستمکاران در اختلافی بزرگ گرفتارند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اللَّهُ لا يُحِبُّ الظَّالِمين</w:t>
      </w:r>
      <w:r>
        <w:rPr>
          <w:rStyle w:val="FootnoteAnchor"/>
          <w:rtl w:val="true"/>
        </w:rPr>
        <w:footnoteReference w:id="1103"/>
      </w:r>
      <w:r>
        <w:rPr>
          <w:rFonts w:ascii="IRNazanin" w:hAnsi="IRNazanin" w:eastAsia="IRNazanin"/>
          <w:color w:val="111111"/>
          <w:sz w:val="28"/>
          <w:sz w:val="28"/>
          <w:szCs w:val="28"/>
          <w:rtl w:val="true"/>
          <w:lang w:bidi="fa-IR"/>
        </w:rPr>
        <w:t>و خدا ستمکاران را دوست ندارد</w:t>
      </w:r>
      <w:r>
        <w:rPr>
          <w:rFonts w:eastAsia="IRNazanin" w:cs="IRNazanin"/>
          <w:color w:val="111111"/>
          <w:sz w:val="28"/>
          <w:szCs w:val="28"/>
          <w:rtl w:val="true"/>
          <w:lang w:bidi="fa-IR"/>
        </w:rPr>
        <w:t>.</w:t>
      </w:r>
    </w:p>
    <w:p>
      <w:pPr>
        <w:pStyle w:val="Heading3"/>
        <w:numPr>
          <w:ilvl w:val="2"/>
          <w:numId w:val="1"/>
        </w:numPr>
        <w:rPr/>
      </w:pPr>
      <w:bookmarkStart w:id="1542" w:name="__RefHeading___Toc5815675_2320776876"/>
      <w:bookmarkStart w:id="1543" w:name="_Toc607"/>
      <w:bookmarkEnd w:id="1542"/>
      <w:r>
        <w:rPr/>
        <w:t>3</w:t>
      </w:r>
      <w:r>
        <w:rPr>
          <w:rtl w:val="true"/>
        </w:rPr>
        <w:t xml:space="preserve">. </w:t>
      </w:r>
      <w:r>
        <w:rPr>
          <w:rtl w:val="true"/>
        </w:rPr>
        <w:t>داستان عقیل و آهن داغ</w:t>
      </w:r>
      <w:bookmarkEnd w:id="1543"/>
    </w:p>
    <w:p>
      <w:pPr>
        <w:pStyle w:val="Heading4"/>
        <w:numPr>
          <w:ilvl w:val="3"/>
          <w:numId w:val="1"/>
        </w:numPr>
        <w:rPr/>
      </w:pPr>
      <w:bookmarkStart w:id="1544" w:name="__RefHeading___Toc5815677_2320776876"/>
      <w:bookmarkStart w:id="1545" w:name="_Toc608"/>
      <w:bookmarkEnd w:id="1544"/>
      <w:r>
        <w:rPr/>
        <w:t>3</w:t>
      </w:r>
      <w:r>
        <w:rPr>
          <w:rtl w:val="true"/>
        </w:rPr>
        <w:t xml:space="preserve">. </w:t>
      </w:r>
      <w:r>
        <w:rPr/>
        <w:t>1</w:t>
      </w:r>
      <w:r>
        <w:rPr>
          <w:rtl w:val="true"/>
        </w:rPr>
        <w:t xml:space="preserve">. </w:t>
      </w:r>
      <w:r>
        <w:rPr>
          <w:rtl w:val="true"/>
        </w:rPr>
        <w:t>درخواست یک صاع گندم</w:t>
      </w:r>
      <w:bookmarkEnd w:id="1545"/>
    </w:p>
    <w:p>
      <w:pPr>
        <w:pStyle w:val="BookText"/>
        <w:rPr/>
      </w:pPr>
      <w:r>
        <w:rPr>
          <w:rFonts w:ascii="Amiri" w:hAnsi="Amiri" w:eastAsia="Amiri" w:cs="Amiri"/>
          <w:color w:val="111111"/>
          <w:sz w:val="28"/>
          <w:sz w:val="28"/>
          <w:szCs w:val="28"/>
          <w:rtl w:val="true"/>
          <w:lang w:bidi="ar-SA"/>
        </w:rPr>
        <w:t>وَ اللَّهِ لَقَدْ رَأَيْتُ عَقِيلًا وَ قَدْ أَمْلَقَ حَتَّى اسْتَمَاحَنِي مِنْ بُرَّكُمْ صَاعاً</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صاعاً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اوزان است که به اندازه چهار مد و هر مد کمتر از یک کیلو و حدود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است؛ الصاع أربعة أمداد كلّ مد رطل و ثلث و الرطل اثنتا عشرة أوقية و الاوقية إستار و ثلثا إستار، و الاستار أربعة مثاقيل ونصف، و المثقال درهم و ثلاثة اسباع درهم و في مجمع البحرين في الحديث كان يغتسل بالصاع ويتوضأ بالمد قال بعض شرّاح الحديث الصاع ألف و مائة و سبعون درهما و ثمانمائة وتسعة عشر مثقالا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عقیل را دیدم که فقیر شده بود و از من درخواست کرد یک صاع از گندم بیت المال شما را به او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عقيل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سهمیه منظم هر روزه بوده که این ماده غذایی او به طور کامل تأمین شود وگرنه اگر تنها یک صاع برای یک روز بوده نه مشکل عقیل را حل می کرده و نه ارزش این را داشته که از راه دور خدمت برادرش برای این کار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نیز قابل توجه است که عقیل تنها این یک درخواست را نداشت درخواست ادای دین </w:t>
      </w:r>
      <w:bookmarkStart w:id="1546" w:name="pg20326_223279"/>
    </w:p>
    <w:p>
      <w:pPr>
        <w:pStyle w:val="BookText"/>
        <w:rPr/>
      </w:pPr>
      <w:bookmarkEnd w:id="1546"/>
      <w:r>
        <w:rPr>
          <w:rFonts w:ascii="IRNazanin" w:hAnsi="IRNazanin" w:eastAsia="IRNazanin"/>
          <w:color w:val="111111"/>
          <w:sz w:val="28"/>
          <w:sz w:val="28"/>
          <w:szCs w:val="28"/>
          <w:rtl w:val="true"/>
          <w:lang w:bidi="fa-IR"/>
        </w:rPr>
        <w:t>سنگین نیز داشت که امام تنها به درخواست اول او اشاره فرمود</w:t>
      </w:r>
      <w:r>
        <w:rPr>
          <w:rFonts w:eastAsia="IRNazanin" w:cs="IRNazanin"/>
          <w:color w:val="111111"/>
          <w:sz w:val="28"/>
          <w:szCs w:val="28"/>
          <w:rtl w:val="true"/>
          <w:lang w:bidi="fa-IR"/>
        </w:rPr>
        <w:t xml:space="preserve">. </w:t>
      </w:r>
      <w:r>
        <w:rPr>
          <w:rStyle w:val="FootnoteAnchor"/>
          <w:rtl w:val="true"/>
        </w:rPr>
        <w:footnoteReference w:id="1105"/>
      </w:r>
    </w:p>
    <w:p>
      <w:pPr>
        <w:pStyle w:val="BookText"/>
        <w:rPr/>
      </w:pPr>
      <w:r>
        <w:rPr>
          <w:rFonts w:ascii="IRNazanin" w:hAnsi="IRNazanin" w:eastAsia="IRNazanin"/>
          <w:color w:val="111111"/>
          <w:sz w:val="28"/>
          <w:sz w:val="28"/>
          <w:szCs w:val="28"/>
          <w:rtl w:val="true"/>
          <w:lang w:bidi="fa-IR"/>
        </w:rPr>
        <w:t>امام به منظور رفع نسبت ناروای ستمگری که به آن حضرت داده بودند، دلیل آورده است که آن چنان در حفظ و نگهداری بیت المال عدل و داد را رعایت می کند که حتی برادرش عقیل را با شدت فقر و بیچیزی و داشتن عائله ای سنگین و نیاز کامل و داشتن حق در بیت المال رد کرده است</w:t>
      </w:r>
      <w:r>
        <w:rPr>
          <w:rFonts w:eastAsia="IRNazanin" w:cs="IRNazanin"/>
          <w:color w:val="111111"/>
          <w:sz w:val="28"/>
          <w:szCs w:val="28"/>
          <w:rtl w:val="true"/>
          <w:lang w:bidi="fa-IR"/>
        </w:rPr>
        <w:t xml:space="preserve">. </w:t>
      </w:r>
      <w:r>
        <w:rPr>
          <w:rStyle w:val="FootnoteAnchor"/>
          <w:rtl w:val="true"/>
        </w:rPr>
        <w:footnoteReference w:id="1106"/>
      </w:r>
    </w:p>
    <w:p>
      <w:pPr>
        <w:pStyle w:val="Heading4"/>
        <w:numPr>
          <w:ilvl w:val="3"/>
          <w:numId w:val="1"/>
        </w:numPr>
        <w:rPr/>
      </w:pPr>
      <w:bookmarkStart w:id="1547" w:name="__RefHeading___Toc5815679_2320776876"/>
      <w:bookmarkStart w:id="1548" w:name="_Toc609"/>
      <w:bookmarkEnd w:id="1547"/>
      <w:r>
        <w:rPr/>
        <w:t>3</w:t>
      </w:r>
      <w:r>
        <w:rPr>
          <w:rtl w:val="true"/>
        </w:rPr>
        <w:t xml:space="preserve">. </w:t>
      </w:r>
      <w:r>
        <w:rPr/>
        <w:t>2</w:t>
      </w:r>
      <w:r>
        <w:rPr>
          <w:rtl w:val="true"/>
        </w:rPr>
        <w:t xml:space="preserve">. </w:t>
      </w:r>
      <w:r>
        <w:rPr>
          <w:rtl w:val="true"/>
        </w:rPr>
        <w:t>شدت فقر عقیل</w:t>
      </w:r>
      <w:bookmarkEnd w:id="1548"/>
    </w:p>
    <w:p>
      <w:pPr>
        <w:pStyle w:val="BookText"/>
        <w:rPr/>
      </w:pPr>
      <w:r>
        <w:rPr>
          <w:rFonts w:ascii="Amiri" w:hAnsi="Amiri" w:eastAsia="Amiri" w:cs="Amiri"/>
          <w:color w:val="111111"/>
          <w:sz w:val="28"/>
          <w:sz w:val="28"/>
          <w:szCs w:val="28"/>
          <w:rtl w:val="true"/>
          <w:lang w:bidi="ar-SA"/>
        </w:rPr>
        <w:t>وَ رَأَيْتُ صِبْيَانَهُ شُعْثَ الشُّعُورِ غُبْرَ الْأَلْوَانِ مِنْ فَقْرِهِمْ كَأَنَّمَا سُوّدَتْ وُجُوهُهُمْ بِالْعِظْلِمِ</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سُودَتْ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سیاه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مادۀ سیاه رنگی که در رنگریزی استفاده می شود؛ گیاهی است که برای رنگ کردن اشیا به رنگ سیاه از آن استفاده می شود؛ العظلم وزان زبرج شيء يصبغ به قيل هو النيل وقيل الوسمة وربّما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الليل المظلم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کودکانش را دیدم که بر اثر فقر موهایشان پریشان و رنگ صورتشان دگرگون شده بود؛ گویی صورتشان را با نیل به رنگ تیره در آورده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کنایه از این که بر اثر فقر وضع بدی داشتند</w:t>
      </w:r>
      <w:r>
        <w:rPr>
          <w:rFonts w:eastAsia="IRNazanin" w:cs="IRNazanin"/>
          <w:color w:val="111111"/>
          <w:sz w:val="28"/>
          <w:szCs w:val="28"/>
          <w:rtl w:val="true"/>
          <w:lang w:bidi="fa-IR"/>
        </w:rPr>
        <w:t>.</w:t>
      </w:r>
    </w:p>
    <w:p>
      <w:pPr>
        <w:pStyle w:val="Heading4"/>
        <w:numPr>
          <w:ilvl w:val="3"/>
          <w:numId w:val="1"/>
        </w:numPr>
        <w:rPr/>
      </w:pPr>
      <w:bookmarkStart w:id="1549" w:name="__RefHeading___Toc5815681_2320776876"/>
      <w:bookmarkStart w:id="1550" w:name="_Toc610"/>
      <w:bookmarkEnd w:id="1549"/>
      <w:r>
        <w:rPr/>
        <w:t>3</w:t>
      </w:r>
      <w:r>
        <w:rPr>
          <w:rtl w:val="true"/>
        </w:rPr>
        <w:t xml:space="preserve">. </w:t>
      </w:r>
      <w:r>
        <w:rPr/>
        <w:t>3</w:t>
      </w:r>
      <w:r>
        <w:rPr>
          <w:rtl w:val="true"/>
        </w:rPr>
        <w:t xml:space="preserve">. </w:t>
      </w:r>
      <w:r>
        <w:rPr>
          <w:rtl w:val="true"/>
        </w:rPr>
        <w:t>مراجعه مکرر عقیل</w:t>
      </w:r>
      <w:bookmarkEnd w:id="1550"/>
    </w:p>
    <w:p>
      <w:pPr>
        <w:pStyle w:val="BookText"/>
        <w:rPr/>
      </w:pPr>
      <w:r>
        <w:rPr>
          <w:rFonts w:ascii="Amiri" w:hAnsi="Amiri" w:eastAsia="Amiri" w:cs="Amiri"/>
          <w:color w:val="111111"/>
          <w:sz w:val="28"/>
          <w:sz w:val="28"/>
          <w:szCs w:val="28"/>
          <w:rtl w:val="true"/>
          <w:lang w:bidi="ar-SA"/>
        </w:rPr>
        <w:t>وَ عَاوَدَنِي مُؤَكِّداً وَ كَبَّرَ عَلَى الْقَوْلَ مُرَدَّداً فَأَصْغَيْتُ إِلَيْهِ سَمْعِي فَظَنَّ أَنِّي أَبِيعُهُ دِينِي وَ أَتَّبِعُ قِيَادَهُ مُفَارِقاً طَرِيقَتِي</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اَصْغَيْتُ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دادم؛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گوش فرادادن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افسار، کشیدن با افسار القياد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ما يقاد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عقیل مکرر به من مراجعه و سخنش را چند بار تکرار نمود من خاموش بودم و به سخنانش گوش فرامی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 من دینم را به او می فروشم و به دلخواه او گام بر می دارم و از راه و رسم خویش جدا می شوم</w:t>
      </w:r>
      <w:r>
        <w:rPr>
          <w:rFonts w:eastAsia="IRNazanin" w:cs="IRNazanin"/>
          <w:color w:val="111111"/>
          <w:sz w:val="28"/>
          <w:szCs w:val="28"/>
          <w:rtl w:val="true"/>
          <w:lang w:bidi="fa-IR"/>
        </w:rPr>
        <w:t xml:space="preserve">. </w:t>
      </w:r>
      <w:bookmarkStart w:id="1551" w:name="pg20326_223280"/>
    </w:p>
    <w:p>
      <w:pPr>
        <w:pStyle w:val="BookText"/>
        <w:rPr/>
      </w:pPr>
      <w:bookmarkEnd w:id="1551"/>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چیزی است که پیروی از آن باعث انحراف از راه حق و عدالت می شود از قبیل دلسوزی و رحم و شفقت های بی اساس</w:t>
      </w:r>
      <w:r>
        <w:rPr>
          <w:rFonts w:eastAsia="IRNazanin" w:cs="IRNazanin"/>
          <w:color w:val="111111"/>
          <w:sz w:val="28"/>
          <w:szCs w:val="28"/>
          <w:rtl w:val="true"/>
          <w:lang w:bidi="fa-IR"/>
        </w:rPr>
        <w:t xml:space="preserve">. </w:t>
      </w:r>
      <w:r>
        <w:rPr>
          <w:rStyle w:val="FootnoteAnchor"/>
          <w:rtl w:val="true"/>
        </w:rPr>
        <w:footnoteReference w:id="1109"/>
      </w:r>
    </w:p>
    <w:p>
      <w:pPr>
        <w:pStyle w:val="Heading4"/>
        <w:numPr>
          <w:ilvl w:val="3"/>
          <w:numId w:val="1"/>
        </w:numPr>
        <w:rPr/>
      </w:pPr>
      <w:bookmarkStart w:id="1552" w:name="__RefHeading___Toc5815683_2320776876"/>
      <w:bookmarkStart w:id="1553" w:name="_Toc611"/>
      <w:bookmarkEnd w:id="1552"/>
      <w:r>
        <w:rPr/>
        <w:t>3</w:t>
      </w:r>
      <w:r>
        <w:rPr>
          <w:rtl w:val="true"/>
        </w:rPr>
        <w:t xml:space="preserve">. </w:t>
      </w:r>
      <w:r>
        <w:rPr/>
        <w:t>4</w:t>
      </w:r>
      <w:r>
        <w:rPr>
          <w:rtl w:val="true"/>
        </w:rPr>
        <w:t xml:space="preserve">. </w:t>
      </w:r>
      <w:r>
        <w:rPr>
          <w:rtl w:val="true"/>
        </w:rPr>
        <w:t>آهن داغ و تربیت عملی امام</w:t>
      </w:r>
      <w:bookmarkEnd w:id="1553"/>
    </w:p>
    <w:p>
      <w:pPr>
        <w:pStyle w:val="BookText"/>
        <w:rPr/>
      </w:pPr>
      <w:r>
        <w:rPr>
          <w:rFonts w:ascii="Amiri" w:hAnsi="Amiri" w:eastAsia="Amiri" w:cs="Amiri"/>
          <w:color w:val="111111"/>
          <w:sz w:val="28"/>
          <w:sz w:val="28"/>
          <w:szCs w:val="28"/>
          <w:rtl w:val="true"/>
          <w:lang w:bidi="ar-SA"/>
        </w:rPr>
        <w:t>فَأَحْمَيْتُ لَهُ حَدِيدَةً ثُمَّ أَدْنَيْتُهَا مِنْ جِسْمِهِ لِيَعْتَبِرَ بِهَا</w:t>
      </w:r>
      <w:r>
        <w:rPr>
          <w:rStyle w:val="FootnoteAnchor"/>
          <w:rtl w:val="true"/>
        </w:rPr>
        <w:footnoteReference w:id="1110"/>
      </w:r>
    </w:p>
    <w:p>
      <w:pPr>
        <w:pStyle w:val="BookText"/>
        <w:rPr/>
      </w:pPr>
      <w:r>
        <w:rPr>
          <w:rFonts w:ascii="Amiri" w:hAnsi="Amiri" w:eastAsia="Amiri" w:cs="Amiri"/>
          <w:color w:val="111111"/>
          <w:sz w:val="28"/>
          <w:sz w:val="28"/>
          <w:szCs w:val="28"/>
          <w:rtl w:val="true"/>
          <w:lang w:bidi="ar-SA"/>
        </w:rPr>
        <w:t>أَدْنَيْتُ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 نمودم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عبرت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قطعه آهنی را برای او در آتش داغ کردم؛ سپس آن را به بدنش نزدیک ساختم تا با آن آهن سوزان عبرت گیرد</w:t>
      </w:r>
      <w:r>
        <w:rPr>
          <w:rFonts w:eastAsia="IRNazanin" w:cs="IRNazanin"/>
          <w:color w:val="111111"/>
          <w:sz w:val="28"/>
          <w:szCs w:val="28"/>
          <w:rtl w:val="true"/>
          <w:lang w:bidi="fa-IR"/>
        </w:rPr>
        <w:t>.</w:t>
      </w:r>
    </w:p>
    <w:p>
      <w:pPr>
        <w:pStyle w:val="Heading4"/>
        <w:numPr>
          <w:ilvl w:val="3"/>
          <w:numId w:val="1"/>
        </w:numPr>
        <w:rPr/>
      </w:pPr>
      <w:bookmarkStart w:id="1554" w:name="__RefHeading___Toc5815685_2320776876"/>
      <w:bookmarkStart w:id="1555" w:name="_Toc612"/>
      <w:bookmarkEnd w:id="1554"/>
      <w:r>
        <w:rPr/>
        <w:t>3</w:t>
      </w:r>
      <w:r>
        <w:rPr>
          <w:rtl w:val="true"/>
        </w:rPr>
        <w:t xml:space="preserve">. </w:t>
      </w:r>
      <w:r>
        <w:rPr/>
        <w:t>5</w:t>
      </w:r>
      <w:r>
        <w:rPr>
          <w:rtl w:val="true"/>
        </w:rPr>
        <w:t xml:space="preserve">. </w:t>
      </w:r>
      <w:r>
        <w:rPr>
          <w:rtl w:val="true"/>
        </w:rPr>
        <w:t>ناله عقیل</w:t>
      </w:r>
      <w:bookmarkEnd w:id="1555"/>
    </w:p>
    <w:p>
      <w:pPr>
        <w:pStyle w:val="BookText"/>
        <w:rPr/>
      </w:pPr>
      <w:r>
        <w:rPr>
          <w:rFonts w:ascii="Amiri" w:hAnsi="Amiri" w:eastAsia="Amiri" w:cs="Amiri"/>
          <w:color w:val="111111"/>
          <w:sz w:val="28"/>
          <w:sz w:val="28"/>
          <w:szCs w:val="28"/>
          <w:rtl w:val="true"/>
          <w:lang w:bidi="ar-SA"/>
        </w:rPr>
        <w:t>فَضَجَّ ضَجِيجَ ذِي دَنَفٍ مِنْ أَلْمِهَا وَ كَادَ أَنْ يَحْتَرِقَ مِنْ مِيسَمِهَا</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میسم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آهن؛ اسم آلت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داغ کردن است؛ ولی به نظر می رسد که در این جا به صورت مصدر میمی به معنای حرارت به کار رفته است؛ المیسم بكسر الميم و فتح السين آلة الوسم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ناله ای همچون بیماری که از شدت درد به خود می پیچد و می نالد سر داد و نزدیک بود از حرارت آن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وقتی که عقیل داستان را برای معاویه ذکر می کند می گوید مانند گاوی که زیر کارد قصاب است و صدایش بلند می شود صدای بلندی کردم ولی خود حضرت می فرماید مانند کسی که بیماری سختی داشته باشد، فریادی زد و نزدیک بود که از داغی آن بسوزد</w:t>
      </w:r>
      <w:r>
        <w:rPr>
          <w:rFonts w:eastAsia="IRNazanin" w:cs="IRNazanin"/>
          <w:color w:val="111111"/>
          <w:sz w:val="28"/>
          <w:szCs w:val="28"/>
          <w:rtl w:val="true"/>
          <w:lang w:bidi="fa-IR"/>
        </w:rPr>
        <w:t>.</w:t>
      </w:r>
    </w:p>
    <w:p>
      <w:pPr>
        <w:pStyle w:val="Heading4"/>
        <w:numPr>
          <w:ilvl w:val="3"/>
          <w:numId w:val="1"/>
        </w:numPr>
        <w:rPr/>
      </w:pPr>
      <w:bookmarkStart w:id="1556" w:name="__RefHeading___Toc5815687_2320776876"/>
      <w:bookmarkStart w:id="1557" w:name="_Toc613"/>
      <w:bookmarkEnd w:id="1556"/>
      <w:r>
        <w:rPr/>
        <w:t>3</w:t>
      </w:r>
      <w:r>
        <w:rPr>
          <w:rtl w:val="true"/>
        </w:rPr>
        <w:t xml:space="preserve">. </w:t>
      </w:r>
      <w:r>
        <w:rPr/>
        <w:t>6</w:t>
      </w:r>
      <w:r>
        <w:rPr>
          <w:rtl w:val="true"/>
        </w:rPr>
        <w:t xml:space="preserve">. </w:t>
      </w:r>
      <w:r>
        <w:rPr>
          <w:rtl w:val="true"/>
        </w:rPr>
        <w:t>آتش سوزان خداوند</w:t>
      </w:r>
      <w:bookmarkEnd w:id="155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 تَكِلَتْكَ الثَّوَاكِلُ يَا عَقِيلُ أَتَيْنٌ مِنْ حَدِيدَةٍ أَحْمَاهَا إِنْسَانُهَا لِلَعِبِهِ وَ تَجُرُّنِي إِلَى</w:t>
      </w:r>
    </w:p>
    <w:p>
      <w:pPr>
        <w:pStyle w:val="BookText"/>
        <w:rPr/>
      </w:pPr>
      <w:r>
        <w:rPr>
          <w:rFonts w:ascii="Amiri" w:hAnsi="Amiri" w:eastAsia="Amiri" w:cs="Amiri"/>
          <w:color w:val="111111"/>
          <w:sz w:val="28"/>
          <w:sz w:val="28"/>
          <w:szCs w:val="28"/>
          <w:rtl w:val="true"/>
          <w:lang w:bidi="ar-SA"/>
        </w:rPr>
        <w:t>نَارٍ سَجَرَهَا جَبَّارُهَا لِغَضَبِهِ أَتَئِنُّ مِنَ الْأَذَى وَ لَا أَئِنُّ مِنْ لَظَى</w:t>
      </w:r>
      <w:r>
        <w:rPr>
          <w:rStyle w:val="FootnoteAnchor"/>
          <w:rtl w:val="true"/>
        </w:rPr>
        <w:footnoteReference w:id="1112"/>
      </w:r>
    </w:p>
    <w:p>
      <w:pPr>
        <w:pStyle w:val="BookText"/>
        <w:rPr/>
      </w:pPr>
      <w:r>
        <w:rPr>
          <w:rFonts w:ascii="IRNazanin" w:hAnsi="IRNazanin" w:eastAsia="IRNazanin"/>
          <w:color w:val="111111"/>
          <w:sz w:val="28"/>
          <w:sz w:val="28"/>
          <w:szCs w:val="28"/>
          <w:rtl w:val="true"/>
          <w:lang w:bidi="fa-IR"/>
        </w:rPr>
        <w:t>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جا به معنای صاحب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سَجَرَها در اصل به معنای افروختن آتش در تنور اجاق است سپس به هرگونه آتش افروزی اطلاق شده است؛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سَجَرَ، سَجْراً التنور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را روشن و گرم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ناله می کنی؛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ناله کردن گرفته شده است؛ أنّ يان أنا و أنينا تأوه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می کشانی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أَئِنَّ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ناله نمی کنم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سوزان جهنم؛ می دانیم شعله های خالص و خالی از دود گرما و حرارت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گاه به جهنم نیز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در آیه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معارج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إِنَّها لظى</w:t>
      </w:r>
    </w:p>
    <w:p>
      <w:pPr>
        <w:pStyle w:val="BookText"/>
        <w:rPr/>
      </w:pPr>
      <w:r>
        <w:rPr>
          <w:rFonts w:ascii="IRNazanin" w:hAnsi="IRNazanin" w:eastAsia="IRNazanin"/>
          <w:color w:val="111111"/>
          <w:sz w:val="28"/>
          <w:sz w:val="28"/>
          <w:szCs w:val="28"/>
          <w:rtl w:val="true"/>
          <w:lang w:bidi="fa-IR"/>
        </w:rPr>
        <w:t>به او گفتم ای عقیل عزاداران همچون مادران فرزند مرده به عزای تو بنشینند و گریه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قطعه آهنی که انسانی آن را به صورت بازیچه داغ کرده، ناله می کنی؛ اما مرا به سوی آتشی می کشانی که خداوند جبار آن را با شعله خشم و غضبش برافروخته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این رنج مختصر می نالی من از شعله های سوزان ننالم؟</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ثَكِلَتْكَ التَّوَاكِلُ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چیزی است که ما در فارسی هنگامی که کسی کار زشتی انجام می دهد و می خواهیم شدیداً او را نهی کنیم می گوییم خدا مرگت دهد، چرا این کار را می کنی یا این که می گوییم مادرت به عزایت بنشیند، چرا چنین کردی</w:t>
      </w:r>
      <w:r>
        <w:rPr>
          <w:rFonts w:eastAsia="IRNazanin" w:cs="IRNazanin"/>
          <w:color w:val="111111"/>
          <w:sz w:val="28"/>
          <w:szCs w:val="28"/>
          <w:rtl w:val="true"/>
          <w:lang w:bidi="fa-IR"/>
        </w:rPr>
        <w:t xml:space="preserve">.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بازیچه اشاره به این است که آتش دنیا هرچند سوزان باشد در برابر آتش سوزان قیامت بازیچه ای بیش نیست آتش سوزان حقیقی آنجاست؛ لذا امام اولی را اذی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اذیت و ناراحتی است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 که به معنای شعله های برافروخته آتش است</w:t>
      </w:r>
      <w:r>
        <w:rPr>
          <w:rFonts w:eastAsia="IRNazanin" w:cs="IRNazanin"/>
          <w:color w:val="111111"/>
          <w:sz w:val="28"/>
          <w:szCs w:val="28"/>
          <w:rtl w:val="true"/>
          <w:lang w:bidi="fa-IR"/>
        </w:rPr>
        <w:t xml:space="preserve">. </w:t>
      </w:r>
      <w:r>
        <w:rPr>
          <w:rStyle w:val="FootnoteAnchor"/>
          <w:rtl w:val="true"/>
        </w:rPr>
        <w:footnoteReference w:id="1114"/>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تعبیرات امام علیه السلام استفاده می شود که بر خلاف آن چه می پندارند امام هرگز آهن داغ و سوزان در دست برادرش عقیل نگذاشت بلکه نزدیک دست او برد و او که نابینا بود ترسید و فریاد زد</w:t>
      </w:r>
      <w:r>
        <w:rPr>
          <w:rFonts w:eastAsia="IRNazanin" w:cs="IRNazanin"/>
          <w:color w:val="111111"/>
          <w:sz w:val="28"/>
          <w:szCs w:val="28"/>
          <w:rtl w:val="true"/>
          <w:lang w:bidi="fa-IR"/>
        </w:rPr>
        <w:t xml:space="preserve">. </w:t>
      </w:r>
      <w:r>
        <w:rPr>
          <w:rStyle w:val="FootnoteAnchor"/>
          <w:rtl w:val="true"/>
        </w:rPr>
        <w:footnoteReference w:id="1115"/>
      </w:r>
      <w:bookmarkStart w:id="1558" w:name="pg20326_223282"/>
    </w:p>
    <w:p>
      <w:pPr>
        <w:pStyle w:val="Heading3"/>
        <w:numPr>
          <w:ilvl w:val="2"/>
          <w:numId w:val="1"/>
        </w:numPr>
        <w:rPr/>
      </w:pPr>
      <w:bookmarkStart w:id="1559" w:name="__RefHeading___Toc5815689_2320776876"/>
      <w:bookmarkStart w:id="1560" w:name="_Toc614"/>
      <w:bookmarkEnd w:id="1558"/>
      <w:bookmarkEnd w:id="1559"/>
      <w:r>
        <w:rPr/>
        <w:t>4</w:t>
      </w:r>
      <w:r>
        <w:rPr>
          <w:rtl w:val="true"/>
        </w:rPr>
        <w:t xml:space="preserve">. </w:t>
      </w:r>
      <w:r>
        <w:rPr>
          <w:rtl w:val="true"/>
        </w:rPr>
        <w:t>ماجرای یک منافق</w:t>
      </w:r>
      <w:bookmarkEnd w:id="1560"/>
    </w:p>
    <w:p>
      <w:pPr>
        <w:pStyle w:val="Heading4"/>
        <w:numPr>
          <w:ilvl w:val="3"/>
          <w:numId w:val="1"/>
        </w:numPr>
        <w:rPr/>
      </w:pPr>
      <w:bookmarkStart w:id="1561" w:name="__RefHeading___Toc5815691_2320776876"/>
      <w:bookmarkStart w:id="1562" w:name="_Toc615"/>
      <w:bookmarkEnd w:id="1561"/>
      <w:r>
        <w:rPr/>
        <w:t>4</w:t>
      </w:r>
      <w:r>
        <w:rPr>
          <w:rtl w:val="true"/>
        </w:rPr>
        <w:t xml:space="preserve">. </w:t>
      </w:r>
      <w:r>
        <w:rPr/>
        <w:t>1</w:t>
      </w:r>
      <w:r>
        <w:rPr>
          <w:rtl w:val="true"/>
        </w:rPr>
        <w:t xml:space="preserve">. </w:t>
      </w:r>
      <w:r>
        <w:rPr>
          <w:rtl w:val="true"/>
        </w:rPr>
        <w:t>ظرفی از حلوا یا زهر</w:t>
      </w:r>
      <w:bookmarkEnd w:id="1562"/>
    </w:p>
    <w:p>
      <w:pPr>
        <w:pStyle w:val="BookText"/>
        <w:rPr/>
      </w:pPr>
      <w:r>
        <w:rPr>
          <w:rFonts w:ascii="Amiri" w:hAnsi="Amiri" w:eastAsia="Amiri" w:cs="Amiri"/>
          <w:color w:val="111111"/>
          <w:sz w:val="28"/>
          <w:sz w:val="28"/>
          <w:szCs w:val="28"/>
          <w:rtl w:val="true"/>
          <w:lang w:bidi="ar-SA"/>
        </w:rPr>
        <w:t>وَ أَعْجَبُ مِنْ ذَلِكَ طَارِقٌ طَرَقَنَا بِمَلْفُوفَةٍ فِي وِعَائِهَا وَ مَعْجُونَةٍ شَنِئْتُهَا كَأَنَّمَا عُجِنَتْ بِرِيقِ حَيَّةٍ أَوْ قَيْئِهَا</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طرقنا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را زد؛ شب بر ما وارد شد و در خانه ما را 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حلوا یا این که منظور معنای صفتی آن است یعنی چیزی که در دستمالی پیچیده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دشمن داشتم؛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شنئان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بغض و دوری کردن است؛ شناه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منع و سمع شنئا بتثليث الأول وشنأته أبغضته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شده اعْتَجَنَ اعْتِجاناً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خمیر کرد؛ تَعَجَنَ، تَعَجُناً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 خمیر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أَرَاقَ إراقة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ریخت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استفراغ</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 تر از این داستان آن مردی است که در تاریکی شب با ظرفی سربسته به دیدارم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معجونی در آن ظرف بود که من آن را خوش نداشتم و نمی خواستم گویی آن را با آب دهان مار یا زهر کشنده ای که از مار بیرون می آید، آمیخته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آن مرد اشعث بن قیس بود که چون قرار بود فردای آن شب در دادگاه به پرونده او رسیدگی شود، ظرفی از حلوا برای امام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است که این شخص رئیس منافقان کوفه بود؛ شخصی که شبیه عبدالله بن ابی منافق معروف عصر پیامبر بود</w:t>
      </w:r>
      <w:r>
        <w:rPr>
          <w:rFonts w:eastAsia="IRNazanin" w:cs="IRNazanin"/>
          <w:color w:val="111111"/>
          <w:sz w:val="28"/>
          <w:szCs w:val="28"/>
          <w:rtl w:val="true"/>
          <w:lang w:bidi="fa-IR"/>
        </w:rPr>
        <w:t xml:space="preserve">. </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هدف اشعث این بود که قلب امام را برای رسیدن به یک غرض دنیوی به خود معطوف کند ولی امام با چشم ملکوتی اش باطن حلوا را دید که شبیه زهر مار بود؛ زیرا قصد رشوه در آن نهفته بود</w:t>
      </w:r>
      <w:r>
        <w:rPr>
          <w:rFonts w:eastAsia="IRNazanin" w:cs="IRNazanin"/>
          <w:color w:val="111111"/>
          <w:sz w:val="28"/>
          <w:szCs w:val="28"/>
          <w:rtl w:val="true"/>
          <w:lang w:bidi="fa-IR"/>
        </w:rPr>
        <w:t xml:space="preserve">. </w:t>
      </w:r>
      <w:r>
        <w:rPr>
          <w:rStyle w:val="FootnoteAnchor"/>
          <w:rtl w:val="true"/>
        </w:rPr>
        <w:footnoteReference w:id="1118"/>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گرفته شده ولی در این جا اشاره به ظرفی است که در پارچه ای پیچیده شده بود</w:t>
      </w:r>
      <w:r>
        <w:rPr>
          <w:rFonts w:eastAsia="IRNazanin" w:cs="IRNazanin"/>
          <w:color w:val="111111"/>
          <w:sz w:val="28"/>
          <w:szCs w:val="28"/>
          <w:rtl w:val="true"/>
          <w:lang w:bidi="fa-IR"/>
        </w:rPr>
        <w:t xml:space="preserve">. </w:t>
      </w:r>
      <w:r>
        <w:rPr>
          <w:rStyle w:val="FootnoteAnchor"/>
          <w:rtl w:val="true"/>
        </w:rPr>
        <w:footnoteReference w:id="1119"/>
      </w:r>
      <w:bookmarkStart w:id="1563" w:name="pg20326_223283"/>
    </w:p>
    <w:p>
      <w:pPr>
        <w:pStyle w:val="BookText"/>
        <w:rPr/>
      </w:pPr>
      <w:bookmarkEnd w:id="156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مَعْجُونَةٍ شَنِنْتُهَا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در هم مخلوط شده و آن را دوست نمی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حلوایی که با دهان مار یا استفراغ مار درست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کمال بدی رشوه را بیان کنند و می خواهند بفرمایند که آن شخص برای من رشوه آورده بود و دارند رشوه را به چنین حلوایی تشبیه می</w:t>
      </w:r>
    </w:p>
    <w:p>
      <w:pPr>
        <w:pStyle w:val="Heading4"/>
        <w:numPr>
          <w:ilvl w:val="3"/>
          <w:numId w:val="1"/>
        </w:numPr>
        <w:rPr/>
      </w:pPr>
      <w:bookmarkStart w:id="1564" w:name="__RefHeading___Toc5815693_2320776876"/>
      <w:bookmarkStart w:id="1565" w:name="_Toc616"/>
      <w:bookmarkEnd w:id="1564"/>
      <w:r>
        <w:rPr/>
        <w:t>4</w:t>
      </w:r>
      <w:r>
        <w:rPr>
          <w:rtl w:val="true"/>
        </w:rPr>
        <w:t xml:space="preserve">. </w:t>
      </w:r>
      <w:r>
        <w:rPr/>
        <w:t>2</w:t>
      </w:r>
      <w:r>
        <w:rPr>
          <w:rtl w:val="true"/>
        </w:rPr>
        <w:t xml:space="preserve">. </w:t>
      </w:r>
      <w:r>
        <w:rPr>
          <w:rtl w:val="true"/>
        </w:rPr>
        <w:t>هدیه برای امام</w:t>
      </w:r>
      <w:bookmarkEnd w:id="1565"/>
    </w:p>
    <w:p>
      <w:pPr>
        <w:pStyle w:val="BookText"/>
        <w:rPr/>
      </w:pPr>
      <w:r>
        <w:rPr>
          <w:rFonts w:ascii="Amiri" w:hAnsi="Amiri" w:eastAsia="Amiri" w:cs="Amiri"/>
          <w:color w:val="111111"/>
          <w:sz w:val="28"/>
          <w:sz w:val="28"/>
          <w:szCs w:val="28"/>
          <w:rtl w:val="true"/>
          <w:lang w:bidi="ar-SA"/>
        </w:rPr>
        <w:t>فَقُلْتُ أَ صِلَةٌ أَمْ زَكَاةٌ أَمْ صَدَقَةٌ فَذَلِكَ مُحَرَّمُ عَلَيْنَا أَهْلَ الْبَيْتِ فَقَالَ لَا ذَا وَ لَا ذَاكَ وَ لَكِنَّهَا هَدِيَّةٌ</w:t>
      </w:r>
      <w:r>
        <w:rPr>
          <w:rFonts w:ascii="IRNazanin" w:hAnsi="IRNazanin" w:eastAsia="IRNazanin"/>
          <w:color w:val="111111"/>
          <w:sz w:val="28"/>
          <w:sz w:val="28"/>
          <w:szCs w:val="28"/>
          <w:rtl w:val="true"/>
          <w:lang w:bidi="fa-IR"/>
        </w:rPr>
        <w:t xml:space="preserve"> به او گفتم آیا این هدیه است یا زکات یا صدقه که این هر دو بر ما اهلبیت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نه این است و نه آن، ولی هدیه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زکات بر تمام بنی هاشم حرام است و صدقه که اشاره به انفاق های مستحب است، ممکن است بر خصوص اهل بیت حرام بوده باشد اما صله ممکن است به معنای رشوه باشد که در مباحث رشوه قاضی به صلة القضاة تعبیر می شود و از این جهت به آن صله گفته می شود که رشوه دهنده آن را وسیله ای برای وصول به مقصد نادرست خود قرار می دهد</w:t>
      </w:r>
      <w:r>
        <w:rPr>
          <w:rFonts w:eastAsia="IRNazanin" w:cs="IRNazanin"/>
          <w:color w:val="111111"/>
          <w:sz w:val="28"/>
          <w:szCs w:val="28"/>
          <w:rtl w:val="true"/>
          <w:lang w:bidi="fa-IR"/>
        </w:rPr>
        <w:t xml:space="preserve">. </w:t>
      </w:r>
      <w:r>
        <w:rPr>
          <w:rStyle w:val="FootnoteAnchor"/>
          <w:rtl w:val="true"/>
        </w:rPr>
        <w:footnoteReference w:id="1120"/>
      </w:r>
    </w:p>
    <w:p>
      <w:pPr>
        <w:pStyle w:val="Heading4"/>
        <w:numPr>
          <w:ilvl w:val="3"/>
          <w:numId w:val="1"/>
        </w:numPr>
        <w:rPr/>
      </w:pPr>
      <w:bookmarkStart w:id="1566" w:name="__RefHeading___Toc5815695_2320776876"/>
      <w:bookmarkStart w:id="1567" w:name="_Toc617"/>
      <w:bookmarkEnd w:id="1566"/>
      <w:r>
        <w:rPr/>
        <w:t>4</w:t>
      </w:r>
      <w:r>
        <w:rPr>
          <w:rtl w:val="true"/>
        </w:rPr>
        <w:t xml:space="preserve">. </w:t>
      </w:r>
      <w:r>
        <w:rPr/>
        <w:t>3</w:t>
      </w:r>
      <w:r>
        <w:rPr>
          <w:rtl w:val="true"/>
        </w:rPr>
        <w:t xml:space="preserve">. </w:t>
      </w:r>
      <w:r>
        <w:rPr>
          <w:rtl w:val="true"/>
        </w:rPr>
        <w:t>فریب از طریق آیین خداوند</w:t>
      </w:r>
      <w:bookmarkEnd w:id="1567"/>
    </w:p>
    <w:p>
      <w:pPr>
        <w:pStyle w:val="BookText"/>
        <w:rPr/>
      </w:pPr>
      <w:r>
        <w:rPr>
          <w:rFonts w:ascii="Amiri" w:hAnsi="Amiri" w:eastAsia="Amiri" w:cs="Amiri"/>
          <w:color w:val="111111"/>
          <w:sz w:val="28"/>
          <w:sz w:val="28"/>
          <w:szCs w:val="28"/>
          <w:rtl w:val="true"/>
          <w:lang w:bidi="ar-SA"/>
        </w:rPr>
        <w:t>هَدِيَّةٌ فَقُلْتُ هَبِلَتْكَ الْهَبُولُ أَ عَنْ دِينِ اللَّهِ أَتَيْتَنِي لِتَخْدَعَنِي</w:t>
      </w:r>
      <w:r>
        <w:rPr>
          <w:rStyle w:val="FootnoteAnchor"/>
          <w:rtl w:val="true"/>
        </w:rPr>
        <w:footnoteReference w:id="1121"/>
      </w:r>
    </w:p>
    <w:p>
      <w:pPr>
        <w:pStyle w:val="BookText"/>
        <w:rPr/>
      </w:pPr>
      <w:r>
        <w:rPr>
          <w:rFonts w:ascii="IRNazanin" w:hAnsi="IRNazanin" w:eastAsia="IRNazanin"/>
          <w:color w:val="111111"/>
          <w:sz w:val="28"/>
          <w:sz w:val="28"/>
          <w:szCs w:val="28"/>
          <w:rtl w:val="true"/>
          <w:lang w:bidi="fa-IR"/>
        </w:rPr>
        <w:t>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گریه کنند آیا از طریق آیین خدا به سراغ من آمده ای تا مرا بفریبی؟</w:t>
      </w:r>
    </w:p>
    <w:p>
      <w:pPr>
        <w:pStyle w:val="BookText"/>
        <w:rPr/>
      </w:pPr>
      <w:r>
        <w:rPr>
          <w:rFonts w:ascii="IRNazanin" w:hAnsi="IRNazanin" w:eastAsia="IRNazanin"/>
          <w:color w:val="111111"/>
          <w:sz w:val="28"/>
          <w:sz w:val="28"/>
          <w:szCs w:val="28"/>
          <w:rtl w:val="true"/>
          <w:lang w:bidi="fa-IR"/>
        </w:rPr>
        <w:t>نکته</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اشاره به این که تو نیز مانند بسیاری از شیطان صفتان برای این که به مقصد نامشروع خود برسی لباس ظاهراً مشروعی بر آن پوشانده ای نام هدیه بر رشوه گذارده ای به گمان این که </w:t>
      </w:r>
      <w:bookmarkStart w:id="1568" w:name="pg20326_223284"/>
    </w:p>
    <w:p>
      <w:pPr>
        <w:pStyle w:val="BookText"/>
        <w:rPr/>
      </w:pPr>
      <w:bookmarkEnd w:id="1568"/>
      <w:r>
        <w:rPr>
          <w:rFonts w:ascii="IRNazanin" w:hAnsi="IRNazanin" w:eastAsia="IRNazanin"/>
          <w:color w:val="111111"/>
          <w:sz w:val="28"/>
          <w:sz w:val="28"/>
          <w:szCs w:val="28"/>
          <w:rtl w:val="true"/>
          <w:lang w:bidi="fa-IR"/>
        </w:rPr>
        <w:t>می توانی با این ظاهر سازی کسی را که چشمش اعماق وجود تو را می بیند بفریبی</w:t>
      </w:r>
      <w:r>
        <w:rPr>
          <w:rFonts w:eastAsia="IRNazanin" w:cs="IRNazanin"/>
          <w:color w:val="111111"/>
          <w:sz w:val="28"/>
          <w:szCs w:val="28"/>
          <w:rtl w:val="true"/>
          <w:lang w:bidi="fa-IR"/>
        </w:rPr>
        <w:t xml:space="preserve">. </w:t>
      </w:r>
      <w:r>
        <w:rPr>
          <w:rStyle w:val="FootnoteAnchor"/>
          <w:rtl w:val="true"/>
        </w:rPr>
        <w:footnoteReference w:id="1122"/>
      </w:r>
    </w:p>
    <w:p>
      <w:pPr>
        <w:pStyle w:val="Heading4"/>
        <w:numPr>
          <w:ilvl w:val="3"/>
          <w:numId w:val="1"/>
        </w:numPr>
        <w:rPr/>
      </w:pPr>
      <w:bookmarkStart w:id="1569" w:name="__RefHeading___Toc5815697_2320776876"/>
      <w:bookmarkStart w:id="1570" w:name="_Toc618"/>
      <w:bookmarkEnd w:id="1569"/>
      <w:r>
        <w:rPr/>
        <w:t>4</w:t>
      </w:r>
      <w:r>
        <w:rPr>
          <w:rtl w:val="true"/>
        </w:rPr>
        <w:t xml:space="preserve">. </w:t>
      </w:r>
      <w:r>
        <w:rPr/>
        <w:t>4</w:t>
      </w:r>
      <w:r>
        <w:rPr>
          <w:rtl w:val="true"/>
        </w:rPr>
        <w:t xml:space="preserve">. </w:t>
      </w:r>
      <w:r>
        <w:rPr>
          <w:rtl w:val="true"/>
        </w:rPr>
        <w:t>امام و رشوه</w:t>
      </w:r>
      <w:bookmarkEnd w:id="1570"/>
    </w:p>
    <w:p>
      <w:pPr>
        <w:pStyle w:val="BookText"/>
        <w:rPr/>
      </w:pPr>
      <w:r>
        <w:rPr>
          <w:rFonts w:ascii="Amiri" w:hAnsi="Amiri" w:eastAsia="Amiri" w:cs="Amiri"/>
          <w:color w:val="111111"/>
          <w:sz w:val="28"/>
          <w:sz w:val="28"/>
          <w:szCs w:val="28"/>
          <w:rtl w:val="true"/>
          <w:lang w:bidi="ar-SA"/>
        </w:rPr>
        <w:t>مُخْتَيطُ أَنْتَ أَمْ ذُو جِنَّةِ أَمْ تَهْجُرُ</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گفتن؛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الهجر الهذيان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تعادل فکری خود را از دست داده ای یا بر اثر شدت بیماری هذیان می گویی؟</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اشاره به این که هیچ انسان عاقلی باور نمی کند که بتواند کسی مانند علی علیه السلام را با هدیه ای که در باطن بوی رشوه می دهد بفریبد و اگر کسی در این میدان وارد شود دلیل بر این است که یا دیوانه بوده یا بر اثر بیماری، عقل خود را موقتاً از دست داده است</w:t>
      </w:r>
      <w:r>
        <w:rPr>
          <w:rFonts w:eastAsia="IRNazanin" w:cs="IRNazanin"/>
          <w:color w:val="111111"/>
          <w:sz w:val="28"/>
          <w:szCs w:val="28"/>
          <w:rtl w:val="true"/>
          <w:lang w:bidi="fa-IR"/>
        </w:rPr>
        <w:t xml:space="preserve">. </w:t>
      </w:r>
      <w:r>
        <w:rPr>
          <w:rStyle w:val="FootnoteAnchor"/>
          <w:rtl w:val="true"/>
        </w:rPr>
        <w:footnoteReference w:id="1124"/>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اشاره به وسوسه های شیطان است که یکی از جنیان محسوب می شود و بر اثر این وسوسه ها عقل انسان را می گیرد یا اشاره به آن چیزی است که در میان توده مردم مشهور بوده که بعضی افراد دیوانه را به عنوان جن زده به حساب می آورند</w:t>
      </w:r>
      <w:r>
        <w:rPr>
          <w:rFonts w:eastAsia="IRNazanin" w:cs="IRNazanin"/>
          <w:color w:val="111111"/>
          <w:sz w:val="28"/>
          <w:szCs w:val="28"/>
          <w:rtl w:val="true"/>
          <w:lang w:bidi="fa-IR"/>
        </w:rPr>
        <w:t xml:space="preserve">. </w:t>
      </w:r>
      <w:r>
        <w:rPr>
          <w:rStyle w:val="FootnoteAnchor"/>
          <w:rtl w:val="true"/>
        </w:rPr>
        <w:footnoteReference w:id="1125"/>
      </w:r>
    </w:p>
    <w:p>
      <w:pPr>
        <w:pStyle w:val="Heading3"/>
        <w:numPr>
          <w:ilvl w:val="2"/>
          <w:numId w:val="1"/>
        </w:numPr>
        <w:rPr/>
      </w:pPr>
      <w:bookmarkStart w:id="1571" w:name="__RefHeading___Toc5815699_2320776876"/>
      <w:bookmarkStart w:id="1572" w:name="_Toc619"/>
      <w:bookmarkEnd w:id="1571"/>
      <w:r>
        <w:rPr/>
        <w:t>5</w:t>
      </w:r>
      <w:r>
        <w:rPr>
          <w:rtl w:val="true"/>
        </w:rPr>
        <w:t xml:space="preserve">. </w:t>
      </w:r>
      <w:r>
        <w:rPr>
          <w:rtl w:val="true"/>
        </w:rPr>
        <w:t>ناچیزی دنیا در نظر امام</w:t>
      </w:r>
      <w:bookmarkEnd w:id="1572"/>
    </w:p>
    <w:p>
      <w:pPr>
        <w:pStyle w:val="Heading4"/>
        <w:numPr>
          <w:ilvl w:val="3"/>
          <w:numId w:val="1"/>
        </w:numPr>
        <w:rPr/>
      </w:pPr>
      <w:bookmarkStart w:id="1573" w:name="__RefHeading___Toc5815701_2320776876"/>
      <w:bookmarkStart w:id="1574" w:name="_Toc620"/>
      <w:bookmarkEnd w:id="1573"/>
      <w:r>
        <w:rPr>
          <w:rtl w:val="true"/>
        </w:rPr>
        <w:t>اشاره</w:t>
      </w:r>
      <w:bookmarkEnd w:id="157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لَوْ أُعْطِيتُ الْأَقَالِيمَ السَّبْعَةَ بِمَا تَحْتَ أَفْلَاكِهَا عَلَى أَنْ أَعْصِيَ اللَّهَ فِي نَمْلَةٍ أَسْلُبُهَا جُلْبَ شَعِيرَةٍ مَا فَعَلْتُهُ</w:t>
      </w:r>
      <w:r>
        <w:rPr>
          <w:rStyle w:val="FootnoteAnchor"/>
          <w:rtl w:val="true"/>
        </w:rPr>
        <w:footnoteReference w:id="1126"/>
      </w:r>
      <w:bookmarkStart w:id="1575" w:name="pg20326_223285"/>
    </w:p>
    <w:p>
      <w:pPr>
        <w:pStyle w:val="BookText"/>
        <w:rPr/>
      </w:pPr>
      <w:bookmarkEnd w:id="1575"/>
      <w:r>
        <w:rPr>
          <w:rFonts w:ascii="IRNazanin" w:hAnsi="IRNazanin" w:eastAsia="IRNazanin"/>
          <w:color w:val="111111"/>
          <w:sz w:val="28"/>
          <w:sz w:val="28"/>
          <w:szCs w:val="28"/>
          <w:rtl w:val="true"/>
          <w:lang w:bidi="fa-IR"/>
        </w:rPr>
        <w:t>به خدا سوگند اگر اقلیم های هفتگانه با آن چه در زیر آسمان هایش قرار دارد به من داده شود تا خدا را با گرفتن پوست جویی از دهان مورچه ای نافرمانی کنم، هرگز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آن کس که رشوه می گیرد به مال دنیا اهمیت می دهد و برای مال دنیا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حاضر است در برابر مال دنیا از حق منحرف شود و دستورات خدا را زیر پا بگذارد ولی امام برای دنیا ارزش و اهمیت قائل نیست و می فرماید که اگر تمام روی زمین به من داده شود تا پوست جویی را از دهان مورچه ای بگیرم این کار را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أَيُّهَا الَّذِينَ آمَنُوا كُونُوا قَوَّامِينَ لِلَّهِ شُهَداءَ بِالْقِسْطِ وَ لا يَجْرِمَنَّكُمْ شَنَآنُ قَوْمٍ عَلَى أَلَّا تَعْدِلُوا اعْدِلُوا هُوَ أَقْرَبُ لِلتَّقْوى</w:t>
      </w:r>
      <w:r>
        <w:rPr>
          <w:rStyle w:val="FootnoteAnchor"/>
          <w:rtl w:val="true"/>
        </w:rPr>
        <w:footnoteReference w:id="1127"/>
      </w:r>
      <w:r>
        <w:rPr>
          <w:rFonts w:ascii="IRNazanin" w:hAnsi="IRNazanin" w:eastAsia="IRNazanin"/>
          <w:color w:val="111111"/>
          <w:sz w:val="28"/>
          <w:sz w:val="28"/>
          <w:szCs w:val="28"/>
          <w:rtl w:val="true"/>
          <w:lang w:bidi="fa-IR"/>
        </w:rPr>
        <w:t>اى کسانی که ایمان آورده اید، برای خدا، حق گفتن را بر پای خیزید و به عدل گواهی دهید دشمنی با گروهی دیگر وادارتان نکند که عدالت نورزید عدالت ورزید که به تقوا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 </w:t>
      </w:r>
      <w:r>
        <w:rPr>
          <w:rFonts w:ascii="Amiri" w:hAnsi="Amiri" w:eastAsia="Amiri" w:cs="Amiri"/>
          <w:color w:val="111111"/>
          <w:sz w:val="28"/>
          <w:sz w:val="28"/>
          <w:szCs w:val="28"/>
          <w:rtl w:val="true"/>
          <w:lang w:bidi="ar-SA"/>
        </w:rPr>
        <w:t>إِنَّ اللَّهَ يَأْمُرُ بِالْعَدْلِ وَ الْإِحْسَانِ وَ ِإيتَاءِ ذِي الْقُرْبى وَيَنْهَى عَنِ الْفَحْشَاءِ وَ الْمُنْكَرِ وَ الْبَغْى</w:t>
      </w:r>
      <w:r>
        <w:rPr>
          <w:rStyle w:val="FootnoteAnchor"/>
          <w:rtl w:val="true"/>
        </w:rPr>
        <w:footnoteReference w:id="1128"/>
      </w:r>
      <w:r>
        <w:rPr>
          <w:rFonts w:ascii="IRNazanin" w:hAnsi="IRNazanin" w:eastAsia="IRNazanin"/>
          <w:color w:val="111111"/>
          <w:sz w:val="28"/>
          <w:sz w:val="28"/>
          <w:szCs w:val="28"/>
          <w:rtl w:val="true"/>
          <w:lang w:bidi="fa-IR"/>
        </w:rPr>
        <w:t>خدا به عدل و احسان و بخشش به خویشاوندان فرمان می دهد و از فحشا و زشت کاری و ستم نهی می کند</w:t>
      </w:r>
      <w:r>
        <w:rPr>
          <w:rFonts w:eastAsia="IRNazanin" w:cs="IRNazanin"/>
          <w:color w:val="111111"/>
          <w:sz w:val="28"/>
          <w:szCs w:val="28"/>
          <w:rtl w:val="true"/>
          <w:lang w:bidi="fa-IR"/>
        </w:rPr>
        <w:t>.</w:t>
      </w:r>
    </w:p>
    <w:p>
      <w:pPr>
        <w:pStyle w:val="Heading4"/>
        <w:numPr>
          <w:ilvl w:val="3"/>
          <w:numId w:val="1"/>
        </w:numPr>
        <w:rPr/>
      </w:pPr>
      <w:bookmarkStart w:id="1576" w:name="__RefHeading___Toc5815703_2320776876"/>
      <w:bookmarkStart w:id="1577" w:name="_Toc621"/>
      <w:bookmarkEnd w:id="1576"/>
      <w:r>
        <w:rPr/>
        <w:t>5</w:t>
      </w:r>
      <w:r>
        <w:rPr>
          <w:rtl w:val="true"/>
        </w:rPr>
        <w:t xml:space="preserve">. </w:t>
      </w:r>
      <w:r>
        <w:rPr/>
        <w:t>1</w:t>
      </w:r>
      <w:r>
        <w:rPr>
          <w:rtl w:val="true"/>
        </w:rPr>
        <w:t xml:space="preserve">. </w:t>
      </w:r>
      <w:r>
        <w:rPr>
          <w:rtl w:val="true"/>
        </w:rPr>
        <w:t>پست تر از برگ جویده شده در دهان ملخ</w:t>
      </w:r>
      <w:bookmarkEnd w:id="1577"/>
    </w:p>
    <w:p>
      <w:pPr>
        <w:pStyle w:val="BookText"/>
        <w:rPr/>
      </w:pPr>
      <w:r>
        <w:rPr>
          <w:rFonts w:ascii="Amiri" w:hAnsi="Amiri" w:eastAsia="Amiri" w:cs="Amiri"/>
          <w:color w:val="111111"/>
          <w:sz w:val="28"/>
          <w:sz w:val="28"/>
          <w:szCs w:val="28"/>
          <w:rtl w:val="true"/>
          <w:lang w:bidi="ar-SA"/>
        </w:rPr>
        <w:t>وَ إِنَّ دُنْيَاكُمْ عِنْدِى لَأَهْوَنُ مِنْ وَرَقَةٍ فِي فَمِ جَرَادَةٍ تَقْضَمُهَا</w:t>
      </w:r>
      <w:r>
        <w:rPr>
          <w:rStyle w:val="FootnoteAnchor"/>
          <w:rtl w:val="true"/>
        </w:rPr>
        <w:footnoteReference w:id="1129"/>
      </w:r>
      <w:r>
        <w:rPr>
          <w:rFonts w:ascii="IRNazanin" w:hAnsi="IRNazanin" w:eastAsia="IRNazanin"/>
          <w:color w:val="111111"/>
          <w:sz w:val="28"/>
          <w:sz w:val="28"/>
          <w:szCs w:val="28"/>
          <w:rtl w:val="true"/>
          <w:lang w:bidi="fa-IR"/>
        </w:rPr>
        <w:t xml:space="preserve"> به یقین دنیای شما نزد من از برگ درختی در دهان ملخی که در حال جویدن آن باشد، پست تر و بی ارزش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حضرت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مال دنیا و مقام و سلطنت دنیاست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و ثروت و مقام آن وقتی در نظر حضرت ارزش دارد که وسیلهٔ رسیدن به آخرت باشد و در غیر این صورت هیچ ارزشی ندارد</w:t>
      </w:r>
      <w:r>
        <w:rPr>
          <w:rFonts w:eastAsia="IRNazanin" w:cs="IRNazanin"/>
          <w:color w:val="111111"/>
          <w:sz w:val="28"/>
          <w:szCs w:val="28"/>
          <w:rtl w:val="true"/>
          <w:lang w:bidi="fa-IR"/>
        </w:rPr>
        <w:t xml:space="preserve">. </w:t>
      </w:r>
      <w:bookmarkStart w:id="1578" w:name="pg20326_223286"/>
    </w:p>
    <w:p>
      <w:pPr>
        <w:pStyle w:val="BookText"/>
        <w:rPr/>
      </w:pPr>
      <w:bookmarkEnd w:id="157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قَدْ زَيَّنَكَ بِزِينَةٍ لَمْ يُزَيِّنِ الْعِبَادَ بِزِينَةٍ أَحَبَّ إِلَى اللهِ مِنْهَا زَيَّنَكَ بالزُّهْدِ فِى الدُّنْيَا، وَ جَعَلَكَ لَا تَرْزَأَ مِنْهَا شَيْئاً، وَ لَا تَرْزَأَ مِنْكَ شَيْئاً</w:t>
      </w:r>
      <w:r>
        <w:rPr>
          <w:rFonts w:eastAsia="Amiri" w:cs="Amiri" w:ascii="Amiri" w:hAnsi="Amiri"/>
          <w:color w:val="111111"/>
          <w:sz w:val="28"/>
          <w:szCs w:val="28"/>
          <w:rtl w:val="true"/>
          <w:lang w:bidi="ar-SA"/>
        </w:rPr>
        <w:t xml:space="preserve">) </w:t>
      </w:r>
      <w:r>
        <w:rPr>
          <w:rStyle w:val="FootnoteAnchor"/>
          <w:rtl w:val="true"/>
        </w:rPr>
        <w:footnoteReference w:id="1130"/>
      </w:r>
      <w:r>
        <w:rPr>
          <w:rFonts w:ascii="IRNazanin" w:hAnsi="IRNazanin" w:eastAsia="IRNazanin"/>
          <w:color w:val="111111"/>
          <w:sz w:val="28"/>
          <w:sz w:val="28"/>
          <w:szCs w:val="28"/>
          <w:rtl w:val="true"/>
          <w:lang w:bidi="fa-IR"/>
        </w:rPr>
        <w:t>رسول خدا به امام علیه السلام فرمود ای علی خداوند متعال شما را زینتی بخشیده که به هیچ بنده آن زینت نداده است؛ در صورتی که خداوند آن زینت را بسیار دوست می دارد، خداوند تو را زاهد قرار داده و دنیا را در نظرت کوچک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دنیا چیزی برنمی داری و دنیا هم از تو چیزی نخواهد گرفت</w:t>
      </w:r>
      <w:r>
        <w:rPr>
          <w:rFonts w:eastAsia="IRNazanin" w:cs="IRNazanin"/>
          <w:color w:val="111111"/>
          <w:sz w:val="28"/>
          <w:szCs w:val="28"/>
          <w:rtl w:val="true"/>
          <w:lang w:bidi="fa-IR"/>
        </w:rPr>
        <w:t>.</w:t>
      </w:r>
    </w:p>
    <w:p>
      <w:pPr>
        <w:pStyle w:val="Heading4"/>
        <w:numPr>
          <w:ilvl w:val="3"/>
          <w:numId w:val="1"/>
        </w:numPr>
        <w:rPr/>
      </w:pPr>
      <w:bookmarkStart w:id="1579" w:name="__RefHeading___Toc5815705_2320776876"/>
      <w:bookmarkStart w:id="1580" w:name="_Toc622"/>
      <w:bookmarkEnd w:id="1579"/>
      <w:r>
        <w:rPr/>
        <w:t>5</w:t>
      </w:r>
      <w:r>
        <w:rPr>
          <w:rtl w:val="true"/>
        </w:rPr>
        <w:t xml:space="preserve">. </w:t>
      </w:r>
      <w:r>
        <w:rPr/>
        <w:t>2</w:t>
      </w:r>
      <w:r>
        <w:rPr>
          <w:rtl w:val="true"/>
        </w:rPr>
        <w:t xml:space="preserve">. </w:t>
      </w:r>
      <w:r>
        <w:rPr>
          <w:rtl w:val="true"/>
        </w:rPr>
        <w:t>لذت ها و نعمت ها ناپایدار</w:t>
      </w:r>
      <w:bookmarkEnd w:id="1580"/>
    </w:p>
    <w:p>
      <w:pPr>
        <w:pStyle w:val="BookText"/>
        <w:rPr/>
      </w:pPr>
      <w:r>
        <w:rPr>
          <w:rFonts w:ascii="Amiri" w:hAnsi="Amiri" w:eastAsia="Amiri" w:cs="Amiri"/>
          <w:color w:val="111111"/>
          <w:sz w:val="28"/>
          <w:sz w:val="28"/>
          <w:szCs w:val="28"/>
          <w:rtl w:val="true"/>
          <w:lang w:bidi="ar-SA"/>
        </w:rPr>
        <w:t>مَا لِعَلِيٌّ وَلِنَعِيمٍ يَفْنَى وَ لَذَّةٍ لَا تَبْقَى</w:t>
      </w:r>
      <w:r>
        <w:rPr>
          <w:rFonts w:ascii="IRNazanin" w:hAnsi="IRNazanin" w:eastAsia="IRNazanin"/>
          <w:color w:val="111111"/>
          <w:sz w:val="28"/>
          <w:sz w:val="28"/>
          <w:szCs w:val="28"/>
          <w:rtl w:val="true"/>
          <w:lang w:bidi="fa-IR"/>
        </w:rPr>
        <w:t xml:space="preserve"> علی را با نعمت ها فانی دنیا و لذت های ناپایدار آن چه کار؟</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عبارت با استفهام انکاری نکوهش خود را از نعمت ها و لذت های دنیای فانی ابراز فرموده است که به طور کلی حالت علی با این زرق و برق ها ناسازگار است و هرگز خوش گذرانی این سرای را انتخاب نمی کند</w:t>
      </w:r>
      <w:r>
        <w:rPr>
          <w:rFonts w:eastAsia="IRNazanin" w:cs="IRNazanin"/>
          <w:color w:val="111111"/>
          <w:sz w:val="28"/>
          <w:szCs w:val="28"/>
          <w:rtl w:val="true"/>
          <w:lang w:bidi="fa-IR"/>
        </w:rPr>
        <w:t xml:space="preserve">. </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حضرت در مورد خلافت اعتراض داشت و همه جا در خطابه هایش می فرمود این خلافت حق من است حضرت امیر علیه السلام حکومت و خلافت را به این جهت که یک منصب و قدرت است، نمی خواست آن حضرت برای این که خلافت و جانشینی پیامبر خدا یک مقام است توجه نداشت بلکه حضرت به این اعتبار که می خواست حق را به پا دارد و باطل را ریشه کن،کند این سخنان را می گفت؛ علاوه بر این حکومت حقی بود که خدا برای او تعیین کرده بود و به وسیله پیامبر خدا به مردم اعلان و ابلاغ شده بود</w:t>
      </w:r>
      <w:r>
        <w:rPr>
          <w:rFonts w:eastAsia="IRNazanin" w:cs="IRNazanin"/>
          <w:color w:val="111111"/>
          <w:sz w:val="28"/>
          <w:szCs w:val="28"/>
          <w:rtl w:val="true"/>
          <w:lang w:bidi="fa-IR"/>
        </w:rPr>
        <w:t>.</w:t>
      </w:r>
    </w:p>
    <w:p>
      <w:pPr>
        <w:pStyle w:val="Heading3"/>
        <w:numPr>
          <w:ilvl w:val="2"/>
          <w:numId w:val="1"/>
        </w:numPr>
        <w:rPr/>
      </w:pPr>
      <w:bookmarkStart w:id="1581" w:name="__RefHeading___Toc5815707_2320776876"/>
      <w:bookmarkStart w:id="1582" w:name="_Toc623"/>
      <w:bookmarkEnd w:id="1581"/>
      <w:r>
        <w:rPr/>
        <w:t>6</w:t>
      </w:r>
      <w:r>
        <w:rPr>
          <w:rtl w:val="true"/>
        </w:rPr>
        <w:t xml:space="preserve">. </w:t>
      </w:r>
      <w:r>
        <w:rPr>
          <w:rtl w:val="true"/>
        </w:rPr>
        <w:t>یاری طلبیدن از خداوند</w:t>
      </w:r>
      <w:bookmarkEnd w:id="158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نَعُوذُ بِاللَّهِ مِنْ سُبَاتِ الْعَقْلِ وَ قُبْحِ الزَّلَلِ وَ بِهِ نَسْتَعِين</w:t>
      </w:r>
      <w:r>
        <w:rPr>
          <w:rStyle w:val="FootnoteAnchor"/>
          <w:rtl w:val="true"/>
        </w:rPr>
        <w:footnoteReference w:id="1132"/>
      </w:r>
      <w:r>
        <w:rPr>
          <w:rFonts w:ascii="IRNazanin" w:hAnsi="IRNazanin" w:eastAsia="IRNazanin"/>
          <w:color w:val="111111"/>
          <w:sz w:val="28"/>
          <w:sz w:val="28"/>
          <w:szCs w:val="28"/>
          <w:rtl w:val="true"/>
          <w:lang w:bidi="fa-IR"/>
        </w:rPr>
        <w:t xml:space="preserve"> خدا پناه می بریم از خواب رفتن عقل و لغزش های قبیح و زشت و در این راه از او یاری می جوییم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اگر عقل بیدار باشد و لطف خدا یار انسان گرفتار گناهان بزرگ نمی شود و در دام گناهان کوچک کمتر می افتد</w:t>
      </w:r>
      <w:r>
        <w:rPr>
          <w:rFonts w:eastAsia="IRNazanin" w:cs="IRNazanin"/>
          <w:color w:val="111111"/>
          <w:sz w:val="28"/>
          <w:szCs w:val="28"/>
          <w:rtl w:val="true"/>
          <w:lang w:bidi="fa-IR"/>
        </w:rPr>
        <w:t xml:space="preserve">. </w:t>
      </w:r>
      <w:r>
        <w:rPr>
          <w:rStyle w:val="FootnoteAnchor"/>
          <w:rtl w:val="true"/>
        </w:rPr>
        <w:footnoteReference w:id="113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قُبْح الزَّلَلِ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زشتی لغزش است همه لغزش ها زشت است اما رشوه گرفتن از لغزش های خیلی قبیح است</w:t>
      </w:r>
      <w:r>
        <w:rPr>
          <w:rFonts w:eastAsia="IRNazanin" w:cs="IRNazanin"/>
          <w:color w:val="111111"/>
          <w:sz w:val="28"/>
          <w:szCs w:val="28"/>
          <w:rtl w:val="true"/>
          <w:lang w:bidi="fa-IR"/>
        </w:rPr>
        <w:t xml:space="preserve">. </w:t>
      </w:r>
      <w:bookmarkStart w:id="1583" w:name="pg20326_223288"/>
    </w:p>
    <w:p>
      <w:pPr>
        <w:pStyle w:val="Heading2"/>
        <w:numPr>
          <w:ilvl w:val="1"/>
          <w:numId w:val="1"/>
        </w:numPr>
        <w:rPr/>
      </w:pPr>
      <w:bookmarkStart w:id="1584" w:name="__RefHeading___Toc5815709_2320776876"/>
      <w:bookmarkStart w:id="1585" w:name="_Toc624"/>
      <w:bookmarkEnd w:id="1583"/>
      <w:bookmarkEnd w:id="1584"/>
      <w:r>
        <w:rPr>
          <w:rtl w:val="true"/>
        </w:rPr>
        <w:t xml:space="preserve">خطبه </w:t>
      </w:r>
      <w:r>
        <w:rPr/>
        <w:t>225</w:t>
      </w:r>
      <w:bookmarkEnd w:id="1585"/>
    </w:p>
    <w:p>
      <w:pPr>
        <w:pStyle w:val="Heading3"/>
        <w:numPr>
          <w:ilvl w:val="2"/>
          <w:numId w:val="1"/>
        </w:numPr>
        <w:rPr/>
      </w:pPr>
      <w:bookmarkStart w:id="1586" w:name="__RefHeading___Toc5815711_2320776876"/>
      <w:bookmarkStart w:id="1587" w:name="_Toc625"/>
      <w:bookmarkEnd w:id="1586"/>
      <w:r>
        <w:rPr>
          <w:rtl w:val="true"/>
        </w:rPr>
        <w:t>اشاره</w:t>
      </w:r>
      <w:bookmarkEnd w:id="1587"/>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بین سال های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1134"/>
      </w:r>
    </w:p>
    <w:p>
      <w:pPr>
        <w:pStyle w:val="Heading3"/>
        <w:numPr>
          <w:ilvl w:val="2"/>
          <w:numId w:val="1"/>
        </w:numPr>
        <w:rPr/>
      </w:pPr>
      <w:bookmarkStart w:id="1588" w:name="__RefHeading___Toc5815713_2320776876"/>
      <w:bookmarkStart w:id="1589" w:name="_Toc626"/>
      <w:bookmarkEnd w:id="1588"/>
      <w:r>
        <w:rPr>
          <w:rtl w:val="true"/>
        </w:rPr>
        <w:t>پیشگفتار خطبه</w:t>
      </w:r>
      <w:bookmarkEnd w:id="1589"/>
    </w:p>
    <w:p>
      <w:pPr>
        <w:pStyle w:val="Heading3"/>
        <w:numPr>
          <w:ilvl w:val="2"/>
          <w:numId w:val="1"/>
        </w:numPr>
        <w:rPr/>
      </w:pPr>
      <w:bookmarkStart w:id="1590" w:name="__RefHeading___Toc5815715_2320776876"/>
      <w:bookmarkStart w:id="1591" w:name="_Toc627"/>
      <w:bookmarkEnd w:id="1590"/>
      <w:r>
        <w:rPr>
          <w:rtl w:val="true"/>
        </w:rPr>
        <w:t>اشاره</w:t>
      </w:r>
      <w:bookmarkEnd w:id="1591"/>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امام علیه السلام است که از خدا تقاضا می کند که از همه بی نیازش کند؛ چراکه نیاز به دیگران گاه سبب مدح و ستایش آن ها می شود؛ در حالی که شایسته چنان مدحی نیستند و گاه سبب نکوهش منع کنندگان می شود در حالی که شاید مستحق چنان نکوهشی نباشند و در واقع این دعا به عنوان تعلیم به همه مردم مخصوصاً پیروانش ذکر شده؛ زیرا مقام امام علام از آن بالاتر است که به سراغ انسان های بدسرشت برود یا مدح و ثنایی از آنان بکند</w:t>
      </w:r>
      <w:r>
        <w:rPr>
          <w:rFonts w:eastAsia="IRNazanin" w:cs="IRNazanin"/>
          <w:color w:val="111111"/>
          <w:sz w:val="28"/>
          <w:szCs w:val="28"/>
          <w:rtl w:val="true"/>
          <w:lang w:bidi="fa-IR"/>
        </w:rPr>
        <w:t xml:space="preserve">. </w:t>
      </w:r>
      <w:bookmarkStart w:id="1592" w:name="pg20326_223289"/>
    </w:p>
    <w:p>
      <w:pPr>
        <w:pStyle w:val="BookText"/>
        <w:rPr/>
      </w:pPr>
      <w:bookmarkEnd w:id="1592"/>
      <w:r>
        <w:rPr>
          <w:rFonts w:ascii="Amiri" w:hAnsi="Amiri" w:eastAsia="Amiri" w:cs="Amiri"/>
          <w:color w:val="111111"/>
          <w:sz w:val="28"/>
          <w:sz w:val="28"/>
          <w:szCs w:val="28"/>
          <w:rtl w:val="true"/>
          <w:lang w:bidi="ar-SA"/>
        </w:rPr>
        <w:t>اللَّهُمَّ صُنْ وَجْهِي بِالْيَسَارِ وَ لَا تَبْذُلْ جَاهِيَ بِالْإِفْتَارِ فَأَسْتَرْزِقَ طَالِبِي رِزْقِكَ وَ أَسْتَعْطِفَ شِرَارَ خَلْقِكَ وَ أَبْتَلَى بِحَمْدِ مَنْ أَعْطَانِي وَ أُفْتَتَنَ بِذَمِّ مَنْ مَنَعَنِي وَ أَنْتَ مِنْ وَرَاءِ ذَلِكَ كُلِّهِ وَلِيُّ الْإِعْطَاءِ وَالْمَنْعِ إِنَّكَ عَلَى كُلِّ شَيْءٍ قَدِيرِ</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93" w:name="__RefHeading___Toc5815717_2320776876"/>
      <w:bookmarkStart w:id="1594" w:name="_Toc628"/>
      <w:bookmarkEnd w:id="1593"/>
      <w:r>
        <w:rPr/>
        <w:t>1</w:t>
      </w:r>
      <w:r>
        <w:rPr>
          <w:rtl w:val="true"/>
        </w:rPr>
        <w:t xml:space="preserve">. </w:t>
      </w:r>
      <w:r>
        <w:rPr>
          <w:rtl w:val="true"/>
        </w:rPr>
        <w:t>درخواست توانگری از خداوند</w:t>
      </w:r>
      <w:bookmarkEnd w:id="1594"/>
    </w:p>
    <w:p>
      <w:pPr>
        <w:pStyle w:val="BookText"/>
        <w:rPr/>
      </w:pPr>
      <w:r>
        <w:rPr>
          <w:rFonts w:ascii="Amiri" w:hAnsi="Amiri" w:eastAsia="Amiri" w:cs="Amiri"/>
          <w:color w:val="111111"/>
          <w:sz w:val="28"/>
          <w:sz w:val="28"/>
          <w:szCs w:val="28"/>
          <w:rtl w:val="true"/>
          <w:lang w:bidi="ar-SA"/>
        </w:rPr>
        <w:t>اللَّهُمَّ صُنْ وَجْهِي بِالْيَسَارِ وَ لَا تَبْذُلْ جَاهِيَ بِالْإِقْتَارِ</w:t>
      </w:r>
      <w:r>
        <w:rPr>
          <w:rStyle w:val="FootnoteAnchor"/>
          <w:rtl w:val="true"/>
        </w:rPr>
        <w:footnoteReference w:id="1135"/>
      </w:r>
    </w:p>
    <w:p>
      <w:pPr>
        <w:pStyle w:val="BookText"/>
        <w:rPr/>
      </w:pPr>
      <w:r>
        <w:rPr>
          <w:rFonts w:ascii="IRNazanin" w:hAnsi="IRNazanin" w:eastAsia="IRNazanin"/>
          <w:color w:val="111111"/>
          <w:sz w:val="28"/>
          <w:sz w:val="28"/>
          <w:szCs w:val="28"/>
          <w:rtl w:val="true"/>
          <w:lang w:bidi="fa-IR"/>
        </w:rPr>
        <w:t>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نیازی توانگری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سهولت و آسانی و بی نیازی است و در این جا معنای اخیر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مبتذل و ساقط نكن؛ البذل كالابتذال ضدّ الصيانة و المبتذل بالكسر لابس البذلة و هو الثّوب الخلق و ما لا يصان من القياب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مقام و شرف</w:t>
      </w:r>
    </w:p>
    <w:p>
      <w:pPr>
        <w:pStyle w:val="BookText"/>
        <w:rPr/>
      </w:pPr>
      <w:r>
        <w:rPr>
          <w:rFonts w:ascii="IRNazanin" w:hAnsi="IRNazanin" w:eastAsia="IRNazanin"/>
          <w:color w:val="111111"/>
          <w:sz w:val="28"/>
          <w:sz w:val="28"/>
          <w:szCs w:val="28"/>
          <w:rtl w:val="true"/>
          <w:lang w:bidi="fa-IR"/>
        </w:rPr>
        <w:t>إفتار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 گرفتن در خرج کردن است؛ القتر و التقتير الرّمقة من العيش وقلة النفقة و أقتر على عياله ضيق في النفقة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 آبرویم را به توانگری حفظ فرما و شخصیتم را به تنگدستی مشکن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توانگری به معنای عرفی نیست بلکه منظور بی نیازی از دیگران و داشتن زندگی توأم با عفاف و کفاف است وگرنه غنا به آن معنا، گاه سبب بی آبرویی هم می شود</w:t>
      </w:r>
      <w:r>
        <w:rPr>
          <w:rFonts w:eastAsia="IRNazanin" w:cs="IRNazanin"/>
          <w:color w:val="111111"/>
          <w:sz w:val="28"/>
          <w:szCs w:val="28"/>
          <w:rtl w:val="true"/>
          <w:lang w:bidi="fa-IR"/>
        </w:rPr>
        <w:t xml:space="preserve">. </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تَبْذُلْ جَاهِيَ بِالْإِقْتَارِ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لا تبذل از ریشه بذل است و بذل دو معنا دارد یکی بخشیدن و از دست دادن و دیگری کهنه کردن و ضایع ساختن، دو تفسیر متفاوت دارد نخست آن که خداوندا شخصیت مرا با فقر از من مگیر و دیگر این که شخصیت مرا با فقر به ابتذال مکشان</w:t>
      </w:r>
      <w:r>
        <w:rPr>
          <w:rFonts w:eastAsia="IRNazanin" w:cs="IRNazanin"/>
          <w:color w:val="111111"/>
          <w:sz w:val="28"/>
          <w:szCs w:val="28"/>
          <w:rtl w:val="true"/>
          <w:lang w:bidi="fa-IR"/>
        </w:rPr>
        <w:t xml:space="preserve">». </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صيانة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نگهداری آبرو و بی نیازی از درخواست کمک از دیگران است</w:t>
      </w:r>
      <w:r>
        <w:rPr>
          <w:rFonts w:eastAsia="IRNazanin" w:cs="IRNazanin"/>
          <w:color w:val="111111"/>
          <w:sz w:val="28"/>
          <w:szCs w:val="28"/>
          <w:rtl w:val="true"/>
          <w:lang w:bidi="fa-IR"/>
        </w:rPr>
        <w:t xml:space="preserve">. </w:t>
      </w:r>
      <w:r>
        <w:rPr>
          <w:rStyle w:val="FootnoteAnchor"/>
          <w:rtl w:val="true"/>
        </w:rPr>
        <w:footnoteReference w:id="113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 الجاه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دست رفتن آبرو و احترام است</w:t>
      </w:r>
      <w:r>
        <w:rPr>
          <w:rFonts w:eastAsia="IRNazanin" w:cs="IRNazanin"/>
          <w:color w:val="111111"/>
          <w:sz w:val="28"/>
          <w:szCs w:val="28"/>
          <w:rtl w:val="true"/>
          <w:lang w:bidi="fa-IR"/>
        </w:rPr>
        <w:t xml:space="preserve">. </w:t>
      </w:r>
      <w:r>
        <w:rPr>
          <w:rStyle w:val="FootnoteAnchor"/>
          <w:rtl w:val="true"/>
        </w:rPr>
        <w:footnoteReference w:id="1139"/>
      </w:r>
      <w:bookmarkStart w:id="1595" w:name="pg20326_223290"/>
    </w:p>
    <w:p>
      <w:pPr>
        <w:pStyle w:val="BookText"/>
        <w:rPr/>
      </w:pPr>
      <w:bookmarkEnd w:id="1595"/>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الْبُخْلُ عَارُ وَالْجُبْنُ مَنْقَصَةٌ وَ الْفَقْرُ يُخْرِسُ الْفَطِنَ عَنْ حُجَّتِهِ وَ الْمُقِلُّ غَرِيبٌ فِي بَلْدَتِهِ</w:t>
      </w:r>
      <w:r>
        <w:rPr>
          <w:rStyle w:val="FootnoteAnchor"/>
          <w:rtl w:val="true"/>
        </w:rPr>
        <w:footnoteReference w:id="1140"/>
      </w:r>
      <w:r>
        <w:rPr>
          <w:rFonts w:ascii="IRNazanin" w:hAnsi="IRNazanin" w:eastAsia="IRNazanin"/>
          <w:color w:val="111111"/>
          <w:sz w:val="28"/>
          <w:sz w:val="28"/>
          <w:szCs w:val="28"/>
          <w:rtl w:val="true"/>
          <w:lang w:bidi="fa-IR"/>
        </w:rPr>
        <w:t xml:space="preserve">بخل و تنگ چشمی ننگ است و ترسو بودن نقص و کاستی است و تنگدستی زیرک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و دلیلش گنگ و لال می گرداند و بینوا و بی چیز در شهر خود غریب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الْغِنَى فِى الْغُرْبَةِ وَطَنْ وَ الْفَقْرُ فِی الْوَطَنِ غُرْبَةٌ</w:t>
      </w:r>
      <w:r>
        <w:rPr>
          <w:rStyle w:val="FootnoteAnchor"/>
          <w:rtl w:val="true"/>
        </w:rPr>
        <w:footnoteReference w:id="1141"/>
      </w:r>
      <w:r>
        <w:rPr>
          <w:rFonts w:ascii="IRNazanin" w:hAnsi="IRNazanin" w:eastAsia="IRNazanin"/>
          <w:color w:val="111111"/>
          <w:sz w:val="28"/>
          <w:sz w:val="28"/>
          <w:szCs w:val="28"/>
          <w:rtl w:val="true"/>
          <w:lang w:bidi="fa-IR"/>
        </w:rPr>
        <w:t>ثروت در غربت، وطن و تهیدستی در وطن، غربت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الْمَوْتُ الْأَكْبَر</w:t>
      </w:r>
      <w:r>
        <w:rPr>
          <w:rStyle w:val="FootnoteAnchor"/>
          <w:rtl w:val="true"/>
        </w:rPr>
        <w:footnoteReference w:id="1142"/>
      </w:r>
      <w:r>
        <w:rPr>
          <w:rFonts w:ascii="IRNazanin" w:hAnsi="IRNazanin" w:eastAsia="IRNazanin"/>
          <w:color w:val="111111"/>
          <w:sz w:val="28"/>
          <w:sz w:val="28"/>
          <w:szCs w:val="28"/>
          <w:rtl w:val="true"/>
          <w:lang w:bidi="fa-IR"/>
        </w:rPr>
        <w:t>فقر، مرگ بزرگی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مَنْقَصَةٌ لِلدِّين مَدْهَشَةٌ لِلْعَقْل دَاعِيَةٌ لِلْمَقْت</w:t>
      </w:r>
      <w:r>
        <w:rPr>
          <w:rStyle w:val="FootnoteAnchor"/>
          <w:rtl w:val="true"/>
        </w:rPr>
        <w:footnoteReference w:id="1143"/>
      </w:r>
      <w:r>
        <w:rPr>
          <w:rFonts w:ascii="IRNazanin" w:hAnsi="IRNazanin" w:eastAsia="IRNazanin"/>
          <w:color w:val="111111"/>
          <w:sz w:val="28"/>
          <w:sz w:val="28"/>
          <w:szCs w:val="28"/>
          <w:rtl w:val="true"/>
          <w:lang w:bidi="fa-IR"/>
        </w:rPr>
        <w:t>همانا فقر دین انسان را ناقص و عقل را سرگردان می کند و سبب نفرت می شود</w:t>
      </w:r>
      <w:r>
        <w:rPr>
          <w:rFonts w:eastAsia="IRNazanin" w:cs="IRNazanin"/>
          <w:color w:val="111111"/>
          <w:sz w:val="28"/>
          <w:szCs w:val="28"/>
          <w:rtl w:val="true"/>
          <w:lang w:bidi="fa-IR"/>
        </w:rPr>
        <w:t>.</w:t>
      </w:r>
    </w:p>
    <w:p>
      <w:pPr>
        <w:pStyle w:val="Heading3"/>
        <w:numPr>
          <w:ilvl w:val="2"/>
          <w:numId w:val="1"/>
        </w:numPr>
        <w:rPr/>
      </w:pPr>
      <w:bookmarkStart w:id="1596" w:name="__RefHeading___Toc5815719_2320776876"/>
      <w:bookmarkStart w:id="1597" w:name="_Toc629"/>
      <w:bookmarkEnd w:id="1596"/>
      <w:r>
        <w:rPr/>
        <w:t>2</w:t>
      </w:r>
      <w:r>
        <w:rPr>
          <w:rtl w:val="true"/>
        </w:rPr>
        <w:t xml:space="preserve">. </w:t>
      </w:r>
      <w:r>
        <w:rPr>
          <w:rtl w:val="true"/>
        </w:rPr>
        <w:t>درخواست بی نیازی از خلق شرور</w:t>
      </w:r>
      <w:bookmarkEnd w:id="1597"/>
    </w:p>
    <w:p>
      <w:pPr>
        <w:pStyle w:val="BookText"/>
        <w:rPr/>
      </w:pPr>
      <w:r>
        <w:rPr>
          <w:rFonts w:ascii="Amiri" w:hAnsi="Amiri" w:eastAsia="Amiri" w:cs="Amiri"/>
          <w:color w:val="111111"/>
          <w:sz w:val="28"/>
          <w:sz w:val="28"/>
          <w:szCs w:val="28"/>
          <w:rtl w:val="true"/>
          <w:lang w:bidi="ar-SA"/>
        </w:rPr>
        <w:t>فَأَسْتَرْزِقَ طَالِبِي رِزْقِكَ وَ أَسْتَعْطِفَ شِرَارَ خَلْقِكَ وَ أُبْتَلَى بِحَمْدِ مَنْ أَعْطَانِي وَ أُفْتَتَنَ بِذَمِّ مَنْ مَنَعَنِي</w:t>
      </w:r>
      <w:r>
        <w:rPr>
          <w:rStyle w:val="FootnoteAnchor"/>
          <w:rtl w:val="true"/>
        </w:rPr>
        <w:footnoteReference w:id="1144"/>
      </w:r>
    </w:p>
    <w:p>
      <w:pPr>
        <w:pStyle w:val="BookText"/>
        <w:rPr/>
      </w:pPr>
      <w:r>
        <w:rPr>
          <w:rFonts w:ascii="Amiri" w:hAnsi="Amiri" w:eastAsia="Amiri" w:cs="Amiri"/>
          <w:color w:val="111111"/>
          <w:sz w:val="28"/>
          <w:sz w:val="28"/>
          <w:szCs w:val="28"/>
          <w:rtl w:val="true"/>
          <w:lang w:bidi="ar-SA"/>
        </w:rPr>
        <w:t>أُفْتَتَنَ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آزموده می شوم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دست نیاز به سوی کسانی که خواهان روزی تو هستند بگشایم یا از مردم بدکردار مهربانی جویم یا به ستایش کسی که به من چیزی بخشیده، دچار گردم یا به بدگویی از کسی که محرومم ساخته گرفتار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طالبی رِزْقِکَ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این جمله در خطبۀ امام علیه السلام آن است که دیگر کسان غیر از تو لیاقت آن را ندارند که چیزی از آنان خواسته شود</w:t>
      </w:r>
      <w:r>
        <w:rPr>
          <w:rFonts w:eastAsia="IRNazanin" w:cs="IRNazanin"/>
          <w:color w:val="111111"/>
          <w:sz w:val="28"/>
          <w:szCs w:val="28"/>
          <w:rtl w:val="true"/>
          <w:lang w:bidi="fa-IR"/>
        </w:rPr>
        <w:t xml:space="preserve">. </w:t>
      </w:r>
      <w:r>
        <w:rPr>
          <w:rStyle w:val="FootnoteAnchor"/>
          <w:rtl w:val="true"/>
        </w:rPr>
        <w:footnoteReference w:id="1145"/>
      </w:r>
      <w:bookmarkStart w:id="1598" w:name="pg20326_223291"/>
    </w:p>
    <w:p>
      <w:pPr>
        <w:pStyle w:val="BookText"/>
        <w:rPr/>
      </w:pPr>
      <w:bookmarkEnd w:id="1598"/>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يَا بُنَيَّ الْفَقِيرُ حَقِيرٌ لَا يُسْمَعُ كَلَامُهُ وَ لَا يُعْرَفُ مَقَامُهُ وَ لَوْ كَانَ الْفَقِيرُ صَادِقاً يُسَمُّونَهُ كَاذِباً وَ لَوْ كَانَ زَاهِداً يُسَمُّونَهُ جَاهِلا</w:t>
      </w:r>
      <w:r>
        <w:rPr>
          <w:rStyle w:val="FootnoteAnchor"/>
          <w:rtl w:val="true"/>
        </w:rPr>
        <w:footnoteReference w:id="1146"/>
      </w:r>
      <w:r>
        <w:rPr>
          <w:rFonts w:ascii="IRNazanin" w:hAnsi="IRNazanin" w:eastAsia="IRNazanin"/>
          <w:color w:val="111111"/>
          <w:sz w:val="28"/>
          <w:sz w:val="28"/>
          <w:szCs w:val="28"/>
          <w:rtl w:val="true"/>
          <w:lang w:bidi="fa-IR"/>
        </w:rPr>
        <w:t>فرزندم فقیر حقیر است و کسی گوش به سخنش فرانمی دهد و برای مقامش ارزشی قائل نیستند اگر فقیر صادق باشد او را دروغگو می نامند و اگر زهد پیشه کند، جاهلش می خوانند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بُنَيَّ مَنِ ابْتُلِيَ بِالْفَقْرِ فَقَدِ ابْتُلِيَ بِأَرْبَعِ خِصَالٍ بِالضَّعْفِ فِي يَقِينِهِ وَ النُّقْصَانِ فِي عَقْلِهِ وَ الرَّقَةِ فِي دِينِهِ وَ قِلَّةِ الْحَيَاءِ فِي وَجْهِهِ فَنَعُوذُ بِاللَّهِ مِنَ الْفَقْر</w:t>
      </w:r>
      <w:r>
        <w:rPr>
          <w:rStyle w:val="FootnoteAnchor"/>
          <w:rtl w:val="true"/>
        </w:rPr>
        <w:footnoteReference w:id="1147"/>
      </w:r>
      <w:r>
        <w:rPr>
          <w:rFonts w:ascii="IRNazanin" w:hAnsi="IRNazanin" w:eastAsia="IRNazanin"/>
          <w:color w:val="111111"/>
          <w:sz w:val="28"/>
          <w:sz w:val="28"/>
          <w:szCs w:val="28"/>
          <w:rtl w:val="true"/>
          <w:lang w:bidi="fa-IR"/>
        </w:rPr>
        <w:t>ای فرزند من، هرکس گرفتار فقر شد او به چهار خصلت گرفتار می گردد ضعف در یقین؛ نقصان در عمل؛ رقت در دین و کمی حیا در صورت اینک از فقر و تهیدستی به خداوند پناه می 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الْفَقْرُ سَوَادُ الْوَجْهِ فِي الدَّارَيْن</w:t>
      </w:r>
      <w:r>
        <w:rPr>
          <w:rStyle w:val="FootnoteAnchor"/>
          <w:rtl w:val="true"/>
        </w:rPr>
        <w:footnoteReference w:id="1148"/>
      </w:r>
      <w:r>
        <w:rPr>
          <w:rFonts w:ascii="IRNazanin" w:hAnsi="IRNazanin" w:eastAsia="IRNazanin"/>
          <w:color w:val="111111"/>
          <w:sz w:val="28"/>
          <w:sz w:val="28"/>
          <w:szCs w:val="28"/>
          <w:rtl w:val="true"/>
          <w:lang w:bidi="fa-IR"/>
        </w:rPr>
        <w:t>فقر مایه روسیاهی در دو جهان است</w:t>
      </w:r>
      <w:r>
        <w:rPr>
          <w:rFonts w:eastAsia="IRNazanin" w:cs="IRNazanin"/>
          <w:color w:val="111111"/>
          <w:sz w:val="28"/>
          <w:szCs w:val="28"/>
          <w:rtl w:val="true"/>
          <w:lang w:bidi="fa-IR"/>
        </w:rPr>
        <w:t>.</w:t>
      </w:r>
    </w:p>
    <w:p>
      <w:pPr>
        <w:pStyle w:val="Heading3"/>
        <w:numPr>
          <w:ilvl w:val="2"/>
          <w:numId w:val="1"/>
        </w:numPr>
        <w:rPr/>
      </w:pPr>
      <w:bookmarkStart w:id="1599" w:name="__RefHeading___Toc5815721_2320776876"/>
      <w:bookmarkStart w:id="1600" w:name="_Toc630"/>
      <w:bookmarkEnd w:id="1599"/>
      <w:r>
        <w:rPr/>
        <w:t>3</w:t>
      </w:r>
      <w:r>
        <w:rPr>
          <w:rtl w:val="true"/>
        </w:rPr>
        <w:t xml:space="preserve">. </w:t>
      </w:r>
      <w:r>
        <w:rPr>
          <w:rtl w:val="true"/>
        </w:rPr>
        <w:t>خداوند صاحب اختیار همه چیز</w:t>
      </w:r>
      <w:bookmarkEnd w:id="1600"/>
    </w:p>
    <w:p>
      <w:pPr>
        <w:pStyle w:val="BookText"/>
        <w:rPr/>
      </w:pPr>
      <w:r>
        <w:rPr>
          <w:rFonts w:ascii="Amiri" w:hAnsi="Amiri" w:eastAsia="Amiri" w:cs="Amiri"/>
          <w:color w:val="111111"/>
          <w:sz w:val="28"/>
          <w:sz w:val="28"/>
          <w:szCs w:val="28"/>
          <w:rtl w:val="true"/>
          <w:lang w:bidi="ar-SA"/>
        </w:rPr>
        <w:t>وَ أَنْتَ مِنْ وَرَاءِ ذَلِكَ كُلِّهِ وَلِيُّ الْإِعْطَاءِ وَالْمَنْعِ؛ إِنَّكَ عَلَى كُلِّ شَيْءٍ قَدِير</w:t>
      </w:r>
      <w:r>
        <w:rPr>
          <w:rFonts w:ascii="IRNazanin" w:hAnsi="IRNazanin" w:eastAsia="IRNazanin"/>
          <w:color w:val="111111"/>
          <w:sz w:val="28"/>
          <w:sz w:val="28"/>
          <w:szCs w:val="28"/>
          <w:rtl w:val="true"/>
          <w:lang w:bidi="fa-IR"/>
        </w:rPr>
        <w:t xml:space="preserve"> این در حالی است که تو در ماورای همۀ این ها سرپرست و صاحب اختیار بخشش و منع هستی و تو بر هر چیز توانایی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النَّاسُ أَنتُمُ الْفُقَراءُ إِلَى اللَّهِ وَ اللَّهُ هُوَ الْغَنِيُّ الْحَمِيدُ</w:t>
      </w:r>
      <w:r>
        <w:rPr>
          <w:rStyle w:val="FootnoteAnchor"/>
          <w:rtl w:val="true"/>
        </w:rPr>
        <w:footnoteReference w:id="1149"/>
      </w:r>
      <w:r>
        <w:rPr>
          <w:rFonts w:ascii="IRNazanin" w:hAnsi="IRNazanin" w:eastAsia="IRNazanin"/>
          <w:color w:val="111111"/>
          <w:sz w:val="28"/>
          <w:sz w:val="28"/>
          <w:szCs w:val="28"/>
          <w:rtl w:val="true"/>
          <w:lang w:bidi="fa-IR"/>
        </w:rPr>
        <w:t>اى مردم، شما به خدا نیازمندید و خداست که بی نیاز ستوده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كَفَى بِي عِزّاً أَنْ أَكُونَ لَكَ عَبْداً وَ كَفَى بِي فَخْراً أَنْ تَكُونَ لِي ربّا</w:t>
      </w:r>
      <w:r>
        <w:rPr>
          <w:rStyle w:val="FootnoteAnchor"/>
          <w:rtl w:val="true"/>
        </w:rPr>
        <w:footnoteReference w:id="1150"/>
      </w:r>
      <w:r>
        <w:rPr>
          <w:rFonts w:ascii="IRNazanin" w:hAnsi="IRNazanin" w:eastAsia="IRNazanin"/>
          <w:color w:val="111111"/>
          <w:sz w:val="28"/>
          <w:sz w:val="28"/>
          <w:szCs w:val="28"/>
          <w:rtl w:val="true"/>
          <w:lang w:bidi="fa-IR"/>
        </w:rPr>
        <w:t>معبودا، مرا همین عزت و آبرو بس که تو را بنده باشم و همین سرافرازی مرا بس که تو پروردگار من باشی</w:t>
      </w:r>
      <w:r>
        <w:rPr>
          <w:rFonts w:eastAsia="IRNazanin" w:cs="IRNazanin"/>
          <w:color w:val="111111"/>
          <w:sz w:val="28"/>
          <w:szCs w:val="28"/>
          <w:rtl w:val="true"/>
          <w:lang w:bidi="fa-IR"/>
        </w:rPr>
        <w:t xml:space="preserve">. </w:t>
      </w:r>
      <w:bookmarkStart w:id="1601" w:name="pg20326_223292"/>
    </w:p>
    <w:p>
      <w:pPr>
        <w:pStyle w:val="Heading2"/>
        <w:numPr>
          <w:ilvl w:val="1"/>
          <w:numId w:val="1"/>
        </w:numPr>
        <w:rPr/>
      </w:pPr>
      <w:bookmarkStart w:id="1602" w:name="__RefHeading___Toc5815723_2320776876"/>
      <w:bookmarkStart w:id="1603" w:name="_Toc631"/>
      <w:bookmarkEnd w:id="1601"/>
      <w:bookmarkEnd w:id="1602"/>
      <w:r>
        <w:rPr>
          <w:rtl w:val="true"/>
        </w:rPr>
        <w:t xml:space="preserve">خطبه </w:t>
      </w:r>
      <w:r>
        <w:rPr/>
        <w:t>226</w:t>
      </w:r>
      <w:bookmarkEnd w:id="1603"/>
    </w:p>
    <w:p>
      <w:pPr>
        <w:pStyle w:val="Heading3"/>
        <w:numPr>
          <w:ilvl w:val="2"/>
          <w:numId w:val="1"/>
        </w:numPr>
        <w:rPr/>
      </w:pPr>
      <w:bookmarkStart w:id="1604" w:name="__RefHeading___Toc5815725_2320776876"/>
      <w:bookmarkStart w:id="1605" w:name="_Toc632"/>
      <w:bookmarkEnd w:id="1604"/>
      <w:r>
        <w:rPr>
          <w:rtl w:val="true"/>
        </w:rPr>
        <w:t>اشاره</w:t>
      </w:r>
      <w:bookmarkEnd w:id="160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دنیاشناسی </w:t>
      </w:r>
      <w:r>
        <w:rPr>
          <w:rStyle w:val="FootnoteAnchor"/>
          <w:rtl w:val="true"/>
        </w:rPr>
        <w:footnoteReference w:id="1151"/>
      </w:r>
    </w:p>
    <w:p>
      <w:pPr>
        <w:pStyle w:val="Heading3"/>
        <w:numPr>
          <w:ilvl w:val="2"/>
          <w:numId w:val="1"/>
        </w:numPr>
        <w:rPr/>
      </w:pPr>
      <w:bookmarkStart w:id="1606" w:name="__RefHeading___Toc5815727_2320776876"/>
      <w:bookmarkStart w:id="1607" w:name="_Toc633"/>
      <w:bookmarkEnd w:id="1606"/>
      <w:r>
        <w:rPr>
          <w:rtl w:val="true"/>
        </w:rPr>
        <w:t>پیشگفتار خطبه</w:t>
      </w:r>
      <w:bookmarkEnd w:id="1607"/>
    </w:p>
    <w:p>
      <w:pPr>
        <w:pStyle w:val="Heading3"/>
        <w:numPr>
          <w:ilvl w:val="2"/>
          <w:numId w:val="1"/>
        </w:numPr>
        <w:rPr/>
      </w:pPr>
      <w:bookmarkStart w:id="1608" w:name="__RefHeading___Toc5815729_2320776876"/>
      <w:bookmarkStart w:id="1609" w:name="_Toc634"/>
      <w:bookmarkEnd w:id="1608"/>
      <w:r>
        <w:rPr>
          <w:rtl w:val="true"/>
        </w:rPr>
        <w:t>اشاره</w:t>
      </w:r>
      <w:bookmarkEnd w:id="160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علیه السلام در متنفر ساختن از زرق و برق دنیا ایراد فرموده است و از سه بخش تشکیل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معرفی دنیا می پردازد که سرایی است ناپایدار و ناامن و مملو از حوادث ناگوار پیوسته دستخوش دگرگونی ها و اهل آن هدف تیرهای بلا؛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می دهد که قبل از شما گروه های زیادی در دنیا آمدند و چه بسا که از شما قوی تر و دارای امکانات فزون تر بودند اما همه را گذاردند و رفتند؛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در همان مسیر قرار دارید و به همان سرنوشت دچار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می رسد که زندگی شما پایان می یابد و قبرها جسم های بی جان شما را در بر می گیرد و در آینده نه چندان دور از قبرها برانگیخته می شوید</w:t>
      </w:r>
      <w:r>
        <w:rPr>
          <w:rFonts w:eastAsia="IRNazanin" w:cs="IRNazanin"/>
          <w:color w:val="111111"/>
          <w:sz w:val="28"/>
          <w:szCs w:val="28"/>
          <w:rtl w:val="true"/>
          <w:lang w:bidi="fa-IR"/>
        </w:rPr>
        <w:t xml:space="preserve">. </w:t>
      </w:r>
      <w:bookmarkStart w:id="1610" w:name="pg20326_223293"/>
    </w:p>
    <w:p>
      <w:pPr>
        <w:pStyle w:val="BookText"/>
        <w:rPr/>
      </w:pPr>
      <w:bookmarkEnd w:id="1610"/>
      <w:r>
        <w:rPr>
          <w:rFonts w:ascii="Amiri" w:hAnsi="Amiri" w:eastAsia="Amiri" w:cs="Amiri"/>
          <w:color w:val="111111"/>
          <w:sz w:val="28"/>
          <w:sz w:val="28"/>
          <w:szCs w:val="28"/>
          <w:rtl w:val="true"/>
          <w:lang w:bidi="ar-SA"/>
        </w:rPr>
        <w:t>دَارُ بِالْبَلَاءِ مَحْفُوفَةٌ وَ بِالْغَدْرِ مَعْرُوفَةٌ لَا تَدُومُ أَحْوَالُهَا وَ لَا يَسْلَمُ نُزَّالُهَا أَحْوَالٌ مُخْتَلِفَةٌ وَتَارَاتٌ مُتَصَرِّفَةُ الْعَيْشُ فِيهَا مَذْمُومٌ وَالْأَمَانُ مِنْهَا مَعْدُومٌ وَ إِنَّمَا أَهْلُهَا فِيهَا أَغْرَاضٌ مُسْتَهْدَفَةٌ تَرْمِيهِمْ بِسِهَا مِهَا وَ تُفْنِيهِمْ بِحِمَامِهَا وَاعْلَمُوا عِبَادَ اللَّهِ أَنَّكُمْ وَ مَا أَنْتُمْ فِيهِ مِنْ هَذِهِ الدُّنْيَا عَلَى سَبِيلِ مَنْ قَدْ مَضَى قَبْلَكُمْ مِمَّنْ كَانَ أَطْوَلَ مِنْكُمْ أَعْمَاراً وَ أَعْمَرَ دِيَاراً وَ أَبْعَدَ آثَارًا أَصْبَحَتْ أَصْوَاتُهُمْ هَامِدَةً وَرِيَاحُهُمْ رَاكِدَةً وَ أَجْسَادُهُمْ بَالِيَةً وَ دِيَارُهُمْ خَالِيَةً وَ آثَارُهُمْ عَافِيَةً فَاسْتَبْدَلُوا بِالْقُصُورِ الْمَشَيَّدَةِ وَ النَّمَارِقِ الْمُمَهَّدَةِ الصُّغُورَ وَ الْأَحْجَارَ الْمُسْنَدَةَ الْمُسَنَّدَةَ وَ الْقُبُورَ اللَّاطِئَةَ الْمُلْحَدَةَ الَّتِي قَدْ بُنِيَ عَلَى الْخَرَابِ فِنَاؤُهَا وَ شُيِّدَ بِالتُّرَابِ بِنَاؤُهَا فَمَحَلُّهَا مُقْتَرِبٌ وَ سَاكِنُهَا مُغْتَرِبٌ بَيْنَ أَهْلِ مَحَلَّةٍ مُوحِشِينَ وَ أَهْلِ فَرَاغَ مُتَشَاغِلِينَ لَا يَسْتَأْنِسُونَ بِالْأَوْطَانِ وَ لَا يَتَوَاصَلُونَ تَوَاصُلَ الْجِيرَانِ عَلَى مَا بَيْنَهُمْ مِنْ قُرْبِ الْجِوَارِ وَ دُنُو الدَّارِ وَ كَيْفَ يَكُونُ بَيْنَهُمْ تَزَاوُرٌ وَ قَدْ طَحَنَهُمْ بِكَلْكَلِهِ الْبِلَى وَ أَكَلَتْهُمُ الْجَنَادِلُ وَ الثَّرَى وَكَأَنْ قَدْ صِرْتُمْ إِلَى مَا صَارُوا إِلَيْهِ وَ ارْتَهَنَّكُمْ ذَلِكَ الْمَضْجَعُ وَ ضَمَّكُمْ ذَلِكَ الْمُسْتَوْدَعُ فَكَيْفَ بِكُمْ لَوْ تَنَاهَتْ بكُمُ الْأُمُورُ وَ بُعْثِرَتِ الْقُبُورُ هُنالِكَ تَبْلُوا كُلُّ نَفْسٍ مَا أَسْلَفَتْ وَرُدُّوا إِلَى اللَّهِ مَوْلاهُمُ الْحَقِّ وَ ضَلَّ عَنْهُمْ مَا كَانُوا يَفْتَرُون</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11" w:name="__RefHeading___Toc5815731_2320776876"/>
      <w:bookmarkStart w:id="1612" w:name="_Toc635"/>
      <w:bookmarkEnd w:id="1611"/>
      <w:r>
        <w:rPr/>
        <w:t>1</w:t>
      </w:r>
      <w:r>
        <w:rPr>
          <w:rtl w:val="true"/>
        </w:rPr>
        <w:t xml:space="preserve">. </w:t>
      </w:r>
      <w:r>
        <w:rPr>
          <w:rtl w:val="true"/>
        </w:rPr>
        <w:t>جلوه های ناپایداری دنیا</w:t>
      </w:r>
      <w:bookmarkEnd w:id="1612"/>
    </w:p>
    <w:p>
      <w:pPr>
        <w:pStyle w:val="Heading4"/>
        <w:numPr>
          <w:ilvl w:val="3"/>
          <w:numId w:val="1"/>
        </w:numPr>
        <w:rPr/>
      </w:pPr>
      <w:bookmarkStart w:id="1613" w:name="__RefHeading___Toc5815733_2320776876"/>
      <w:bookmarkStart w:id="1614" w:name="_Toc636"/>
      <w:bookmarkEnd w:id="1613"/>
      <w:r>
        <w:rPr/>
        <w:t>1</w:t>
      </w:r>
      <w:r>
        <w:rPr>
          <w:rtl w:val="true"/>
        </w:rPr>
        <w:t xml:space="preserve">. </w:t>
      </w:r>
      <w:r>
        <w:rPr/>
        <w:t>1</w:t>
      </w:r>
      <w:r>
        <w:rPr>
          <w:rtl w:val="true"/>
        </w:rPr>
        <w:t xml:space="preserve">. </w:t>
      </w:r>
      <w:r>
        <w:rPr>
          <w:rtl w:val="true"/>
        </w:rPr>
        <w:t>سرای بلا</w:t>
      </w:r>
      <w:bookmarkEnd w:id="1614"/>
    </w:p>
    <w:p>
      <w:pPr>
        <w:pStyle w:val="BookText"/>
        <w:rPr/>
      </w:pPr>
      <w:r>
        <w:rPr>
          <w:rFonts w:ascii="Amiri" w:hAnsi="Amiri" w:eastAsia="Amiri" w:cs="Amiri"/>
          <w:color w:val="111111"/>
          <w:sz w:val="28"/>
          <w:sz w:val="28"/>
          <w:szCs w:val="28"/>
          <w:rtl w:val="true"/>
          <w:lang w:bidi="ar-SA"/>
        </w:rPr>
        <w:t>دَارُ بِالْبَلَاءِ مَحْفُوفَةٌ</w:t>
      </w:r>
      <w:r>
        <w:rPr>
          <w:rStyle w:val="FootnoteAnchor"/>
          <w:rtl w:val="true"/>
        </w:rPr>
        <w:footnoteReference w:id="1152"/>
      </w:r>
      <w:r>
        <w:rPr>
          <w:rFonts w:ascii="IRNazanin" w:hAnsi="IRNazanin" w:eastAsia="IRNazanin"/>
          <w:color w:val="111111"/>
          <w:sz w:val="28"/>
          <w:sz w:val="28"/>
          <w:szCs w:val="28"/>
          <w:rtl w:val="true"/>
          <w:lang w:bidi="fa-IR"/>
        </w:rPr>
        <w:t xml:space="preserve"> دنیا خانه ای است که بلاها آن را احاطه کرده</w:t>
      </w:r>
    </w:p>
    <w:p>
      <w:pPr>
        <w:pStyle w:val="Heading4"/>
        <w:numPr>
          <w:ilvl w:val="3"/>
          <w:numId w:val="1"/>
        </w:numPr>
        <w:rPr/>
      </w:pPr>
      <w:bookmarkStart w:id="1615" w:name="__RefHeading___Toc5815735_2320776876"/>
      <w:bookmarkStart w:id="1616" w:name="_Toc637"/>
      <w:bookmarkEnd w:id="1615"/>
      <w:r>
        <w:rPr/>
        <w:t>1</w:t>
      </w:r>
      <w:r>
        <w:rPr>
          <w:rtl w:val="true"/>
        </w:rPr>
        <w:t xml:space="preserve">. </w:t>
      </w:r>
      <w:r>
        <w:rPr/>
        <w:t>2</w:t>
      </w:r>
      <w:r>
        <w:rPr>
          <w:rtl w:val="true"/>
        </w:rPr>
        <w:t xml:space="preserve">. </w:t>
      </w:r>
      <w:r>
        <w:rPr>
          <w:rtl w:val="true"/>
        </w:rPr>
        <w:t>سرای مکر</w:t>
      </w:r>
      <w:bookmarkEnd w:id="1616"/>
    </w:p>
    <w:p>
      <w:pPr>
        <w:pStyle w:val="BookText"/>
        <w:rPr/>
      </w:pPr>
      <w:r>
        <w:rPr>
          <w:rFonts w:ascii="Amiri" w:hAnsi="Amiri" w:eastAsia="Amiri" w:cs="Amiri"/>
          <w:color w:val="111111"/>
          <w:sz w:val="28"/>
          <w:sz w:val="28"/>
          <w:szCs w:val="28"/>
          <w:rtl w:val="true"/>
          <w:lang w:bidi="ar-SA"/>
        </w:rPr>
        <w:t>وَ بِالْغَدْرِ مَعْرُوفَةٌ</w:t>
      </w:r>
      <w:r>
        <w:rPr>
          <w:rStyle w:val="FootnoteAnchor"/>
          <w:rtl w:val="true"/>
        </w:rPr>
        <w:footnoteReference w:id="1153"/>
      </w:r>
      <w:r>
        <w:rPr>
          <w:rFonts w:ascii="IRNazanin" w:hAnsi="IRNazanin" w:eastAsia="IRNazanin"/>
          <w:color w:val="111111"/>
          <w:sz w:val="28"/>
          <w:sz w:val="28"/>
          <w:szCs w:val="28"/>
          <w:rtl w:val="true"/>
          <w:lang w:bidi="fa-IR"/>
        </w:rPr>
        <w:t xml:space="preserve"> و به خیانت معروف گشته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غدر و بی وفایی دنیا ممکن است اشاره به اهل آن باشد که غالباً بی 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دنیا به انسان رو می کند دوستدار و مخلص اند و هرگاه پشت کرد گویی هرگز آشنا نبودند یا </w:t>
      </w:r>
      <w:bookmarkStart w:id="1617" w:name="pg20326_223294"/>
    </w:p>
    <w:p>
      <w:pPr>
        <w:pStyle w:val="BookText"/>
        <w:rPr/>
      </w:pPr>
      <w:bookmarkEnd w:id="1617"/>
      <w:r>
        <w:rPr>
          <w:rFonts w:ascii="IRNazanin" w:hAnsi="IRNazanin" w:eastAsia="IRNazanin"/>
          <w:color w:val="111111"/>
          <w:sz w:val="28"/>
          <w:sz w:val="28"/>
          <w:szCs w:val="28"/>
          <w:rtl w:val="true"/>
          <w:lang w:bidi="fa-IR"/>
        </w:rPr>
        <w:t>اشاره به بی وفایی مواهب دنیوی است که انسان کاملاً سرحال و سالم است و تصور می کند که این وضع سال ها ادامه می یابد ولی با حادثه ای ناگهان ورشکست می شود</w:t>
      </w:r>
      <w:r>
        <w:rPr>
          <w:rFonts w:eastAsia="IRNazanin" w:cs="IRNazanin"/>
          <w:color w:val="111111"/>
          <w:sz w:val="28"/>
          <w:szCs w:val="28"/>
          <w:rtl w:val="true"/>
          <w:lang w:bidi="fa-IR"/>
        </w:rPr>
        <w:t xml:space="preserve">. </w:t>
      </w:r>
      <w:r>
        <w:rPr>
          <w:rStyle w:val="FootnoteAnchor"/>
          <w:rtl w:val="true"/>
        </w:rPr>
        <w:footnoteReference w:id="1154"/>
      </w:r>
    </w:p>
    <w:p>
      <w:pPr>
        <w:pStyle w:val="Heading4"/>
        <w:numPr>
          <w:ilvl w:val="3"/>
          <w:numId w:val="1"/>
        </w:numPr>
        <w:rPr/>
      </w:pPr>
      <w:bookmarkStart w:id="1618" w:name="__RefHeading___Toc5815737_2320776876"/>
      <w:bookmarkStart w:id="1619" w:name="_Toc638"/>
      <w:bookmarkEnd w:id="1618"/>
      <w:r>
        <w:rPr/>
        <w:t>1</w:t>
      </w:r>
      <w:r>
        <w:rPr>
          <w:rtl w:val="true"/>
        </w:rPr>
        <w:t xml:space="preserve">. </w:t>
      </w:r>
      <w:r>
        <w:rPr/>
        <w:t>3</w:t>
      </w:r>
      <w:r>
        <w:rPr>
          <w:rtl w:val="true"/>
        </w:rPr>
        <w:t xml:space="preserve">. </w:t>
      </w:r>
      <w:r>
        <w:rPr>
          <w:rtl w:val="true"/>
        </w:rPr>
        <w:t>بی دوامی حالات دنیا</w:t>
      </w:r>
      <w:bookmarkEnd w:id="1619"/>
    </w:p>
    <w:p>
      <w:pPr>
        <w:pStyle w:val="BookText"/>
        <w:rPr/>
      </w:pPr>
      <w:r>
        <w:rPr>
          <w:rFonts w:ascii="Amiri" w:hAnsi="Amiri" w:eastAsia="Amiri" w:cs="Amiri"/>
          <w:color w:val="111111"/>
          <w:sz w:val="28"/>
          <w:sz w:val="28"/>
          <w:szCs w:val="28"/>
          <w:rtl w:val="true"/>
          <w:lang w:bidi="ar-SA"/>
        </w:rPr>
        <w:t>لَا تَدُومُ أَحْوَالُهَا</w:t>
      </w:r>
      <w:r>
        <w:rPr>
          <w:rStyle w:val="FootnoteAnchor"/>
          <w:rtl w:val="true"/>
        </w:rPr>
        <w:footnoteReference w:id="1155"/>
      </w:r>
      <w:r>
        <w:rPr>
          <w:rFonts w:ascii="IRNazanin" w:hAnsi="IRNazanin" w:eastAsia="IRNazanin"/>
          <w:color w:val="111111"/>
          <w:sz w:val="28"/>
          <w:sz w:val="28"/>
          <w:szCs w:val="28"/>
          <w:rtl w:val="true"/>
          <w:lang w:bidi="fa-IR"/>
        </w:rPr>
        <w:t xml:space="preserve"> حالاتش یکنواخت نمی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ناپایداری دنیا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تَدُومُ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نتیجه تمام بلاها و حوادث گوناگونی است که از هر سو انسان را احاطه می کند</w:t>
      </w:r>
      <w:r>
        <w:rPr>
          <w:rFonts w:eastAsia="IRNazanin" w:cs="IRNazanin"/>
          <w:color w:val="111111"/>
          <w:sz w:val="28"/>
          <w:szCs w:val="28"/>
          <w:rtl w:val="true"/>
          <w:lang w:bidi="fa-IR"/>
        </w:rPr>
        <w:t xml:space="preserve">.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حالات دنیا پایدار نیست مقصود همان دگرگونی های دنیاست؛ زمانی دنیا اقبال می کند و زمانی دیگر هم پشت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مَا الْحَياةُ الدُّنْيا إِلا مَتاعُ الْغُرُور</w:t>
      </w:r>
      <w:r>
        <w:rPr>
          <w:rStyle w:val="FootnoteAnchor"/>
          <w:rtl w:val="true"/>
        </w:rPr>
        <w:footnoteReference w:id="1157"/>
      </w:r>
      <w:r>
        <w:rPr>
          <w:rFonts w:ascii="IRNazanin" w:hAnsi="IRNazanin" w:eastAsia="IRNazanin"/>
          <w:color w:val="111111"/>
          <w:sz w:val="28"/>
          <w:sz w:val="28"/>
          <w:szCs w:val="28"/>
          <w:rtl w:val="true"/>
          <w:lang w:bidi="fa-IR"/>
        </w:rPr>
        <w:t>و زندگانی دنیا جز بهره برداری غرورآمیز نمی باشد</w:t>
      </w:r>
      <w:r>
        <w:rPr>
          <w:rFonts w:eastAsia="IRNazanin" w:cs="IRNazanin"/>
          <w:color w:val="111111"/>
          <w:sz w:val="28"/>
          <w:szCs w:val="28"/>
          <w:rtl w:val="true"/>
          <w:lang w:bidi="fa-IR"/>
        </w:rPr>
        <w:t>.</w:t>
      </w:r>
    </w:p>
    <w:p>
      <w:pPr>
        <w:pStyle w:val="Heading4"/>
        <w:numPr>
          <w:ilvl w:val="3"/>
          <w:numId w:val="1"/>
        </w:numPr>
        <w:rPr/>
      </w:pPr>
      <w:bookmarkStart w:id="1620" w:name="__RefHeading___Toc5815739_2320776876"/>
      <w:bookmarkStart w:id="1621" w:name="_Toc639"/>
      <w:bookmarkEnd w:id="1620"/>
      <w:r>
        <w:rPr/>
        <w:t>1</w:t>
      </w:r>
      <w:r>
        <w:rPr>
          <w:rtl w:val="true"/>
        </w:rPr>
        <w:t xml:space="preserve">. </w:t>
      </w:r>
      <w:r>
        <w:rPr/>
        <w:t>4</w:t>
      </w:r>
      <w:r>
        <w:rPr>
          <w:rtl w:val="true"/>
        </w:rPr>
        <w:t xml:space="preserve">. </w:t>
      </w:r>
      <w:r>
        <w:rPr>
          <w:rtl w:val="true"/>
        </w:rPr>
        <w:t>امان نداشتن</w:t>
      </w:r>
      <w:bookmarkEnd w:id="1621"/>
    </w:p>
    <w:p>
      <w:pPr>
        <w:pStyle w:val="BookText"/>
        <w:rPr/>
      </w:pPr>
      <w:r>
        <w:rPr>
          <w:rFonts w:ascii="Amiri" w:hAnsi="Amiri" w:eastAsia="Amiri" w:cs="Amiri"/>
          <w:color w:val="111111"/>
          <w:sz w:val="28"/>
          <w:sz w:val="28"/>
          <w:szCs w:val="28"/>
          <w:rtl w:val="true"/>
          <w:lang w:bidi="ar-SA"/>
        </w:rPr>
        <w:t>وَ لَا يَسْلَمُ نُزَالُهَا</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و ساکنانش سالم و در امان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در امان نبودن ساکنان دنیا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يَسْلَمُ نَزَّالُهَا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به سبب همان حوادث تلخ و ناپایداری دنیاست</w:t>
      </w:r>
      <w:r>
        <w:rPr>
          <w:rFonts w:eastAsia="IRNazanin" w:cs="IRNazanin"/>
          <w:color w:val="111111"/>
          <w:sz w:val="28"/>
          <w:szCs w:val="28"/>
          <w:rtl w:val="true"/>
          <w:lang w:bidi="fa-IR"/>
        </w:rPr>
        <w:t xml:space="preserve">. </w:t>
      </w:r>
      <w:r>
        <w:rPr>
          <w:rStyle w:val="FootnoteAnchor"/>
          <w:rtl w:val="true"/>
        </w:rPr>
        <w:footnoteReference w:id="1159"/>
      </w:r>
    </w:p>
    <w:p>
      <w:pPr>
        <w:pStyle w:val="Heading4"/>
        <w:numPr>
          <w:ilvl w:val="3"/>
          <w:numId w:val="1"/>
        </w:numPr>
        <w:rPr/>
      </w:pPr>
      <w:bookmarkStart w:id="1622" w:name="__RefHeading___Toc5815741_2320776876"/>
      <w:bookmarkStart w:id="1623" w:name="_Toc640"/>
      <w:bookmarkEnd w:id="1622"/>
      <w:r>
        <w:rPr/>
        <w:t>1</w:t>
      </w:r>
      <w:r>
        <w:rPr>
          <w:rtl w:val="true"/>
        </w:rPr>
        <w:t xml:space="preserve">. </w:t>
      </w:r>
      <w:r>
        <w:rPr/>
        <w:t>5</w:t>
      </w:r>
      <w:r>
        <w:rPr>
          <w:rtl w:val="true"/>
        </w:rPr>
        <w:t xml:space="preserve">. </w:t>
      </w:r>
      <w:r>
        <w:rPr>
          <w:rtl w:val="true"/>
        </w:rPr>
        <w:t>دگرگونی حالات دنیا</w:t>
      </w:r>
      <w:bookmarkEnd w:id="162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أَحْوَالٌ مُخْتَلِفَةٌ وَتَارَاتٌ مُتَصَرِّفَةٌ</w:t>
      </w:r>
      <w:r>
        <w:rPr>
          <w:rStyle w:val="FootnoteAnchor"/>
          <w:rtl w:val="true"/>
        </w:rPr>
        <w:footnoteReference w:id="1160"/>
      </w:r>
      <w:bookmarkStart w:id="1624" w:name="pg20326_223295"/>
    </w:p>
    <w:p>
      <w:pPr>
        <w:pStyle w:val="BookText"/>
        <w:rPr/>
      </w:pPr>
      <w:bookmarkEnd w:id="1624"/>
      <w:r>
        <w:rPr>
          <w:rFonts w:ascii="IRNazanin" w:hAnsi="IRNazanin" w:eastAsia="IRNazanin"/>
          <w:color w:val="111111"/>
          <w:sz w:val="28"/>
          <w:sz w:val="28"/>
          <w:szCs w:val="28"/>
          <w:rtl w:val="true"/>
          <w:lang w:bidi="fa-IR"/>
        </w:rPr>
        <w:t>احوالش ناپایدار و حالاتش دگرگون</w:t>
      </w:r>
    </w:p>
    <w:p>
      <w:pPr>
        <w:pStyle w:val="Heading4"/>
        <w:numPr>
          <w:ilvl w:val="3"/>
          <w:numId w:val="1"/>
        </w:numPr>
        <w:rPr/>
      </w:pPr>
      <w:bookmarkStart w:id="1625" w:name="__RefHeading___Toc5815743_2320776876"/>
      <w:bookmarkStart w:id="1626" w:name="_Toc641"/>
      <w:bookmarkEnd w:id="1625"/>
      <w:r>
        <w:rPr/>
        <w:t>1</w:t>
      </w:r>
      <w:r>
        <w:rPr>
          <w:rtl w:val="true"/>
        </w:rPr>
        <w:t xml:space="preserve">. </w:t>
      </w:r>
      <w:r>
        <w:rPr/>
        <w:t>6</w:t>
      </w:r>
      <w:r>
        <w:rPr>
          <w:rtl w:val="true"/>
        </w:rPr>
        <w:t xml:space="preserve">. </w:t>
      </w:r>
      <w:r>
        <w:rPr>
          <w:rtl w:val="true"/>
        </w:rPr>
        <w:t>زندگی مذموم</w:t>
      </w:r>
      <w:bookmarkEnd w:id="1626"/>
    </w:p>
    <w:p>
      <w:pPr>
        <w:pStyle w:val="BookText"/>
        <w:rPr/>
      </w:pPr>
      <w:r>
        <w:rPr>
          <w:rFonts w:ascii="Amiri" w:hAnsi="Amiri" w:eastAsia="Amiri" w:cs="Amiri"/>
          <w:color w:val="111111"/>
          <w:sz w:val="28"/>
          <w:sz w:val="28"/>
          <w:szCs w:val="28"/>
          <w:rtl w:val="true"/>
          <w:lang w:bidi="ar-SA"/>
        </w:rPr>
        <w:t>الْعَيْشُ فِيهَا مَذْمُومٌ وَالْأَمَانُ مِنْهَا مَعْدُومٌ</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زندگی در آن نکوهیده و نامطلوب و امنیت در آن نایاب و معدوم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الْعَيْشُ فِيهَا 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زندگی در دنیا مذموم نیست بلکه محبت دنیاست که مذمت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دنیا خوب است به شرط این که در خدمت انسان و دین باشد وگرنه اگر بر روی هم جمع شود و دردی را درمان نکند، وبال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الْأَمَانُ مِنْهَا 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از ناحیه دنیا به هیچکس امنیت و آرامش داده نشده است و همه در معرض خطر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 xml:space="preserve">فَلَوْ أَنَّ أَحَداً يَجِدُ إِلَى الْبَقَاءِ سُلَّماً أَوْ لِدَفْعِ الْمَوْتِ سَبِيلًا لَكَانَ ذَلِكَ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الَّذِى سُخَّرَ لَهُ مُلْكُ الْجِنِّ وَالْإِنْسِ مَعَ النُّبُوَّةِ وَ عَظِيمِ الزِّلْفَة</w:t>
      </w:r>
      <w:r>
        <w:rPr>
          <w:rFonts w:eastAsia="Amiri" w:cs="Amiri" w:ascii="Amiri" w:hAnsi="Amiri"/>
          <w:color w:val="111111"/>
          <w:sz w:val="28"/>
          <w:szCs w:val="28"/>
          <w:rtl w:val="true"/>
          <w:lang w:bidi="ar-SA"/>
        </w:rPr>
        <w:t xml:space="preserve">) </w:t>
      </w:r>
      <w:r>
        <w:rPr>
          <w:rStyle w:val="FootnoteAnchor"/>
          <w:rtl w:val="true"/>
        </w:rPr>
        <w:footnoteReference w:id="1162"/>
      </w:r>
      <w:r>
        <w:rPr>
          <w:rFonts w:ascii="IRNazanin" w:hAnsi="IRNazanin" w:eastAsia="IRNazanin"/>
          <w:color w:val="111111"/>
          <w:sz w:val="28"/>
          <w:sz w:val="28"/>
          <w:szCs w:val="28"/>
          <w:rtl w:val="true"/>
          <w:lang w:bidi="fa-IR"/>
        </w:rPr>
        <w:t>اگر کسی برای جاوید ماندن در دنیا نردبانی می یافت یا برای دفع مرگ راهی پیدا می کرد، هر آینه سلیمان بن داوود علیه السلام بود که سلطنت که سلطنت بر جن و انس را همراه با نبوت و منزلت عظیم قرب در اختیارش گذاشته بودند</w:t>
      </w:r>
      <w:r>
        <w:rPr>
          <w:rFonts w:eastAsia="IRNazanin" w:cs="IRNazanin"/>
          <w:color w:val="111111"/>
          <w:sz w:val="28"/>
          <w:szCs w:val="28"/>
          <w:rtl w:val="true"/>
          <w:lang w:bidi="fa-IR"/>
        </w:rPr>
        <w:t>.</w:t>
      </w:r>
    </w:p>
    <w:p>
      <w:pPr>
        <w:pStyle w:val="Heading3"/>
        <w:numPr>
          <w:ilvl w:val="2"/>
          <w:numId w:val="1"/>
        </w:numPr>
        <w:rPr/>
      </w:pPr>
      <w:bookmarkStart w:id="1627" w:name="__RefHeading___Toc5815745_2320776876"/>
      <w:bookmarkStart w:id="1628" w:name="_Toc642"/>
      <w:bookmarkEnd w:id="1627"/>
      <w:r>
        <w:rPr/>
        <w:t>2</w:t>
      </w:r>
      <w:r>
        <w:rPr>
          <w:rtl w:val="true"/>
        </w:rPr>
        <w:t xml:space="preserve">. </w:t>
      </w:r>
      <w:r>
        <w:rPr>
          <w:rtl w:val="true"/>
        </w:rPr>
        <w:t>ساکنان دنیا هدف های بلا</w:t>
      </w:r>
      <w:bookmarkEnd w:id="1628"/>
    </w:p>
    <w:p>
      <w:pPr>
        <w:pStyle w:val="Heading4"/>
        <w:numPr>
          <w:ilvl w:val="3"/>
          <w:numId w:val="1"/>
        </w:numPr>
        <w:rPr/>
      </w:pPr>
      <w:bookmarkStart w:id="1629" w:name="__RefHeading___Toc5815747_2320776876"/>
      <w:bookmarkStart w:id="1630" w:name="_Toc643"/>
      <w:bookmarkEnd w:id="1629"/>
      <w:r>
        <w:rPr>
          <w:rtl w:val="true"/>
        </w:rPr>
        <w:t>اشاره</w:t>
      </w:r>
      <w:bookmarkEnd w:id="1630"/>
    </w:p>
    <w:p>
      <w:pPr>
        <w:pStyle w:val="BookText"/>
        <w:rPr/>
      </w:pPr>
      <w:r>
        <w:rPr>
          <w:rFonts w:ascii="Amiri" w:hAnsi="Amiri" w:eastAsia="Amiri" w:cs="Amiri"/>
          <w:color w:val="111111"/>
          <w:sz w:val="28"/>
          <w:sz w:val="28"/>
          <w:szCs w:val="28"/>
          <w:rtl w:val="true"/>
          <w:lang w:bidi="ar-SA"/>
        </w:rPr>
        <w:t>وَ إِنَّمَا أَهْلُهَا فِيهَا أَغْرَاضٌ مُسْتَهْدَفَةٌ تَرْمِيهِمْ بِسِهَامِهَا وَ تُفْنِيهِمْ بِحِمَامِهَا</w:t>
      </w:r>
      <w:r>
        <w:rPr>
          <w:rStyle w:val="FootnoteAnchor"/>
          <w:rtl w:val="true"/>
        </w:rPr>
        <w:footnoteReference w:id="1163"/>
      </w:r>
    </w:p>
    <w:p>
      <w:pPr>
        <w:pStyle w:val="BookText"/>
        <w:rPr/>
      </w:pPr>
      <w:r>
        <w:rPr>
          <w:rFonts w:ascii="IRNazanin" w:hAnsi="IRNazanin" w:eastAsia="IRNazanin"/>
          <w:color w:val="111111"/>
          <w:sz w:val="28"/>
          <w:sz w:val="28"/>
          <w:szCs w:val="28"/>
          <w:rtl w:val="true"/>
          <w:lang w:bidi="fa-IR"/>
        </w:rPr>
        <w:t xml:space="preserve">سهام تیرها؛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تیر معروف و تیر قرعه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انداختن با یکدیگر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نابود می کند</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مقدر ساختن است و به همین مناسبت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قطعی که خداوند مقدر ساخته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 و دومی به معنای کبوتر است</w:t>
      </w:r>
      <w:r>
        <w:rPr>
          <w:rFonts w:eastAsia="IRNazanin" w:cs="IRNazanin"/>
          <w:color w:val="111111"/>
          <w:sz w:val="28"/>
          <w:szCs w:val="28"/>
          <w:rtl w:val="true"/>
          <w:lang w:bidi="fa-IR"/>
        </w:rPr>
        <w:t>.</w:t>
      </w:r>
      <w:bookmarkStart w:id="1631" w:name="pg20326_223296"/>
    </w:p>
    <w:p>
      <w:pPr>
        <w:pStyle w:val="BookText"/>
        <w:rPr/>
      </w:pPr>
      <w:bookmarkEnd w:id="1631"/>
      <w:r>
        <w:rPr>
          <w:rFonts w:ascii="IRNazanin" w:hAnsi="IRNazanin" w:eastAsia="IRNazanin"/>
          <w:color w:val="111111"/>
          <w:sz w:val="28"/>
          <w:sz w:val="28"/>
          <w:szCs w:val="28"/>
          <w:rtl w:val="true"/>
          <w:lang w:bidi="fa-IR"/>
        </w:rPr>
        <w:t>اهل دنیا همواره هدف تیرهای بلا هستند که پی در پی به سوی آن ها پرتاب می کند و با مرگ نابودشان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این است که تمام آفت ها و تیرهای بلای دنیا متوجه شما مردم دنیاست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 های زیادی وجود دارد که اهل دنیا هدف آن آفت 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دنیا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مستهدفه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انسان ها را در این جهان تشبیه به هدف تیر می کند و در واقع هدف های بی دفاعی هستند در برابر تیرهای بلا که از هر طرف به سوی آن ها پرتاب می شود تیرهایی که کمتر خطا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میدانی که تیراندازان آن را احاطه کرده و مرتباً انسانی را نشانه گیری می کنند امنیت و سلامتی وجود ندارد و زندگی در چنین میدانی مذموم و منفور است ممکن است این میدان مملو از انواع غذاهای رنگارنگ و لباس های زیبا و جواهرات و زیورها باشد ولی این امور با آن شرایطی که این میدان دارد، نمی تواند سبب دلخوشی گردد</w:t>
      </w:r>
      <w:r>
        <w:rPr>
          <w:rFonts w:eastAsia="IRNazanin" w:cs="IRNazanin"/>
          <w:color w:val="111111"/>
          <w:sz w:val="28"/>
          <w:szCs w:val="28"/>
          <w:rtl w:val="true"/>
          <w:lang w:bidi="fa-IR"/>
        </w:rPr>
        <w:t>.</w:t>
      </w:r>
    </w:p>
    <w:p>
      <w:pPr>
        <w:pStyle w:val="Heading4"/>
        <w:numPr>
          <w:ilvl w:val="3"/>
          <w:numId w:val="1"/>
        </w:numPr>
        <w:rPr/>
      </w:pPr>
      <w:bookmarkStart w:id="1632" w:name="__RefHeading___Toc5815749_2320776876"/>
      <w:bookmarkStart w:id="1633" w:name="_Toc644"/>
      <w:bookmarkEnd w:id="1632"/>
      <w:r>
        <w:rPr/>
        <w:t>3</w:t>
      </w:r>
      <w:r>
        <w:rPr>
          <w:rtl w:val="true"/>
        </w:rPr>
        <w:t xml:space="preserve">. </w:t>
      </w:r>
      <w:r>
        <w:rPr>
          <w:rtl w:val="true"/>
        </w:rPr>
        <w:t>همه انسان ها در مسیر گذشتگان</w:t>
      </w:r>
      <w:bookmarkEnd w:id="1633"/>
    </w:p>
    <w:p>
      <w:pPr>
        <w:pStyle w:val="BookText"/>
        <w:rPr/>
      </w:pPr>
      <w:r>
        <w:rPr>
          <w:rFonts w:ascii="Amiri" w:hAnsi="Amiri" w:eastAsia="Amiri" w:cs="Amiri"/>
          <w:color w:val="111111"/>
          <w:sz w:val="28"/>
          <w:sz w:val="28"/>
          <w:szCs w:val="28"/>
          <w:rtl w:val="true"/>
          <w:lang w:bidi="ar-SA"/>
        </w:rPr>
        <w:t>وَاعْلَمُوا عِبَادَ اللَّهِ أَنَّكُمْ وَ مَا أَنْتُمْ فِيهِ مِنْ هَذِهِ الدُّنْيَا عَلَى سَبِيلِ مَنْ قَدْ مَضَى قَبْلَكُمْ</w:t>
      </w:r>
      <w:r>
        <w:rPr>
          <w:rFonts w:ascii="IRNazanin" w:hAnsi="IRNazanin" w:eastAsia="IRNazanin"/>
          <w:color w:val="111111"/>
          <w:sz w:val="28"/>
          <w:sz w:val="28"/>
          <w:szCs w:val="28"/>
          <w:rtl w:val="true"/>
          <w:lang w:bidi="fa-IR"/>
        </w:rPr>
        <w:t xml:space="preserve"> بدانید ای بندگان خدا شما و آن چه در آن از این دنیا هستید در همان مسیری قرار دارید که پیشینیان شما بودند</w:t>
      </w:r>
      <w:r>
        <w:rPr>
          <w:rFonts w:eastAsia="IRNazanin" w:cs="IRNazanin"/>
          <w:color w:val="111111"/>
          <w:sz w:val="28"/>
          <w:szCs w:val="28"/>
          <w:rtl w:val="true"/>
          <w:lang w:bidi="fa-IR"/>
        </w:rPr>
        <w:t>.</w:t>
      </w:r>
    </w:p>
    <w:p>
      <w:pPr>
        <w:pStyle w:val="Heading4"/>
        <w:numPr>
          <w:ilvl w:val="3"/>
          <w:numId w:val="1"/>
        </w:numPr>
        <w:rPr/>
      </w:pPr>
      <w:bookmarkStart w:id="1634" w:name="__RefHeading___Toc5815751_2320776876"/>
      <w:bookmarkStart w:id="1635" w:name="_Toc645"/>
      <w:bookmarkEnd w:id="1634"/>
      <w:r>
        <w:rPr/>
        <w:t>4</w:t>
      </w:r>
      <w:r>
        <w:rPr>
          <w:rtl w:val="true"/>
        </w:rPr>
        <w:t xml:space="preserve">. </w:t>
      </w:r>
      <w:r>
        <w:rPr>
          <w:rtl w:val="true"/>
        </w:rPr>
        <w:t>سرگذشت پیشینیان</w:t>
      </w:r>
      <w:bookmarkEnd w:id="163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مِمَّنْ كَانَ أَطْوَلَ مِنْكُمْ أَعْمَاراً وَ أَعْمَرَ دِيَاراً وَ أَبْعَدَ آثَاراً أَصْبَحَتْ أَصْوَاتُهُمْ هَامِدَةً وَ رِيَاحُهُمْ رَاكِدَةً وَ أَجْسَادُهُمْ بَالِيَةً وَ دِيَارُهُمْ خَالِيَةً وَ آثَارُهُمْ عَافِيَةً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فَاسْتَبْدَلُوا بِالْقُصُورِ</w:t>
      </w:r>
    </w:p>
    <w:p>
      <w:pPr>
        <w:pStyle w:val="BookText"/>
        <w:rPr/>
      </w:pPr>
      <w:r>
        <w:rPr>
          <w:rFonts w:ascii="Amiri" w:hAnsi="Amiri" w:eastAsia="Amiri" w:cs="Amiri"/>
          <w:color w:val="111111"/>
          <w:sz w:val="28"/>
          <w:sz w:val="28"/>
          <w:szCs w:val="28"/>
          <w:rtl w:val="true"/>
          <w:lang w:bidi="ar-SA"/>
        </w:rPr>
        <w:t xml:space="preserve">الْمَشَيَّدَةِ وَالنَّمَارِقِ الْمُمَهَّدَةِ الصُّخُورَ وَالْأَحْجَارَ الْمُسَنَّدَةَ وَ الْقُبُورَ اللَّاطِئَةَ الْمُلْحَدَةَ﴾ </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هَامِدَةً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خاموش؛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خاموش شدن آتش و فرونشستن حرارت آن است سپس به خاموش شدن صداها اطلاق شده و در این جمله همین معنا اراده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رِيَاحُهُمْ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کبر و غرورشان؛ منظور خودخواهی ها و خودپسندی ها و غرور آن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مندرس و کهنه؛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از بین رفتن آثار چیزی است؛ مثل این که باد بوزد و شن های نرم را روی آثار باقی مانده از کاروان بریزد و تمام آن را از نظر محو کند و 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گذشت و بخشش و آمرزش نیز از همین جا گرفته شده است؛ چراکه آثار خطا و گناه را از بین می برد</w:t>
      </w:r>
    </w:p>
    <w:p>
      <w:pPr>
        <w:pStyle w:val="BookText"/>
        <w:rPr/>
      </w:pPr>
      <w:r>
        <w:rPr>
          <w:rFonts w:ascii="Amiri" w:hAnsi="Amiri" w:eastAsia="Amiri" w:cs="Amiri"/>
          <w:color w:val="111111"/>
          <w:sz w:val="28"/>
          <w:sz w:val="28"/>
          <w:szCs w:val="28"/>
          <w:rtl w:val="true"/>
          <w:lang w:bidi="ar-SA"/>
        </w:rPr>
        <w:t>اسْتَبْدَلُوا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صید به معنای مرتفع ساختن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بید به معنای گچ و مانند آن است که برای استحکام و زیبایی بنا روی آن می مالند؛ بنابراین 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بناهای مرتفع و محکم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بنایی است که گچکاری و زیبا و محکم شده است و در قرآن مجید آیه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می 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بِثْرٍ مُعَطَّلَةٍ وَ قَصْرٍ مَشِيدٍ؛ المشيّدة بضم الميم و تشديد الياء وفتحها كما في قوله تعالى وَ لَوْ كُنْتُمْ فِي بُرُوحِ مُشَيَّدَةٍ</w:t>
      </w:r>
      <w:r>
        <w:rPr>
          <w:rFonts w:ascii="IRNazanin" w:hAnsi="IRNazanin" w:eastAsia="IRNazanin"/>
          <w:color w:val="111111"/>
          <w:sz w:val="28"/>
          <w:sz w:val="28"/>
          <w:szCs w:val="28"/>
          <w:rtl w:val="true"/>
          <w:lang w:bidi="fa-IR"/>
        </w:rPr>
        <w:t xml:space="preserve"> أى قصور مصونة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مجصصة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مزينة، وفي بعض النسخ المشيدة بفتح الميم و تخفيف الياء كما في قوله تعالى وَ قَصْرٍ مَشِيدٍ أى المعمول بالشيد و الجص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البيت من باب باع أى بنيته بالجص و شاده شيدا أى حصصه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متکای کوچکی است که بر آن تکیه می کنند و در فارسی به آن پشتی می گویند؛ النمرق و النمرقة بتثليث النون وضمّ الرّاء الوسادة و هى المتكاء، والجمع نمارق قال تعالى وَ نَمارِقُ مَصْفُوفَةٌ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 پیوسته و تکیه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تکیه دادن است و مسنده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به معنای چیزی است که آن را به جایی تکیه داده اند؛ بتشديد النّون و تخفیفها من سند إلى الشّيء من باب قعد و تعب اعتمد عليه كاستند إليه ويعدّى بالهمزة و التضعيف يقال اسندته إلى الشيء وسندته فسند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اللَّاطِئَةَ چسبیده به زمین؛ هم سطح با زمین؛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چسبیدن به زمين؛ اللطأ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بالأرض من باب منع و فرح لصق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لحد؛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دفن کردن میت است و معنای اصلی آن شکاف طولی است که در یک طرف پایین قبر ایجاد می کنند که شبیه به پناهگاهی است و بدن میت را در آن جا می گذارند که خاک ها روی آن نریزد؛ لحد القبر و الحده عمل به لحدا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کسانی که عمرشان از شما طولانی تر و سرزمینشان آبادتر و آثارشان از شما گسترده تر و ماندگارتر بود اما چیزی نگذشت که صداهایشان خاموش،گشت نیروها و حرکاتشان از کار افتاد، اجسادشان کهنه خانه هایشان خالی و آثارشان محو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قصرهای بلند و محكم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بساط عیش و نوش و تخت های زینتی</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پشتی های نرم و راحت را به تخته سنگ های لحد گورستان و قبور به هم چسبیده و لحدهای چیده شده مبدل ساختند</w:t>
      </w:r>
      <w:r>
        <w:rPr>
          <w:rFonts w:eastAsia="IRNazanin" w:cs="IRNazanin"/>
          <w:color w:val="111111"/>
          <w:sz w:val="28"/>
          <w:szCs w:val="28"/>
          <w:rtl w:val="true"/>
          <w:lang w:bidi="fa-IR"/>
        </w:rPr>
        <w:t>.)</w:t>
      </w:r>
      <w:bookmarkStart w:id="1636" w:name="pg20326_223298"/>
    </w:p>
    <w:p>
      <w:pPr>
        <w:pStyle w:val="BookText"/>
        <w:rPr/>
      </w:pPr>
      <w:bookmarkEnd w:id="1636"/>
      <w:r>
        <w:rPr>
          <w:rFonts w:ascii="IRNazanin" w:hAnsi="IRNazanin" w:eastAsia="IRNazanin"/>
          <w:color w:val="111111"/>
          <w:sz w:val="28"/>
          <w:sz w:val="28"/>
          <w:szCs w:val="28"/>
          <w:rtl w:val="true"/>
          <w:lang w:bidi="fa-IR"/>
        </w:rPr>
        <w:t xml:space="preserve">نکته هادر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رِيَاحُهُمْ رَاكِدَةً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بی حرکت بودن و گمنامی آن هاست پس از آن همه عظمت و ابهتی که در دل های مردم داشتند</w:t>
      </w:r>
      <w:r>
        <w:rPr>
          <w:rFonts w:eastAsia="IRNazanin" w:cs="IRNazanin"/>
          <w:color w:val="111111"/>
          <w:sz w:val="28"/>
          <w:szCs w:val="28"/>
          <w:rtl w:val="true"/>
          <w:lang w:bidi="fa-IR"/>
        </w:rPr>
        <w:t xml:space="preserve">. </w:t>
      </w:r>
      <w:r>
        <w:rPr>
          <w:rStyle w:val="FootnoteAnchor"/>
          <w:rtl w:val="true"/>
        </w:rPr>
        <w:footnoteReference w:id="1165"/>
      </w:r>
      <w:r>
        <w:rPr>
          <w:rFonts w:ascii="IRNazanin" w:hAnsi="IRNazanin" w:eastAsia="IRNazanin"/>
          <w:color w:val="111111"/>
          <w:sz w:val="28"/>
          <w:sz w:val="28"/>
          <w:szCs w:val="28"/>
          <w:rtl w:val="true"/>
          <w:lang w:bidi="fa-IR"/>
        </w:rPr>
        <w:t>ممکن است مقصود حضرت این باشد که بادهای تکبر و نخوت این افراد به وسیلهٔ مرگ ساکت و راکد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أَبْعَدَ آثاراً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فکر است یعنی فکر آن ها دورتر از فکر شماست؛ یعنی این نشانه هایشان از خودشان دورتر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این است که آن قصرهای محکم و زیبا و گچ بری شده خود را با آن تشریفات و تجملاتی که داشت و آن خوش گذرانی هایی که داشتند را به صخره ها و سنگ های روی هم چیده شده تبدیل کردند یعنی مردند و این قصرها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الْأَحْجَارَ الْمُسَنَدَةَ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جای قصرها در جایی زندگی می کنند که از صخره ها و سنگ های به هم تکیه داده شده، درست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اللَّاطئَةَ الْمُلْحَدَةَ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قبرهایی که هم چسبیده به زمین هستند و هم دارای لحد هستند یعنی آن گودی ته قبر که به اندازه انسان است و انسان نمی تواند در آن حرکت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مشابه</w:t>
      </w:r>
      <w:r>
        <w:rPr>
          <w:rFonts w:ascii="Amiri" w:hAnsi="Amiri" w:eastAsia="Amiri" w:cs="Amiri"/>
          <w:color w:val="111111"/>
          <w:sz w:val="28"/>
          <w:sz w:val="28"/>
          <w:szCs w:val="28"/>
          <w:rtl w:val="true"/>
          <w:lang w:bidi="ar-SA"/>
        </w:rPr>
        <w:t>﴿ أَ وَ لَمْ يَسِيرُوا فِي الْأَرْضِ فَيَنْظُرُوا كَيْفَ كَانَ عَاقِبَةُ الَّذِينَ مِنْ قَبْلِهِمْ كَانُوا أَشَدَّ مِنْهُمْ قُوَّةً وَ أَثَارُوا الْأَرْضَ وَ عَمَرُوها أَكْثَرَ مِمَّا عَمَرُوها وَ جَاءَتْهُمْ رُسُلُهُمْ بِالْبَيِّنات</w:t>
      </w:r>
      <w:r>
        <w:rPr>
          <w:rStyle w:val="FootnoteAnchor"/>
          <w:rtl w:val="true"/>
        </w:rPr>
        <w:footnoteReference w:id="1166"/>
      </w:r>
      <w:r>
        <w:rPr>
          <w:rFonts w:ascii="IRNazanin" w:hAnsi="IRNazanin" w:eastAsia="IRNazanin"/>
          <w:color w:val="111111"/>
          <w:sz w:val="28"/>
          <w:sz w:val="28"/>
          <w:szCs w:val="28"/>
          <w:rtl w:val="true"/>
          <w:lang w:bidi="fa-IR"/>
        </w:rPr>
        <w:t>آیا در زمین نمی گردند تا بنگرند که چگونه بوده است عاقبت کسانی که پیش از آن ها می زیسته اند؟ کسانی که توانشان بیشتر بوده است و زمین را به شخم زدن زیرورو کرده و بیشتر از ایشان آبادش ساخته بودند و پیامبرانی با معجزه ها بر آن ها مبعوث شده 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كانُوا يَنْحِتُونَ مِنَ الْجِبالِ بُيُوتاً آمنین</w:t>
      </w:r>
      <w:r>
        <w:rPr>
          <w:rStyle w:val="FootnoteAnchor"/>
          <w:rtl w:val="true"/>
        </w:rPr>
        <w:footnoteReference w:id="1167"/>
      </w:r>
      <w:r>
        <w:rPr>
          <w:rFonts w:ascii="IRNazanin" w:hAnsi="IRNazanin" w:eastAsia="IRNazanin"/>
          <w:color w:val="111111"/>
          <w:sz w:val="28"/>
          <w:sz w:val="28"/>
          <w:szCs w:val="28"/>
          <w:rtl w:val="true"/>
          <w:lang w:bidi="fa-IR"/>
        </w:rPr>
        <w:t>خانه های خود را تا ایمن باشند در کوه ها می کندند</w:t>
      </w:r>
      <w:r>
        <w:rPr>
          <w:rFonts w:eastAsia="IRNazanin" w:cs="IRNazanin"/>
          <w:color w:val="111111"/>
          <w:sz w:val="28"/>
          <w:szCs w:val="28"/>
          <w:rtl w:val="true"/>
          <w:lang w:bidi="fa-IR"/>
        </w:rPr>
        <w:t>.</w:t>
      </w:r>
    </w:p>
    <w:p>
      <w:pPr>
        <w:pStyle w:val="Heading3"/>
        <w:numPr>
          <w:ilvl w:val="2"/>
          <w:numId w:val="1"/>
        </w:numPr>
        <w:rPr/>
      </w:pPr>
      <w:bookmarkStart w:id="1637" w:name="__RefHeading___Toc5815753_2320776876"/>
      <w:bookmarkStart w:id="1638" w:name="_Toc646"/>
      <w:bookmarkEnd w:id="1637"/>
      <w:r>
        <w:rPr/>
        <w:t>5</w:t>
      </w:r>
      <w:r>
        <w:rPr>
          <w:rtl w:val="true"/>
        </w:rPr>
        <w:t xml:space="preserve">. </w:t>
      </w:r>
      <w:r>
        <w:rPr>
          <w:rtl w:val="true"/>
        </w:rPr>
        <w:t>وضع قبرها و ساکنان آن</w:t>
      </w:r>
      <w:bookmarkEnd w:id="1638"/>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قَدْ بُنِيَ عَلَى الْخَرَابِ فِنَاؤُهَا وَ شُيِّدَ بِالتُّرَابِ بِنَاؤُهَا فَمَحَلُّهَا مُقْتَرِبٌ وَ سَاكِنُهَا</w:t>
      </w:r>
      <w:bookmarkStart w:id="1639" w:name="pg20326_223299"/>
    </w:p>
    <w:p>
      <w:pPr>
        <w:pStyle w:val="BookText"/>
        <w:rPr/>
      </w:pPr>
      <w:bookmarkEnd w:id="1639"/>
      <w:r>
        <w:rPr>
          <w:rFonts w:ascii="Amiri" w:hAnsi="Amiri" w:eastAsia="Amiri" w:cs="Amiri"/>
          <w:color w:val="111111"/>
          <w:sz w:val="28"/>
          <w:sz w:val="28"/>
          <w:szCs w:val="28"/>
          <w:rtl w:val="true"/>
          <w:lang w:bidi="ar-SA"/>
        </w:rPr>
        <w:t>مُغْتَرِبٌ بَيْنَ أَهْلِ مَحَلَّةٍ مُوحِشِينَ وَ أَهْلِ فَرَاغِ مُتَشَافِلِينَ</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مُغْتَرب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غریب و ناآشنا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وحشت کننده ها؛ في بعض النسخ بصيغة الفاعل من أوحش المكان و توحش خلا من الانس و أوحش النّاس أى انقطع و بعد قلوبهم عن المودة والالفة و فى بعضها بصيغة المفعول من أوحش الأرض وجدها وحشة خالية من الانس كلّها مأخوذة من الوحش و هو ما لا يستأنس من دواب البرّ ويقال إذا أقبل الليل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استأنس كلّ وحشى و استوحش كلّ انسى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گورهایی که درگاهش بر خرابی بنا شده و ساختمانش تنها با خاک برپا گشته؛ قبرهایی که به یکدیگر نزدیک است ولی ساکنانش از یکدیگر دورند در محله ای که مردمش در وحشت و ترساند به ظاهر آسوده و به باطن پرمشغله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قَدْ بُنِيَ عَلَى الْخَرَابِ فِنَاؤُهَا وَ شُيَّدَ بِالتُّرَابِ بِنَاؤُهَا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کنایه از خراب شدن قبرهاست؛ زیرا وقتی اطراف قبرها ریزش کند و خراب شود حتماً خود قبرها هم خراب می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 خواهند بفهمانند تو که اینقدر مال و اموال دنیا را از راه حلال و حرام جمع کرده ای و خانه های چند طبقه برای خود درست کردهای آخر باید رها کنی و بروی بدان که خانه آخرتی هم هست و باید به فکر آن جا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أَهْلِ مَحَلَّةٍ مُوحِشِينَ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ها میان اهل یک محله هستند و در عین حال در تنهایی و وحشت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چون ممکن است از جهت معنوی با هم فاصله داشته باشند پس در حقیقت اموات از هم دور هستند و در تنهایی و وحشت به سر می برند</w:t>
      </w:r>
      <w:r>
        <w:rPr>
          <w:rFonts w:eastAsia="IRNazanin" w:cs="IRNazanin"/>
          <w:color w:val="111111"/>
          <w:sz w:val="28"/>
          <w:szCs w:val="28"/>
          <w:rtl w:val="true"/>
          <w:lang w:bidi="fa-IR"/>
        </w:rPr>
        <w:t>.</w:t>
      </w:r>
    </w:p>
    <w:p>
      <w:pPr>
        <w:pStyle w:val="Heading3"/>
        <w:numPr>
          <w:ilvl w:val="2"/>
          <w:numId w:val="1"/>
        </w:numPr>
        <w:rPr/>
      </w:pPr>
      <w:bookmarkStart w:id="1640" w:name="__RefHeading___Toc5815755_2320776876"/>
      <w:bookmarkStart w:id="1641" w:name="_Toc647"/>
      <w:bookmarkEnd w:id="1640"/>
      <w:r>
        <w:rPr/>
        <w:t>6</w:t>
      </w:r>
      <w:r>
        <w:rPr>
          <w:rtl w:val="true"/>
        </w:rPr>
        <w:t xml:space="preserve">. </w:t>
      </w:r>
      <w:r>
        <w:rPr>
          <w:rtl w:val="true"/>
        </w:rPr>
        <w:t>همسایگان دور از هم</w:t>
      </w:r>
      <w:bookmarkEnd w:id="1641"/>
    </w:p>
    <w:p>
      <w:pPr>
        <w:pStyle w:val="BookText"/>
        <w:rPr/>
      </w:pPr>
      <w:r>
        <w:rPr>
          <w:rFonts w:ascii="Amiri" w:hAnsi="Amiri" w:eastAsia="Amiri" w:cs="Amiri"/>
          <w:color w:val="111111"/>
          <w:sz w:val="28"/>
          <w:sz w:val="28"/>
          <w:szCs w:val="28"/>
          <w:rtl w:val="true"/>
          <w:lang w:bidi="ar-SA"/>
        </w:rPr>
        <w:t>لَا يَسْتَأْنِسُونَ بِالْأَوْطَانِ وَ لَا يَتَوَاصَلُونَ تَوَاصُلَ الْجِيرَانِ عَلَى مَا بَيْنَهُمْ مِنْ قُرْبِ الْجِوَارِ وَ دُنُو الدَّارِ</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تَوَاصُلَ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الجیران پیوند همسایگی</w:t>
      </w:r>
    </w:p>
    <w:p>
      <w:pPr>
        <w:pStyle w:val="BookText"/>
        <w:rPr/>
      </w:pPr>
      <w:r>
        <w:rPr>
          <w:rFonts w:ascii="Amiri" w:hAnsi="Amiri" w:eastAsia="Amiri" w:cs="Amiri"/>
          <w:color w:val="111111"/>
          <w:sz w:val="28"/>
          <w:sz w:val="28"/>
          <w:szCs w:val="28"/>
          <w:rtl w:val="true"/>
          <w:lang w:bidi="ar-SA"/>
        </w:rPr>
        <w:t>دُنُو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نزدیکی خانه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ها هرگز انسی به وطن های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قبرها پیدا نمی کنند و همچون همسایگان با </w:t>
      </w:r>
      <w:bookmarkStart w:id="1642" w:name="pg20326_223300"/>
    </w:p>
    <w:p>
      <w:pPr>
        <w:pStyle w:val="BookText"/>
        <w:rPr/>
      </w:pPr>
      <w:bookmarkEnd w:id="1642"/>
      <w:r>
        <w:rPr>
          <w:rFonts w:ascii="IRNazanin" w:hAnsi="IRNazanin" w:eastAsia="IRNazanin"/>
          <w:color w:val="111111"/>
          <w:sz w:val="28"/>
          <w:sz w:val="28"/>
          <w:szCs w:val="28"/>
          <w:rtl w:val="true"/>
          <w:lang w:bidi="fa-IR"/>
        </w:rPr>
        <w:t>یکدیگر دیداری ندارند با این که به هم نزدیک اند و خانه هایشان در کنار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يَسْتَأْنِسُونَ بِالْأَوْطَانِ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به این باشد که آن ها هر چند سالیان درازی است که در قبرها خفته اند ولی هرگز به آن علاقه ندارند و انس نمی گیرند</w:t>
      </w:r>
      <w:r>
        <w:rPr>
          <w:rFonts w:eastAsia="IRNazanin" w:cs="IRNazanin"/>
          <w:color w:val="111111"/>
          <w:sz w:val="28"/>
          <w:szCs w:val="28"/>
          <w:rtl w:val="true"/>
          <w:lang w:bidi="fa-IR"/>
        </w:rPr>
        <w:t xml:space="preserve">. </w:t>
      </w:r>
      <w:r>
        <w:rPr>
          <w:rStyle w:val="FootnoteAnchor"/>
          <w:rtl w:val="true"/>
        </w:rPr>
        <w:footnoteReference w:id="1170"/>
      </w:r>
    </w:p>
    <w:p>
      <w:pPr>
        <w:pStyle w:val="BookText"/>
        <w:rPr/>
      </w:pPr>
      <w:r>
        <w:rPr>
          <w:rFonts w:ascii="IRNazanin" w:hAnsi="IRNazanin" w:eastAsia="IRNazanin"/>
          <w:color w:val="111111"/>
          <w:sz w:val="28"/>
          <w:sz w:val="28"/>
          <w:szCs w:val="28"/>
          <w:rtl w:val="true"/>
          <w:lang w:bidi="fa-IR"/>
        </w:rPr>
        <w:t>مردگان آن گونه که مردم دنیا با همسایگان خود تماس می گیرند، تماس نمی گیرند و رفت و آمد نمی کنند با این که خانه هایشان به هم نزدیک است</w:t>
      </w:r>
      <w:r>
        <w:rPr>
          <w:rFonts w:eastAsia="IRNazanin" w:cs="IRNazanin"/>
          <w:color w:val="111111"/>
          <w:sz w:val="28"/>
          <w:szCs w:val="28"/>
          <w:rtl w:val="true"/>
          <w:lang w:bidi="fa-IR"/>
        </w:rPr>
        <w:t>.</w:t>
      </w:r>
    </w:p>
    <w:p>
      <w:pPr>
        <w:pStyle w:val="Heading3"/>
        <w:numPr>
          <w:ilvl w:val="2"/>
          <w:numId w:val="1"/>
        </w:numPr>
        <w:rPr/>
      </w:pPr>
      <w:bookmarkStart w:id="1643" w:name="__RefHeading___Toc5815757_2320776876"/>
      <w:bookmarkStart w:id="1644" w:name="_Toc648"/>
      <w:bookmarkEnd w:id="1643"/>
      <w:r>
        <w:rPr/>
        <w:t>7</w:t>
      </w:r>
      <w:r>
        <w:rPr>
          <w:rtl w:val="true"/>
        </w:rPr>
        <w:t xml:space="preserve">. </w:t>
      </w:r>
      <w:r>
        <w:rPr>
          <w:rtl w:val="true"/>
        </w:rPr>
        <w:t>دلیل برقرار نکردن رابطه</w:t>
      </w:r>
      <w:bookmarkEnd w:id="1644"/>
    </w:p>
    <w:p>
      <w:pPr>
        <w:pStyle w:val="BookText"/>
        <w:rPr/>
      </w:pPr>
      <w:r>
        <w:rPr>
          <w:rFonts w:ascii="Amiri" w:hAnsi="Amiri" w:eastAsia="Amiri" w:cs="Amiri"/>
          <w:color w:val="111111"/>
          <w:sz w:val="28"/>
          <w:sz w:val="28"/>
          <w:szCs w:val="28"/>
          <w:rtl w:val="true"/>
          <w:lang w:bidi="ar-SA"/>
        </w:rPr>
        <w:t>وَ كَيْفَ يَكُونُ بَيْنَهُمْ تَزَاوُرٌ وَ قَدْ طَحَنَهُمْ بِكَلْكَلِهِ الْبِلَى وَأَكَلَتْهُمُ الْجَنَادِلُ وَ الثَّرَى</w:t>
      </w:r>
      <w:r>
        <w:rPr>
          <w:rStyle w:val="FootnoteAnchor"/>
          <w:rtl w:val="true"/>
        </w:rPr>
        <w:footnoteReference w:id="1171"/>
      </w:r>
    </w:p>
    <w:p>
      <w:pPr>
        <w:pStyle w:val="BookText"/>
        <w:rPr/>
      </w:pPr>
      <w:r>
        <w:rPr>
          <w:rFonts w:ascii="IRNazanin" w:hAnsi="IRNazanin" w:eastAsia="IRNazanin"/>
          <w:color w:val="111111"/>
          <w:sz w:val="28"/>
          <w:sz w:val="28"/>
          <w:szCs w:val="28"/>
          <w:rtl w:val="true"/>
          <w:lang w:bidi="fa-IR"/>
        </w:rPr>
        <w:t>کلکل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و زان جعفر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الْجَنَادِلُ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تخته سنگ است؛ الجندل و زان جعفر أيضا ما يقلّه الرّجل من الحجارة وقد تكسر الدال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خاک</w:t>
      </w:r>
    </w:p>
    <w:p>
      <w:pPr>
        <w:pStyle w:val="BookText"/>
        <w:rPr/>
      </w:pPr>
      <w:r>
        <w:rPr>
          <w:rFonts w:ascii="IRNazanin" w:hAnsi="IRNazanin" w:eastAsia="IRNazanin"/>
          <w:color w:val="111111"/>
          <w:sz w:val="28"/>
          <w:sz w:val="28"/>
          <w:szCs w:val="28"/>
          <w:rtl w:val="true"/>
          <w:lang w:bidi="fa-IR"/>
        </w:rPr>
        <w:t>چگونه یکدیگر را دیدار کنند در حالی که پوسیدگی سنگینی خویش را بر پیکر آنان افکنده و آن ها را متلاشی ساخته و سنگ و خاک اعضایشان را خورده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اشاره به این که آن ها هر چند در قبرهای دیوار به دیوار هم خفته اند ولی همه قدرت خویش را از دست داده و به مشتی خاک تبدیل شده اند</w:t>
      </w:r>
      <w:r>
        <w:rPr>
          <w:rFonts w:eastAsia="IRNazanin" w:cs="IRNazanin"/>
          <w:color w:val="111111"/>
          <w:sz w:val="28"/>
          <w:szCs w:val="28"/>
          <w:rtl w:val="true"/>
          <w:lang w:bidi="fa-IR"/>
        </w:rPr>
        <w:t xml:space="preserve">. </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مشابه</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نَفْسٍ ذَائِقَةُ الْمَوْتِ وَ إِنَّمَا تُوَفَّوْنَ أُجُورَكُمْ يَوْمَ الْقِيَامَةِ فَمَنْ زُحْزِحَ عَنِ النَّارِ وَ أُدْخِلَ الْجَنَّةَ فَقَدْ فَازَ وَ مَا الْحَياةُ الدُّنْيا إِلا مَتاعُ الْغُرُور</w:t>
      </w:r>
      <w:r>
        <w:rPr>
          <w:rStyle w:val="FootnoteAnchor"/>
          <w:rtl w:val="true"/>
        </w:rPr>
        <w:footnoteReference w:id="1173"/>
      </w:r>
      <w:r>
        <w:rPr>
          <w:rFonts w:ascii="IRNazanin" w:hAnsi="IRNazanin" w:eastAsia="IRNazanin"/>
          <w:color w:val="111111"/>
          <w:sz w:val="28"/>
          <w:sz w:val="28"/>
          <w:szCs w:val="28"/>
          <w:rtl w:val="true"/>
          <w:lang w:bidi="fa-IR"/>
        </w:rPr>
        <w:t>همه کس مرگ را می چشد، و به تحقیق در روز قیامت مزد اعمال شما را به کمال خواهند داد و هرکس را از آتش دور سازند و به بهشت درآورند به پیروزی رسیده است و این زندگی دنیا جز متاعی فریبنده نیست</w:t>
      </w:r>
      <w:r>
        <w:rPr>
          <w:rFonts w:eastAsia="IRNazanin" w:cs="IRNazanin"/>
          <w:color w:val="111111"/>
          <w:sz w:val="28"/>
          <w:szCs w:val="28"/>
          <w:rtl w:val="true"/>
          <w:lang w:bidi="fa-IR"/>
        </w:rPr>
        <w:t xml:space="preserve">. </w:t>
      </w:r>
      <w:bookmarkStart w:id="1645" w:name="pg20326_223301"/>
    </w:p>
    <w:p>
      <w:pPr>
        <w:pStyle w:val="BookText"/>
        <w:rPr/>
      </w:pPr>
      <w:bookmarkEnd w:id="1645"/>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پوسیدگی</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شتر تشبیه شده و یکی از لوازم شتر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آن ذکر گردیده است؛ چون وقتی که شتر غضبناک می شود حمله می کند و آن انسان یا حیوانی را که به او غضب،کرده زیر سینه خود قرار می دهد و با فشاری که می آورد او را 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حضرت در این عبارت پوسیدگی را به شتر تشبیه فرموده؛ مثل این که می فرمایند پوسیدگی مانند شتر این انسان ها را زیر سینه خود قرار داده و با فشاری که به آن ها آورده آن ها را خرد و خمیر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فراگیر بودن مرگ</w:t>
      </w:r>
    </w:p>
    <w:p>
      <w:pPr>
        <w:pStyle w:val="BookText"/>
        <w:rPr/>
      </w:pPr>
      <w:r>
        <w:rPr>
          <w:rFonts w:ascii="Amiri" w:hAnsi="Amiri" w:eastAsia="Amiri" w:cs="Amiri"/>
          <w:color w:val="111111"/>
          <w:sz w:val="28"/>
          <w:sz w:val="28"/>
          <w:szCs w:val="28"/>
          <w:rtl w:val="true"/>
          <w:lang w:bidi="ar-SA"/>
        </w:rPr>
        <w:t>وَ كَأَنْ قَدْ صِرْتُمْ إِلَى مَا صَارُوا إِلَيْهِ وَ ارْتَهَنَكُمْ ذَلِكَ الْمَضْجَعُ وَ ضَمَّكُمْ ذَلِكَ الْمُسْتَوْدَعُ</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الْمَضْجَعُ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خوابگاه؛ بستر و خوابگاه و در این جا به معنای قبر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به پهلو خوابیدن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را در آغوشش قرار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 دار؛ به جایی می گویند که امانت را در آن نگه می دارند؛ به قبر به این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بدن را برای روز قیامت در آن امانت می گذارند چون در قیامت باید زنده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آینده ای نزدیک شما نیز به همان مسیری می روید که گذشتگان رفتند و در گرو همان قبر و در دل همان به ودیعت سپرده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این که قبر را برای مردگان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مستودع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جایگاه موقتی و امانت ذکر کرده به این دلیل است که برای همیشه در آن جا نیستند بلکه در آینده که روز قیامت است از آن جا بیرون می آیند و به صحنه رستاخیز و سپس قرارگاه ابدی خود رهسپار می شوند</w:t>
      </w:r>
      <w:r>
        <w:rPr>
          <w:rFonts w:eastAsia="IRNazanin" w:cs="IRNazanin"/>
          <w:color w:val="111111"/>
          <w:sz w:val="28"/>
          <w:szCs w:val="28"/>
          <w:rtl w:val="true"/>
          <w:lang w:bidi="fa-IR"/>
        </w:rPr>
        <w:t xml:space="preserve">. </w:t>
      </w:r>
      <w:r>
        <w:rPr>
          <w:rStyle w:val="FootnoteAnchor"/>
          <w:rtl w:val="true"/>
        </w:rPr>
        <w:footnoteReference w:id="1175"/>
      </w:r>
    </w:p>
    <w:p>
      <w:pPr>
        <w:pStyle w:val="Heading3"/>
        <w:numPr>
          <w:ilvl w:val="2"/>
          <w:numId w:val="1"/>
        </w:numPr>
        <w:rPr/>
      </w:pPr>
      <w:bookmarkStart w:id="1646" w:name="__RefHeading___Toc5815759_2320776876"/>
      <w:bookmarkStart w:id="1647" w:name="_Toc649"/>
      <w:bookmarkEnd w:id="1646"/>
      <w:r>
        <w:rPr/>
        <w:t>9</w:t>
      </w:r>
      <w:r>
        <w:rPr>
          <w:rtl w:val="true"/>
        </w:rPr>
        <w:t xml:space="preserve">. </w:t>
      </w:r>
      <w:r>
        <w:rPr>
          <w:rtl w:val="true"/>
        </w:rPr>
        <w:t>حضور در دادگاه قیامت</w:t>
      </w:r>
      <w:bookmarkEnd w:id="164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فَكَيْفَ بِكُمْ لَوْ تَنَاهَتْ بِكُمُ الْأُمُورُ وَ بُعْثِرَتِ الْقُبُورُ هُنالِكَ تَبْلُوا كُلُّ نَفْسٍ مَا أَسْلَفَتْ</w:t>
      </w:r>
    </w:p>
    <w:p>
      <w:pPr>
        <w:pStyle w:val="BookText"/>
        <w:rPr/>
      </w:pPr>
      <w:r>
        <w:rPr>
          <w:rFonts w:ascii="Amiri" w:hAnsi="Amiri" w:eastAsia="Amiri" w:cs="Amiri"/>
          <w:color w:val="111111"/>
          <w:sz w:val="28"/>
          <w:sz w:val="28"/>
          <w:szCs w:val="28"/>
          <w:rtl w:val="true"/>
          <w:lang w:bidi="ar-SA"/>
        </w:rPr>
        <w:t>وَرُدُّوا إِلَى اللَّهِ مَوْلاهُمُ الْحَقِّ وَضَلَّ عَنْهُمْ مَا كَانُوا يَفْتَرُونَ</w:t>
      </w:r>
      <w:r>
        <w:rPr>
          <w:rStyle w:val="FootnoteAnchor"/>
          <w:rtl w:val="true"/>
        </w:rPr>
        <w:footnoteReference w:id="1176"/>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تبلوا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یابد؛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آزمودن گرفته شده و از آن جا که آزمایش سبب آگاهی است، گاه این واژه به معنای آگاهی به کار می 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دید و خاطرشان محو می شود، از دستشان می رود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چگونه خواهید بود آن هنگام که امور به سرانجام رسد و مرده ها را از گورها بیرون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جاست که هر کسی آن چه از پیش فرستاده می آزماید و به سوی خدا مولای حقیقی خود بازگردانیده می شوند و آن چه به دروغ برمی ساخته اند از دستشان به در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خَلَقْناكُمْ وَفِيها نُعِيدُكُمْ وَ مِنْهَا نُخْرِجُكُمْ تارَةً أُخْرى</w:t>
      </w:r>
      <w:r>
        <w:rPr>
          <w:rStyle w:val="FootnoteAnchor"/>
          <w:rtl w:val="true"/>
        </w:rPr>
        <w:footnoteReference w:id="1178"/>
      </w:r>
      <w:r>
        <w:rPr>
          <w:rFonts w:ascii="IRNazanin" w:hAnsi="IRNazanin" w:eastAsia="IRNazanin"/>
          <w:color w:val="111111"/>
          <w:sz w:val="28"/>
          <w:sz w:val="28"/>
          <w:szCs w:val="28"/>
          <w:rtl w:val="true"/>
          <w:lang w:bidi="fa-IR"/>
        </w:rPr>
        <w:t>شما را از زمین آفریدیم و به آن باز می گردانیم و بار دیگر از آن بیرون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يَعْلَمُ إِذا بُعْثِرَ ما فِى الْقُبُورِ وَ حُصلَ ما فِي الصُّدُور</w:t>
      </w:r>
      <w:r>
        <w:rPr>
          <w:rStyle w:val="FootnoteAnchor"/>
          <w:rtl w:val="true"/>
        </w:rPr>
        <w:footnoteReference w:id="1179"/>
      </w:r>
      <w:r>
        <w:rPr>
          <w:rFonts w:ascii="IRNazanin" w:hAnsi="IRNazanin" w:eastAsia="IRNazanin"/>
          <w:color w:val="111111"/>
          <w:sz w:val="28"/>
          <w:sz w:val="28"/>
          <w:szCs w:val="28"/>
          <w:rtl w:val="true"/>
          <w:lang w:bidi="fa-IR"/>
        </w:rPr>
        <w:t>آیا نمی داند که چون آن چه در گورهاست، زنده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أَنَّ السَّاعَةَ آتِيَةٌ لا رَيْبَ فيها وَ أَنَّ اللَّهَ يَبْعَثُ مَنْ فِى الْقُبُور</w:t>
      </w:r>
      <w:r>
        <w:rPr>
          <w:rStyle w:val="FootnoteAnchor"/>
          <w:rtl w:val="true"/>
        </w:rPr>
        <w:footnoteReference w:id="1180"/>
      </w:r>
      <w:r>
        <w:rPr>
          <w:rFonts w:ascii="IRNazanin" w:hAnsi="IRNazanin" w:eastAsia="IRNazanin"/>
          <w:color w:val="111111"/>
          <w:sz w:val="28"/>
          <w:sz w:val="28"/>
          <w:szCs w:val="28"/>
          <w:rtl w:val="true"/>
          <w:lang w:bidi="fa-IR"/>
        </w:rPr>
        <w:t>و نیز قیامت خواهد آمد، شکی در آن نیست و خدا همه کسانی را که در گورها هستند، زنده می کند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8" w:name="pg20326_223304"/>
      <w:bookmarkStart w:id="1649" w:name="pg20326_223304"/>
      <w:bookmarkEnd w:id="1649"/>
    </w:p>
    <w:p>
      <w:pPr>
        <w:pStyle w:val="Heading2"/>
        <w:numPr>
          <w:ilvl w:val="1"/>
          <w:numId w:val="1"/>
        </w:numPr>
        <w:rPr/>
      </w:pPr>
      <w:bookmarkStart w:id="1650" w:name="pg20326_223304"/>
      <w:bookmarkStart w:id="1651" w:name="__RefHeading___Toc5815761_2320776876"/>
      <w:bookmarkStart w:id="1652" w:name="_Toc650"/>
      <w:bookmarkEnd w:id="1650"/>
      <w:bookmarkEnd w:id="1651"/>
      <w:r>
        <w:rPr>
          <w:rtl w:val="true"/>
        </w:rPr>
        <w:t xml:space="preserve">خطبه </w:t>
      </w:r>
      <w:r>
        <w:rPr/>
        <w:t>227</w:t>
      </w:r>
      <w:bookmarkEnd w:id="1652"/>
    </w:p>
    <w:p>
      <w:pPr>
        <w:pStyle w:val="Heading3"/>
        <w:numPr>
          <w:ilvl w:val="2"/>
          <w:numId w:val="1"/>
        </w:numPr>
        <w:rPr/>
      </w:pPr>
      <w:bookmarkStart w:id="1653" w:name="__RefHeading___Toc5815763_2320776876"/>
      <w:bookmarkStart w:id="1654" w:name="_Toc651"/>
      <w:bookmarkEnd w:id="1653"/>
      <w:r>
        <w:rPr>
          <w:rtl w:val="true"/>
        </w:rPr>
        <w:t>اشاره</w:t>
      </w:r>
      <w:bookmarkEnd w:id="165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در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نیایش با پروردگار </w:t>
      </w:r>
      <w:r>
        <w:rPr>
          <w:rStyle w:val="FootnoteAnchor"/>
          <w:rtl w:val="true"/>
        </w:rPr>
        <w:footnoteReference w:id="1181"/>
      </w:r>
    </w:p>
    <w:p>
      <w:pPr>
        <w:pStyle w:val="Heading3"/>
        <w:numPr>
          <w:ilvl w:val="2"/>
          <w:numId w:val="1"/>
        </w:numPr>
        <w:rPr/>
      </w:pPr>
      <w:bookmarkStart w:id="1655" w:name="__RefHeading___Toc5815765_2320776876"/>
      <w:bookmarkStart w:id="1656" w:name="_Toc652"/>
      <w:bookmarkEnd w:id="1655"/>
      <w:r>
        <w:rPr>
          <w:rtl w:val="true"/>
        </w:rPr>
        <w:t>پیشگفتار خطبه</w:t>
      </w:r>
      <w:bookmarkEnd w:id="1656"/>
    </w:p>
    <w:p>
      <w:pPr>
        <w:pStyle w:val="Heading3"/>
        <w:numPr>
          <w:ilvl w:val="2"/>
          <w:numId w:val="1"/>
        </w:numPr>
        <w:rPr/>
      </w:pPr>
      <w:bookmarkStart w:id="1657" w:name="__RefHeading___Toc5815767_2320776876"/>
      <w:bookmarkStart w:id="1658" w:name="_Toc653"/>
      <w:bookmarkEnd w:id="1657"/>
      <w:r>
        <w:rPr>
          <w:rtl w:val="true"/>
        </w:rPr>
        <w:t>اشاره</w:t>
      </w:r>
      <w:bookmarkEnd w:id="1658"/>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دعاهای امام علیه السلام است و در آن از خداوند تقاضای هدایت به خیر و صلاح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از دو بخش تشکیل شده است در بخش اول سخن از محبت خداوند نسبت به بندگان و توکل کنندگان بر او و آگاهی بر او و آگاهی از اسرار درون آن هاست؛ در بخش دوم امام به خدا پناه می برد تا او را در حوادث پیچیده راهنما باشد و به آن چه مصلحت است هدایت فرماید و با عفو خود با او رفتار کند نه با عدالتش</w:t>
      </w:r>
      <w:r>
        <w:rPr>
          <w:rFonts w:eastAsia="IRNazanin" w:cs="IRNazanin"/>
          <w:color w:val="111111"/>
          <w:sz w:val="28"/>
          <w:szCs w:val="28"/>
          <w:rtl w:val="true"/>
          <w:lang w:bidi="fa-IR"/>
        </w:rPr>
        <w:t xml:space="preserve">. </w:t>
      </w:r>
      <w:bookmarkStart w:id="1659" w:name="pg20326_223305"/>
    </w:p>
    <w:p>
      <w:pPr>
        <w:pStyle w:val="BookText"/>
        <w:rPr/>
      </w:pPr>
      <w:bookmarkEnd w:id="1659"/>
      <w:r>
        <w:rPr>
          <w:rFonts w:ascii="Amiri" w:hAnsi="Amiri" w:eastAsia="Amiri" w:cs="Amiri"/>
          <w:color w:val="111111"/>
          <w:sz w:val="28"/>
          <w:sz w:val="28"/>
          <w:szCs w:val="28"/>
          <w:rtl w:val="true"/>
          <w:lang w:bidi="ar-SA"/>
        </w:rPr>
        <w:t>اللَّهُمَّ إِنَّكَ آنَسُ الْآنِسِينَ لِأَوْلِيَائِكَ وَ أَحْضَرُهُمْ بِالْكِفَايَةِ لِلْمُتَوَكِّلِينَ عَلَيْكَ تُشَاهِدُهُمْ فِي سَرَائِرِهِمْ وَ تَطَّلِعُ عَلَيْهِمْ فِي ضَمَائِرِهِمْ وَ تَعْلَمُ مَبْلَغَ بَصَائِرِهِمْ فَأَسْرَارُهُمْ لَكَ مَكْشُوفَةٌ وَقُلُوبُهُمْ إِلَيْكَ مَلْهُوفَةٌ إِنَّ أَوْحَشَتْهُمُ الْغُرْبَةُ آنَسَهُمْ ذِكْرُكَ وَ إِنْ صُبَّتْ عَلَيْهِمُ الْمَصَائِبُ لَجَنُوا إِلَى الِاسْتِجَارَةِ بِكَ عِلْماً بِأَنَّ أَزِمَّةَ الْأُمُورِ بِيَدِكَ وَ مَصَادِرَهَا عَنْ قَضَائِكَ اللَّهُمَّ إِنْ فَهِهْتُ عَنْ مَسْأَلَتِي أَوْ عَمِيتُ عَنْ طِلْبَتِي فَدُلَّنِي عَلَى مَصَالِحِي وَ خُذْ بِقَلْبِي إِلَى مَرَاشِدِي فَلَيْسَ ذَلِكَ بِنُكْرٍ مِنْ هِدَايَاتِكَ وَ لَا بِبَدْعٍ مِنْ كِفَايَاتِكَ اللَّهُمَّ احْمِلْنِي عَلَى عَفْوِكَ وَ لَا تَحْمِلْنِي عَلَى عَدْلِكَ</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60" w:name="__RefHeading___Toc5815769_2320776876"/>
      <w:bookmarkStart w:id="1661" w:name="_Toc654"/>
      <w:bookmarkEnd w:id="1660"/>
      <w:r>
        <w:rPr/>
        <w:t>1</w:t>
      </w:r>
      <w:r>
        <w:rPr>
          <w:rtl w:val="true"/>
        </w:rPr>
        <w:t xml:space="preserve">. </w:t>
      </w:r>
      <w:r>
        <w:rPr>
          <w:rtl w:val="true"/>
        </w:rPr>
        <w:t>خداوند بهترین مونس</w:t>
      </w:r>
      <w:bookmarkEnd w:id="1661"/>
    </w:p>
    <w:p>
      <w:pPr>
        <w:pStyle w:val="BookText"/>
        <w:rPr/>
      </w:pPr>
      <w:r>
        <w:rPr>
          <w:rFonts w:ascii="Amiri" w:hAnsi="Amiri" w:eastAsia="Amiri" w:cs="Amiri"/>
          <w:color w:val="111111"/>
          <w:sz w:val="28"/>
          <w:sz w:val="28"/>
          <w:szCs w:val="28"/>
          <w:rtl w:val="true"/>
          <w:lang w:bidi="ar-SA"/>
        </w:rPr>
        <w:t>اللَّهُمَّ إِنَّكَ آنَسُ الْآنِسِينَ لِأَوْلِيَائِكَ وَأَحْضَرُهُمْ بِالْكِفَايَةِ لِلْمُتَوَكِّلِينَ عَلَيْكَ</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برای دوستانت بهترین مونسی و برای کسانی که بر تو توکل کنند، آماده ترین حلّال مشکلات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دارد که کسانی که واجد این دو صفت هستند یعنی در زمره اولیاءالله درآیند یا در صف متوکلان قرار گیرند مشمول این نعمت می شوند که انسشان با خدا است و خداوند مشکلات آن ها را برطرف می کند</w:t>
      </w:r>
      <w:r>
        <w:rPr>
          <w:rFonts w:eastAsia="IRNazanin" w:cs="IRNazanin"/>
          <w:color w:val="111111"/>
          <w:sz w:val="28"/>
          <w:szCs w:val="28"/>
          <w:rtl w:val="true"/>
          <w:lang w:bidi="fa-IR"/>
        </w:rPr>
        <w:t xml:space="preserve">. </w:t>
      </w:r>
      <w:r>
        <w:rPr>
          <w:rStyle w:val="FootnoteAnchor"/>
          <w:rtl w:val="true"/>
        </w:rPr>
        <w:footnoteReference w:id="1183"/>
      </w:r>
      <w:bookmarkStart w:id="1662" w:name="pg20326_223306"/>
    </w:p>
    <w:p>
      <w:pPr>
        <w:pStyle w:val="BookText"/>
        <w:rPr/>
      </w:pPr>
      <w:bookmarkEnd w:id="1662"/>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إِنَّهُ لَيْسَ لَهُ سُلْطانُ عَلَى الَّذِينَ آمَنُوا وَ عَلَى رَبِّهِمْ يَتَوَكَّلُون</w:t>
      </w:r>
      <w:r>
        <w:rPr>
          <w:rStyle w:val="FootnoteAnchor"/>
          <w:rtl w:val="true"/>
        </w:rPr>
        <w:footnoteReference w:id="1184"/>
      </w:r>
      <w:r>
        <w:rPr>
          <w:rFonts w:ascii="IRNazanin" w:hAnsi="IRNazanin" w:eastAsia="IRNazanin"/>
          <w:color w:val="111111"/>
          <w:sz w:val="28"/>
          <w:sz w:val="28"/>
          <w:szCs w:val="28"/>
          <w:rtl w:val="true"/>
          <w:lang w:bidi="fa-IR"/>
        </w:rPr>
        <w:t>شیطان را بر کسانی که ایمان آورده اند و بر خدا توکل می کنند، تسلطی نیست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يَتَوَكَّلْ عَلَى اللَّهِ فَهُوَ حَسْبُه</w:t>
      </w:r>
      <w:r>
        <w:rPr>
          <w:rStyle w:val="FootnoteAnchor"/>
          <w:rtl w:val="true"/>
        </w:rPr>
        <w:footnoteReference w:id="1185"/>
      </w:r>
      <w:r>
        <w:rPr>
          <w:rFonts w:ascii="IRNazanin" w:hAnsi="IRNazanin" w:eastAsia="IRNazanin"/>
          <w:color w:val="111111"/>
          <w:sz w:val="28"/>
          <w:sz w:val="28"/>
          <w:szCs w:val="28"/>
          <w:rtl w:val="true"/>
          <w:lang w:bidi="fa-IR"/>
        </w:rPr>
        <w:t>و هرکه بر خدا توکل کند، خدا او را کافی است</w:t>
      </w:r>
      <w:r>
        <w:rPr>
          <w:rFonts w:eastAsia="IRNazanin" w:cs="IRNazanin"/>
          <w:color w:val="111111"/>
          <w:sz w:val="28"/>
          <w:szCs w:val="28"/>
          <w:rtl w:val="true"/>
          <w:lang w:bidi="fa-IR"/>
        </w:rPr>
        <w:t>.</w:t>
      </w:r>
    </w:p>
    <w:p>
      <w:pPr>
        <w:pStyle w:val="Heading3"/>
        <w:numPr>
          <w:ilvl w:val="2"/>
          <w:numId w:val="1"/>
        </w:numPr>
        <w:rPr/>
      </w:pPr>
      <w:bookmarkStart w:id="1663" w:name="__RefHeading___Toc5815771_2320776876"/>
      <w:bookmarkStart w:id="1664" w:name="_Toc655"/>
      <w:bookmarkEnd w:id="1663"/>
      <w:r>
        <w:rPr/>
        <w:t>2</w:t>
      </w:r>
      <w:r>
        <w:rPr>
          <w:rtl w:val="true"/>
        </w:rPr>
        <w:t xml:space="preserve">. </w:t>
      </w:r>
      <w:r>
        <w:rPr>
          <w:rtl w:val="true"/>
        </w:rPr>
        <w:t>آگاهی خداوند از درون انسان ها</w:t>
      </w:r>
      <w:bookmarkEnd w:id="1664"/>
    </w:p>
    <w:p>
      <w:pPr>
        <w:pStyle w:val="BookText"/>
        <w:rPr/>
      </w:pPr>
      <w:r>
        <w:rPr>
          <w:rFonts w:ascii="Amiri" w:hAnsi="Amiri" w:eastAsia="Amiri" w:cs="Amiri"/>
          <w:color w:val="111111"/>
          <w:sz w:val="28"/>
          <w:sz w:val="28"/>
          <w:szCs w:val="28"/>
          <w:rtl w:val="true"/>
          <w:lang w:bidi="ar-SA"/>
        </w:rPr>
        <w:t>تُشَاهِدُهُمْ فِي سَرَائِرِهِمْ وَتَطَّلِعُ عَلَيْهِمْ فِي ضَمَائِرِهِمْ وَتَعْلَمُ مَبْلَغَ بَصَائِرِهِمْ فَأَسْرَارُهُمْ لَكَ مَكْشُوفَةٌ وَ قُلُوبُهُمْ إِلَيْكَ مَلْهُوفَةٌ</w:t>
      </w:r>
      <w:r>
        <w:rPr>
          <w:rStyle w:val="FootnoteAnchor"/>
          <w:rtl w:val="true"/>
        </w:rPr>
        <w:footnoteReference w:id="1186"/>
      </w:r>
    </w:p>
    <w:p>
      <w:pPr>
        <w:pStyle w:val="BookText"/>
        <w:rPr/>
      </w:pPr>
      <w:r>
        <w:rPr>
          <w:rFonts w:ascii="Amiri" w:hAnsi="Amiri" w:eastAsia="Amiri" w:cs="Amiri"/>
          <w:color w:val="111111"/>
          <w:sz w:val="28"/>
          <w:sz w:val="28"/>
          <w:szCs w:val="28"/>
          <w:rtl w:val="true"/>
          <w:lang w:bidi="ar-SA"/>
        </w:rPr>
        <w:t>ضَمَائِر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وجدان و باطن؛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مَبْلَغَ بَصَائِرِهِمْ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بینایی هایشان؛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بینش است که معمولاً به بینش عقلی و فکری اطلاق 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مَلْهُوفَةٌ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مضطری که دادرس می طلبد؛ به معنای مشتاق یا داغدار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و در این جا معنای اول مناسب تر است؛ لهف لهفا من باب فرح حزن كتلهف عليه وهو لهيف القلب ولاهفه و ملهوفه أى محترقه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درون آن ها را می بینی و از ضمیر آنان آگاهی و از اندازۀ بینش عقل های آن ها باخبری اسرار آنان بر تو مکشوف و قلوبشان سخت به تو مشتاق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از این جهت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حالات اخلاقی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نیاتی گفته می شود که انسان در دل می پروراند و به دنبال آن حرکت می کند</w:t>
      </w:r>
      <w:r>
        <w:rPr>
          <w:rFonts w:eastAsia="IRNazanin" w:cs="IRNazanin"/>
          <w:color w:val="111111"/>
          <w:sz w:val="28"/>
          <w:szCs w:val="28"/>
          <w:rtl w:val="true"/>
          <w:lang w:bidi="fa-IR"/>
        </w:rPr>
        <w:t xml:space="preserve">. </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قُلُوبُهُمْ إِلَيْكَ مَلْهُوفَةٌ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ایمان و معرفت و توکل بر خدا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علم و ایمان نسبت به او بیشتر باشد اشتیاق انسان نسبت به آن مبدأ رحمت و محبت و کرم افزون می گردد</w:t>
      </w:r>
      <w:r>
        <w:rPr>
          <w:rFonts w:eastAsia="IRNazanin" w:cs="IRNazanin"/>
          <w:color w:val="111111"/>
          <w:sz w:val="28"/>
          <w:szCs w:val="28"/>
          <w:rtl w:val="true"/>
          <w:lang w:bidi="fa-IR"/>
        </w:rPr>
        <w:t xml:space="preserve">. </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مشابه</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خَلَقْنَا الْإِنْسَانَ وَنَعْلَمُ مَا تُوَسْوِسُ بِهِ نَفْسُهُ وَ نَحْنُ أَقْرَبُ إِلَيْهِ مِنْ حَبْلِ الْوَرِيدِ</w:t>
      </w:r>
      <w:r>
        <w:rPr>
          <w:rStyle w:val="FootnoteAnchor"/>
          <w:rtl w:val="true"/>
        </w:rPr>
        <w:footnoteReference w:id="1189"/>
      </w:r>
      <w:r>
        <w:rPr>
          <w:rFonts w:ascii="IRNazanin" w:hAnsi="IRNazanin" w:eastAsia="IRNazanin"/>
          <w:color w:val="111111"/>
          <w:sz w:val="28"/>
          <w:sz w:val="28"/>
          <w:szCs w:val="28"/>
          <w:rtl w:val="true"/>
          <w:lang w:bidi="fa-IR"/>
        </w:rPr>
        <w:t xml:space="preserve">ما </w:t>
      </w:r>
    </w:p>
    <w:p>
      <w:pPr>
        <w:pStyle w:val="BookText"/>
        <w:rPr/>
      </w:pPr>
      <w:r>
        <w:rPr>
          <w:rFonts w:ascii="IRNazanin" w:hAnsi="IRNazanin" w:eastAsia="IRNazanin"/>
          <w:color w:val="111111"/>
          <w:sz w:val="28"/>
          <w:sz w:val="28"/>
          <w:szCs w:val="28"/>
          <w:rtl w:val="true"/>
          <w:lang w:bidi="fa-IR"/>
        </w:rPr>
        <w:t>آدمی را آفریده ایم و از وسوسه های نفس او آگاه هستیم؛ زیرا از رگ گردنش به او نزدیک تریم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اعْلَمُوا أَنَّ اللَّهَ يَعْلَمُ ما فى أَنْفُسِكُمْ فَاحْذَرُوهُ</w:t>
      </w:r>
      <w:r>
        <w:rPr>
          <w:rStyle w:val="FootnoteAnchor"/>
          <w:rtl w:val="true"/>
        </w:rPr>
        <w:footnoteReference w:id="1190"/>
      </w:r>
      <w:r>
        <w:rPr>
          <w:rFonts w:ascii="IRNazanin" w:hAnsi="IRNazanin" w:eastAsia="IRNazanin"/>
          <w:color w:val="111111"/>
          <w:sz w:val="28"/>
          <w:sz w:val="28"/>
          <w:szCs w:val="28"/>
          <w:rtl w:val="true"/>
          <w:lang w:bidi="fa-IR"/>
        </w:rPr>
        <w:t>و بدانید که خدا به آن چه در دل دارید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بترسید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وَيَعْلَمُ مَا تُخْفُونَ وَ ما تُعْلِنُون</w:t>
      </w:r>
      <w:r>
        <w:rPr>
          <w:rStyle w:val="FootnoteAnchor"/>
          <w:rtl w:val="true"/>
        </w:rPr>
        <w:footnoteReference w:id="1191"/>
      </w:r>
      <w:r>
        <w:rPr>
          <w:rFonts w:ascii="IRNazanin" w:hAnsi="IRNazanin" w:eastAsia="IRNazanin"/>
          <w:color w:val="111111"/>
          <w:sz w:val="28"/>
          <w:sz w:val="28"/>
          <w:szCs w:val="28"/>
          <w:rtl w:val="true"/>
          <w:lang w:bidi="fa-IR"/>
        </w:rPr>
        <w:t>هر چه را پنهان می دارید یا آشکار می سازید، می داند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اولیاء الله در برابر مشکلات</w:t>
      </w:r>
    </w:p>
    <w:p>
      <w:pPr>
        <w:pStyle w:val="BookText"/>
        <w:rPr/>
      </w:pPr>
      <w:r>
        <w:rPr>
          <w:rFonts w:ascii="Amiri" w:hAnsi="Amiri" w:eastAsia="Amiri" w:cs="Amiri"/>
          <w:color w:val="111111"/>
          <w:sz w:val="28"/>
          <w:sz w:val="28"/>
          <w:szCs w:val="28"/>
          <w:rtl w:val="true"/>
          <w:lang w:bidi="ar-SA"/>
        </w:rPr>
        <w:t>إِنْ أَوْحَشَتْهُمُ الْغُرْبَةُ آنَسَهُمْ ذِكْرُكَ وَ إِنْ صُبَّتْ عَلَيْهِمُ الْمَصَائِبُ لَجَنُّوا إِلَى الِاسْتِجَارَةِ بِكَ عِلْماً بِأَنَّ أُزِمَّةَ الْأُمُورِ بِيَدِكَ وَ مَصَادِرَهَا عَنْ قَضَائِكَ</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صبت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سرازیر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لَجَنُّوا پناه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جستن؛ طلب جوار، یعنی پناهندگی</w:t>
      </w:r>
    </w:p>
    <w:p>
      <w:pPr>
        <w:pStyle w:val="BookText"/>
        <w:rPr/>
      </w:pPr>
      <w:r>
        <w:rPr>
          <w:rFonts w:ascii="IRNazanin" w:hAnsi="IRNazanin" w:eastAsia="IRNazanin"/>
          <w:color w:val="111111"/>
          <w:sz w:val="28"/>
          <w:sz w:val="28"/>
          <w:szCs w:val="28"/>
          <w:rtl w:val="true"/>
          <w:lang w:bidi="fa-IR"/>
        </w:rPr>
        <w:t>أَزِمَّةَ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افسار حیوان منظور تملک و سلطه بر امور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 شدن مصدر میمی</w:t>
      </w:r>
    </w:p>
    <w:p>
      <w:pPr>
        <w:pStyle w:val="BookText"/>
        <w:rPr/>
      </w:pPr>
      <w:r>
        <w:rPr>
          <w:rFonts w:ascii="IRNazanin" w:hAnsi="IRNazanin" w:eastAsia="IRNazanin"/>
          <w:color w:val="111111"/>
          <w:sz w:val="28"/>
          <w:sz w:val="28"/>
          <w:szCs w:val="28"/>
          <w:rtl w:val="true"/>
          <w:lang w:bidi="fa-IR"/>
        </w:rPr>
        <w:t>اگر اندوه تنهایی آنان را به وحشت اندازد، یاد تو با آنان انس می گیرد و اگر باران بلاها بر سرشان فرو ریزد به پناه جستن از تو روی می آورند؛ زیرا می دانند زمام همه امور به دست توست و همه کارها از مشیت تو بر می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منظور از غربت در این جا غربت و تنهایی در دنیاست و این عبارت حاکی از آن است که اولیای خدا از وی طلب انس می کنند و انیس آن ها هم اوست</w:t>
      </w:r>
      <w:r>
        <w:rPr>
          <w:rFonts w:eastAsia="IRNazanin" w:cs="IRNazanin"/>
          <w:color w:val="111111"/>
          <w:sz w:val="28"/>
          <w:szCs w:val="28"/>
          <w:rtl w:val="true"/>
          <w:lang w:bidi="fa-IR"/>
        </w:rPr>
        <w:t xml:space="preserve">. </w:t>
      </w:r>
      <w:r>
        <w:rPr>
          <w:rStyle w:val="FootnoteAnchor"/>
          <w:rtl w:val="true"/>
        </w:rPr>
        <w:footnoteReference w:id="1193"/>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صُبَّتْ عَلَيْهِمُ الْمَصَائِبُ لَجَدُّوا إِلَى الِاسْتِجَارَةِ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است که دوستان خدا در هنگام نزول گرفتاری ها و ناملایمات برای بر طرف کردن آن ها به خدا توکل می کنند؛ زیرا وی برای رفع کردن مشکلات متوکلان از هرکس حاضرتر است و این سخن امام که اولیای خدا هرگاه مورد هجوم مصیبتها قرار گیرند به او پناه می برند، بیانگر آن است که آنان به منظور رفع گرفتاری های خود دل ها را فقط به او متوجه می کنند نه غیر او </w:t>
      </w:r>
      <w:bookmarkStart w:id="1665" w:name="pg20326_223308"/>
    </w:p>
    <w:p>
      <w:pPr>
        <w:pStyle w:val="BookText"/>
        <w:rPr/>
      </w:pPr>
      <w:bookmarkEnd w:id="1665"/>
      <w:r>
        <w:rPr>
          <w:rFonts w:ascii="IRNazanin" w:hAnsi="IRNazanin" w:eastAsia="IRNazanin"/>
          <w:color w:val="111111"/>
          <w:sz w:val="28"/>
          <w:sz w:val="28"/>
          <w:szCs w:val="28"/>
          <w:rtl w:val="true"/>
          <w:lang w:bidi="fa-IR"/>
        </w:rPr>
        <w:t>و این معنای توکل خالص است</w:t>
      </w:r>
      <w:r>
        <w:rPr>
          <w:rFonts w:eastAsia="IRNazanin" w:cs="IRNazanin"/>
          <w:color w:val="111111"/>
          <w:sz w:val="28"/>
          <w:szCs w:val="28"/>
          <w:rtl w:val="true"/>
          <w:lang w:bidi="fa-IR"/>
        </w:rPr>
        <w:t xml:space="preserve">. </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لجام و زمام همه کارها به دست خداست در واقع حضرت کارها را به اسب و شتر که دارای لجام و افسار هستند تشبیه فرموده وگرنه کاری به افسار و لجام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ألا بذكر اللهِ تَطْمَئِنُّ الْقُلُوبُ</w:t>
      </w:r>
      <w:r>
        <w:rPr>
          <w:rStyle w:val="FootnoteAnchor"/>
          <w:rtl w:val="true"/>
        </w:rPr>
        <w:footnoteReference w:id="1195"/>
      </w:r>
      <w:r>
        <w:rPr>
          <w:rFonts w:ascii="IRNazanin" w:hAnsi="IRNazanin" w:eastAsia="IRNazanin"/>
          <w:color w:val="111111"/>
          <w:sz w:val="28"/>
          <w:sz w:val="28"/>
          <w:szCs w:val="28"/>
          <w:rtl w:val="true"/>
          <w:lang w:bidi="fa-IR"/>
        </w:rPr>
        <w:t>و دل هایشان به یاد خدا آرامش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ازمَّه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گرفتن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ها و علت های امور</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مشابهت آن است که اسباب و علل مانند زمام کارها را در اختیار خود می گیرند و به سبب آن ها وجود پیدا می کنند</w:t>
      </w:r>
      <w:r>
        <w:rPr>
          <w:rFonts w:eastAsia="IRNazanin" w:cs="IRNazanin"/>
          <w:color w:val="111111"/>
          <w:sz w:val="28"/>
          <w:szCs w:val="28"/>
          <w:rtl w:val="true"/>
          <w:lang w:bidi="fa-IR"/>
        </w:rPr>
        <w:t>.</w:t>
      </w:r>
    </w:p>
    <w:p>
      <w:pPr>
        <w:pStyle w:val="Heading3"/>
        <w:numPr>
          <w:ilvl w:val="2"/>
          <w:numId w:val="1"/>
        </w:numPr>
        <w:rPr/>
      </w:pPr>
      <w:bookmarkStart w:id="1666" w:name="__RefHeading___Toc5815773_2320776876"/>
      <w:bookmarkStart w:id="1667" w:name="_Toc656"/>
      <w:bookmarkEnd w:id="1666"/>
      <w:r>
        <w:rPr/>
        <w:t>4</w:t>
      </w:r>
      <w:r>
        <w:rPr>
          <w:rtl w:val="true"/>
        </w:rPr>
        <w:t xml:space="preserve">. </w:t>
      </w:r>
      <w:r>
        <w:rPr>
          <w:rtl w:val="true"/>
        </w:rPr>
        <w:t>خداوند بهترین راهنما</w:t>
      </w:r>
      <w:bookmarkEnd w:id="1667"/>
    </w:p>
    <w:p>
      <w:pPr>
        <w:pStyle w:val="BookText"/>
        <w:rPr/>
      </w:pPr>
      <w:r>
        <w:rPr>
          <w:rFonts w:ascii="Amiri" w:hAnsi="Amiri" w:eastAsia="Amiri" w:cs="Amiri"/>
          <w:color w:val="111111"/>
          <w:sz w:val="28"/>
          <w:sz w:val="28"/>
          <w:szCs w:val="28"/>
          <w:rtl w:val="true"/>
          <w:lang w:bidi="ar-SA"/>
        </w:rPr>
        <w:t>اللَّهُمَّ إِنْ فَهِهْتُ عَنْ مَسْأَلَتِي أَوْ عَمِيتُ عَنْ طِلْبَتِي فَدُلَّنِي عَلَى مَصَالِحِي وَ خُذْ بِقَلْبِي إِلَى مَرَاشِدِی فَلَيْسَ ذَلِكَ بِنُكْرٍ مِنْ هِدَايَاتِكَ وَ لَا بِبَدْعٍ مِنْ كِفَايَاتِكَ</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طِلْبَتِي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امر مورد نیاز الطلب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بكسر اللام ما تطلبه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فَدُلَّنِی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راهنمایی کن مرا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ها و راه های رشد؛ 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ناشناخته، غريب، منکر؛ النكر بالضم و بضمتين المنكر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و غریب و ناشناخته؛ امر جدید و بدون سابقه؛ البدع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بالكسر الأمر الذى كان أولا يقال فلان بدع في هذا الأمر أى هو أوّل من فعله فيكون اسم فاعل بمعنى المبتدع و البديع فعيل منه وفيه معنى التعجب و منه قوله تبارک و تعالى </w:t>
      </w:r>
      <w:r>
        <w:rPr>
          <w:rFonts w:ascii="Amiri" w:hAnsi="Amiri" w:eastAsia="Amiri" w:cs="Amiri"/>
          <w:color w:val="111111"/>
          <w:sz w:val="28"/>
          <w:sz w:val="28"/>
          <w:szCs w:val="28"/>
          <w:rtl w:val="true"/>
          <w:lang w:bidi="ar-SA"/>
        </w:rPr>
        <w:t>قُلْ ما كُنْتُ بِدْعاً مِنَ الرُّسُلِ أى ما أنا بأوّل من جاء بالوحى من عند الله و نشر الشرائع والأحكام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خداوندا اگر از بیان خواسته خود عاجز شوم یا در پیدا کردن راه و رسم درخواست خود نابینا گردم، تو مرا به مصالح خودم راهنمایی کن و قلبم را به سوی آن چه رشد و صلاح من است، رهبری فرما که این کار از هدایت های تو بی سابقه و دور نیست و بر آوردن چنین خواسته هایی </w:t>
      </w:r>
      <w:bookmarkStart w:id="1668" w:name="pg20326_223309"/>
    </w:p>
    <w:p>
      <w:pPr>
        <w:pStyle w:val="BookText"/>
        <w:rPr/>
      </w:pPr>
      <w:bookmarkEnd w:id="1668"/>
      <w:r>
        <w:rPr>
          <w:rFonts w:ascii="IRNazanin" w:hAnsi="IRNazanin" w:eastAsia="IRNazanin"/>
          <w:color w:val="111111"/>
          <w:sz w:val="28"/>
          <w:sz w:val="28"/>
          <w:szCs w:val="28"/>
          <w:rtl w:val="true"/>
          <w:lang w:bidi="fa-IR"/>
        </w:rPr>
        <w:t>برای تو تازگی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لَيْسَ الْعَجَبُ مِمَّنْ نَجَا وَ إِنَّمَا الْعَجَبُ مِمَّنْ هَلَكَ مَعَ سَعَةِ رَحْمَةِ اللَّهِ</w:t>
      </w:r>
      <w:r>
        <w:rPr>
          <w:rStyle w:val="FootnoteAnchor"/>
          <w:rtl w:val="true"/>
        </w:rPr>
        <w:footnoteReference w:id="1197"/>
      </w:r>
      <w:r>
        <w:rPr>
          <w:rFonts w:ascii="IRNazanin" w:hAnsi="IRNazanin" w:eastAsia="IRNazanin"/>
          <w:color w:val="111111"/>
          <w:sz w:val="28"/>
          <w:sz w:val="28"/>
          <w:szCs w:val="28"/>
          <w:rtl w:val="true"/>
          <w:lang w:bidi="fa-IR"/>
        </w:rPr>
        <w:t>تعجب از کسی که نجات پیدا کرده نیست بلکه تعجب از کسی باید کرد که چگونه هلاک شده با این که رحمت خداوند بسیار وسیع است</w:t>
      </w:r>
      <w:r>
        <w:rPr>
          <w:rFonts w:eastAsia="IRNazanin" w:cs="IRNazanin"/>
          <w:color w:val="111111"/>
          <w:sz w:val="28"/>
          <w:szCs w:val="28"/>
          <w:rtl w:val="true"/>
          <w:lang w:bidi="fa-IR"/>
        </w:rPr>
        <w:t>.</w:t>
      </w:r>
    </w:p>
    <w:p>
      <w:pPr>
        <w:pStyle w:val="Heading3"/>
        <w:numPr>
          <w:ilvl w:val="2"/>
          <w:numId w:val="1"/>
        </w:numPr>
        <w:rPr/>
      </w:pPr>
      <w:bookmarkStart w:id="1669" w:name="__RefHeading___Toc5815775_2320776876"/>
      <w:bookmarkStart w:id="1670" w:name="_Toc657"/>
      <w:bookmarkEnd w:id="1669"/>
      <w:r>
        <w:rPr/>
        <w:t>5</w:t>
      </w:r>
      <w:r>
        <w:rPr>
          <w:rtl w:val="true"/>
        </w:rPr>
        <w:t xml:space="preserve">. </w:t>
      </w:r>
      <w:r>
        <w:rPr>
          <w:rtl w:val="true"/>
        </w:rPr>
        <w:t>عفو و عدل الهی</w:t>
      </w:r>
      <w:bookmarkEnd w:id="1670"/>
    </w:p>
    <w:p>
      <w:pPr>
        <w:pStyle w:val="BookText"/>
        <w:rPr/>
      </w:pPr>
      <w:r>
        <w:rPr>
          <w:rFonts w:ascii="Amiri" w:hAnsi="Amiri" w:eastAsia="Amiri" w:cs="Amiri"/>
          <w:color w:val="111111"/>
          <w:sz w:val="28"/>
          <w:sz w:val="28"/>
          <w:szCs w:val="28"/>
          <w:rtl w:val="true"/>
          <w:lang w:bidi="ar-SA"/>
        </w:rPr>
        <w:t>اللَّهُمَّ احْمِلْنِي عَلَى عَفْوِكَ وَ لَا تَحْمِلْنِي عَلَى عَدْلِک</w:t>
      </w:r>
      <w:r>
        <w:rPr>
          <w:rFonts w:ascii="IRNazanin" w:hAnsi="IRNazanin" w:eastAsia="IRNazanin"/>
          <w:color w:val="111111"/>
          <w:sz w:val="28"/>
          <w:sz w:val="28"/>
          <w:szCs w:val="28"/>
          <w:rtl w:val="true"/>
          <w:lang w:bidi="fa-IR"/>
        </w:rPr>
        <w:t xml:space="preserve">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عفو و بخشش خود با من رفتار کن و با عدل و دادگریت رفتار مکن</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امام عفو و عدل الهی را مرکبی راهوار شمرده عدل مرکبی است نگران کننده در حالی که عفو مرکبی است آرام بخش و امام از خدا تقاضا می کند که مرا بر آن مرکب آرام بخش سوار کن تا آسوده خاطر به جوار تو بیایم و از مجازات های دردناک فارغ باشم</w:t>
      </w:r>
      <w:r>
        <w:rPr>
          <w:rFonts w:eastAsia="IRNazanin" w:cs="IRNazanin"/>
          <w:color w:val="111111"/>
          <w:sz w:val="28"/>
          <w:szCs w:val="28"/>
          <w:rtl w:val="true"/>
          <w:lang w:bidi="fa-IR"/>
        </w:rPr>
        <w:t xml:space="preserve">. </w:t>
      </w:r>
      <w:r>
        <w:rPr>
          <w:rStyle w:val="FootnoteAnchor"/>
          <w:rtl w:val="true"/>
        </w:rPr>
        <w:footnoteReference w:id="1198"/>
      </w:r>
    </w:p>
    <w:p>
      <w:pPr>
        <w:pStyle w:val="BookText"/>
        <w:rPr/>
      </w:pPr>
      <w:r>
        <w:rPr>
          <w:rFonts w:ascii="IRNazanin" w:hAnsi="IRNazanin" w:eastAsia="IRNazanin"/>
          <w:color w:val="111111"/>
          <w:sz w:val="28"/>
          <w:sz w:val="28"/>
          <w:szCs w:val="28"/>
          <w:rtl w:val="true"/>
          <w:lang w:bidi="fa-IR"/>
        </w:rPr>
        <w:t>مشابه</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أَنَا إِلَّا أَنْ يَتَغَمَّدَنِيَ اللَّهُ بِرَحْمَةٍ مِنْهُ وَ فَضْلٍ وَ وَضَعَ يَدَهُ عَلَى فَوْقِ رَأْسِهِ وَ طَوَّلَ بِهَا صَوْتَهُ</w:t>
      </w:r>
      <w:r>
        <w:rPr>
          <w:rStyle w:val="FootnoteAnchor"/>
          <w:rtl w:val="true"/>
        </w:rPr>
        <w:footnoteReference w:id="1199"/>
      </w:r>
      <w:r>
        <w:rPr>
          <w:rFonts w:ascii="IRNazanin" w:hAnsi="IRNazanin" w:eastAsia="IRNazanin"/>
          <w:color w:val="111111"/>
          <w:sz w:val="28"/>
          <w:sz w:val="28"/>
          <w:szCs w:val="28"/>
          <w:rtl w:val="true"/>
          <w:lang w:bidi="fa-IR"/>
        </w:rPr>
        <w:t>من نیز به سبب علمم وارد بهشت نمی شوم جز این که خداوند مرا در رحمتش و فضلش بپوشاند و هنگامی که پیغمبر این سخن را می گفت، دست خود را بر سر نهاد و صدای خود را بلند و طولانی کرد</w:t>
      </w:r>
      <w:r>
        <w:rPr>
          <w:rFonts w:eastAsia="IRNazanin" w:cs="IRNazanin"/>
          <w:color w:val="111111"/>
          <w:sz w:val="28"/>
          <w:szCs w:val="28"/>
          <w:rtl w:val="true"/>
          <w:lang w:bidi="fa-IR"/>
        </w:rPr>
        <w:t xml:space="preserve">. </w:t>
      </w:r>
      <w:bookmarkStart w:id="1671" w:name="pg20326_223310"/>
    </w:p>
    <w:p>
      <w:pPr>
        <w:pStyle w:val="Heading2"/>
        <w:numPr>
          <w:ilvl w:val="1"/>
          <w:numId w:val="1"/>
        </w:numPr>
        <w:rPr/>
      </w:pPr>
      <w:bookmarkStart w:id="1672" w:name="__RefHeading___Toc5815777_2320776876"/>
      <w:bookmarkStart w:id="1673" w:name="_Toc658"/>
      <w:bookmarkEnd w:id="1671"/>
      <w:bookmarkEnd w:id="1672"/>
      <w:r>
        <w:rPr>
          <w:rtl w:val="true"/>
        </w:rPr>
        <w:t xml:space="preserve">خطبه </w:t>
      </w:r>
      <w:r>
        <w:rPr/>
        <w:t>228</w:t>
      </w:r>
      <w:bookmarkEnd w:id="1673"/>
    </w:p>
    <w:p>
      <w:pPr>
        <w:pStyle w:val="Heading3"/>
        <w:numPr>
          <w:ilvl w:val="2"/>
          <w:numId w:val="1"/>
        </w:numPr>
        <w:rPr/>
      </w:pPr>
      <w:bookmarkStart w:id="1674" w:name="__RefHeading___Toc5815779_2320776876"/>
      <w:bookmarkStart w:id="1675" w:name="_Toc659"/>
      <w:bookmarkEnd w:id="1674"/>
      <w:r>
        <w:rPr>
          <w:rtl w:val="true"/>
        </w:rPr>
        <w:t>اشاره</w:t>
      </w:r>
      <w:bookmarkEnd w:id="167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جناب مالک اشتر یا سلمان فارسی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یاران </w:t>
      </w:r>
      <w:r>
        <w:rPr>
          <w:rStyle w:val="FootnoteAnchor"/>
          <w:rtl w:val="true"/>
        </w:rPr>
        <w:footnoteReference w:id="1200"/>
      </w:r>
    </w:p>
    <w:p>
      <w:pPr>
        <w:pStyle w:val="Heading3"/>
        <w:numPr>
          <w:ilvl w:val="2"/>
          <w:numId w:val="1"/>
        </w:numPr>
        <w:rPr/>
      </w:pPr>
      <w:bookmarkStart w:id="1676" w:name="__RefHeading___Toc5815781_2320776876"/>
      <w:bookmarkStart w:id="1677" w:name="_Toc660"/>
      <w:bookmarkEnd w:id="1676"/>
      <w:r>
        <w:rPr>
          <w:rtl w:val="true"/>
        </w:rPr>
        <w:t>پیشگفتار خطبه</w:t>
      </w:r>
      <w:bookmarkEnd w:id="1677"/>
    </w:p>
    <w:p>
      <w:pPr>
        <w:pStyle w:val="Heading3"/>
        <w:numPr>
          <w:ilvl w:val="2"/>
          <w:numId w:val="1"/>
        </w:numPr>
        <w:rPr/>
      </w:pPr>
      <w:bookmarkStart w:id="1678" w:name="__RefHeading___Toc5815783_2320776876"/>
      <w:bookmarkStart w:id="1679" w:name="_Toc661"/>
      <w:bookmarkEnd w:id="1678"/>
      <w:r>
        <w:rPr>
          <w:rtl w:val="true"/>
        </w:rPr>
        <w:t>اشاره</w:t>
      </w:r>
      <w:bookmarkEnd w:id="1679"/>
    </w:p>
    <w:p>
      <w:pPr>
        <w:pStyle w:val="BookText"/>
        <w:rPr/>
      </w:pPr>
      <w:r>
        <w:rPr>
          <w:rFonts w:ascii="IRNazanin" w:hAnsi="IRNazanin" w:eastAsia="IRNazanin"/>
          <w:color w:val="111111"/>
          <w:sz w:val="28"/>
          <w:sz w:val="28"/>
          <w:szCs w:val="28"/>
          <w:rtl w:val="true"/>
          <w:lang w:bidi="fa-IR"/>
        </w:rPr>
        <w:t>این کلام کوتاه تعریف از شخصیتی می کند که در دوران زندگی خود، وظایف خویش را انجام داد و پاکدامن از دنیا رفت و در حفظ سنت پیامبر اکرم صلی الله علیه و آله و اطاعت پروردگار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که این شخص چه کسی بوده میان شارحان نهج البلاغه اختلاف است شارحان اهل تسنن مانند ابن ابی الحدید و محمد عبده این سخن را اشاره به خلیفه دوم می دانند و می گویند علی علیه السلام آن را بعد از فوت عمر گفت؛ در حالی که چنین چیزی با خطبه های دیگر نهج البلاغه هماهنگ نیست زیرا امام علیه السلام در خطبه شقشقیه شکایت زیادی از حکومت خلیفه دوم دارد و در خطبه ها و برخی نامه های نهج البلاغه از غصب خلافت شدیداً شکایت می کند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شارحان شیعه که یقین دارند این سخن نمی تواند دربارۀ خلیفهٔ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آن را اشاره به مالک اشتر و بعضی به سلمان فارسی دانسته اند</w:t>
      </w:r>
      <w:r>
        <w:rPr>
          <w:rFonts w:eastAsia="IRNazanin" w:cs="IRNazanin"/>
          <w:color w:val="111111"/>
          <w:sz w:val="28"/>
          <w:szCs w:val="28"/>
          <w:rtl w:val="true"/>
          <w:lang w:bidi="fa-IR"/>
        </w:rPr>
        <w:t xml:space="preserve">. </w:t>
      </w:r>
      <w:bookmarkStart w:id="1680" w:name="pg20326_223311"/>
    </w:p>
    <w:p>
      <w:pPr>
        <w:pStyle w:val="BookText"/>
        <w:rPr/>
      </w:pPr>
      <w:bookmarkEnd w:id="1680"/>
      <w:r>
        <w:rPr>
          <w:rFonts w:ascii="Amiri" w:hAnsi="Amiri" w:eastAsia="Amiri" w:cs="Amiri"/>
          <w:color w:val="111111"/>
          <w:sz w:val="28"/>
          <w:sz w:val="28"/>
          <w:szCs w:val="28"/>
          <w:rtl w:val="true"/>
          <w:lang w:bidi="ar-SA"/>
        </w:rPr>
        <w:t>لِلَّهِ بَلَاءُ فُلَانٍ فَلَقَدْ قَوَّمَ الْأَوَدَ وَ دَاوَى الْعَمَدَ وَ أَقَامَ السُّنَّةَ وَخَلَّفَ الْفِتْنَةَ ذَهَبَ نَقِيَّ الثَّوْبِ قَلِيلَ الْعَيْبِ أَصَابَ خَيْرَهَا وَ سَبَقَ شَرَّهَا أَدَّى إِلَى اللَّهِ طَاعَتَهُ وَ اتَّقَاهُ بِحَقِّهِ رَحَلَ وَ تَرَكَهُمْ فِي طُرْقٍ مُتَشَعْبَةٍ لَا يَهْتَدِى بِهَا الضَّالِّ وَ لَا يَسْتَيْقِنُ الْمُهْتَدِى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81" w:name="__RefHeading___Toc5815785_2320776876"/>
      <w:bookmarkStart w:id="1682" w:name="_Toc662"/>
      <w:bookmarkEnd w:id="1681"/>
      <w:r>
        <w:rPr/>
        <w:t>1</w:t>
      </w:r>
      <w:r>
        <w:rPr>
          <w:rtl w:val="true"/>
        </w:rPr>
        <w:t xml:space="preserve">. </w:t>
      </w:r>
      <w:r>
        <w:rPr>
          <w:rtl w:val="true"/>
        </w:rPr>
        <w:t>ویژگی های این یار پاک امام</w:t>
      </w:r>
      <w:bookmarkEnd w:id="1682"/>
    </w:p>
    <w:p>
      <w:pPr>
        <w:pStyle w:val="Heading4"/>
        <w:numPr>
          <w:ilvl w:val="3"/>
          <w:numId w:val="1"/>
        </w:numPr>
        <w:rPr/>
      </w:pPr>
      <w:bookmarkStart w:id="1683" w:name="__RefHeading___Toc5815787_2320776876"/>
      <w:bookmarkStart w:id="1684" w:name="_Toc663"/>
      <w:bookmarkEnd w:id="1683"/>
      <w:r>
        <w:rPr/>
        <w:t>1</w:t>
      </w:r>
      <w:r>
        <w:rPr>
          <w:rtl w:val="true"/>
        </w:rPr>
        <w:t xml:space="preserve">. </w:t>
      </w:r>
      <w:r>
        <w:rPr/>
        <w:t>1</w:t>
      </w:r>
      <w:r>
        <w:rPr>
          <w:rtl w:val="true"/>
        </w:rPr>
        <w:t xml:space="preserve">. </w:t>
      </w:r>
      <w:r>
        <w:rPr>
          <w:rtl w:val="true"/>
        </w:rPr>
        <w:t>راست کردن کژی ها</w:t>
      </w:r>
      <w:bookmarkEnd w:id="1684"/>
    </w:p>
    <w:p>
      <w:pPr>
        <w:pStyle w:val="BookText"/>
        <w:rPr/>
      </w:pPr>
      <w:r>
        <w:rPr>
          <w:rFonts w:ascii="Amiri" w:hAnsi="Amiri" w:eastAsia="Amiri" w:cs="Amiri"/>
          <w:color w:val="111111"/>
          <w:sz w:val="28"/>
          <w:sz w:val="28"/>
          <w:szCs w:val="28"/>
          <w:rtl w:val="true"/>
          <w:lang w:bidi="ar-SA"/>
        </w:rPr>
        <w:t>لِلَّهِ بَلاءُ ابلادًا فُلَانِ فَلَقَدْ قَوْمَ الْأَودَ</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خداوند پاداش خیر در برابر آزمایش های فلان شخص دهد که کژی ها را راست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آزمایش و امتحان و در این جا اشاره به پاداش این آزمایش و امتحان است و در مجموع به این معناست که خداوند آزمایش های متعددی نسبت به او داشت و امام علیه السلام دعا فرمود که خداوند پاداش آن آزمایش ها را به نحو اکمل به او بدهد</w:t>
      </w:r>
      <w:r>
        <w:rPr>
          <w:rFonts w:eastAsia="IRNazanin" w:cs="IRNazanin"/>
          <w:color w:val="111111"/>
          <w:sz w:val="28"/>
          <w:szCs w:val="28"/>
          <w:rtl w:val="true"/>
          <w:lang w:bidi="fa-IR"/>
        </w:rPr>
        <w:t xml:space="preserve">. </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 xml:space="preserve">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کژی ها را راست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وسیعی دارد که هم مسائل اعتقادی را شامل می شود و هم اخلاقی و اجتماعی</w:t>
      </w:r>
      <w:r>
        <w:rPr>
          <w:rFonts w:eastAsia="IRNazanin" w:cs="IRNazanin"/>
          <w:color w:val="111111"/>
          <w:sz w:val="28"/>
          <w:szCs w:val="28"/>
          <w:rtl w:val="true"/>
          <w:lang w:bidi="fa-IR"/>
        </w:rPr>
        <w:t xml:space="preserve">. </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یکی از کلمات مجمل است و مصداق آن معلوم نیست و نمی دانیم که مقصود حضرت از این تمجیدات چه کسی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حضرت از فلان هرکسی که باشد در این خطبه تعریف و تمجید از آن فرد است</w:t>
      </w:r>
      <w:r>
        <w:rPr>
          <w:rFonts w:eastAsia="IRNazanin" w:cs="IRNazanin"/>
          <w:color w:val="111111"/>
          <w:sz w:val="28"/>
          <w:szCs w:val="28"/>
          <w:rtl w:val="true"/>
          <w:lang w:bidi="fa-IR"/>
        </w:rPr>
        <w:t>.</w:t>
      </w:r>
    </w:p>
    <w:p>
      <w:pPr>
        <w:pStyle w:val="Heading4"/>
        <w:numPr>
          <w:ilvl w:val="3"/>
          <w:numId w:val="1"/>
        </w:numPr>
        <w:rPr/>
      </w:pPr>
      <w:bookmarkStart w:id="1685" w:name="__RefHeading___Toc5815789_2320776876"/>
      <w:bookmarkStart w:id="1686" w:name="_Toc664"/>
      <w:bookmarkEnd w:id="1685"/>
      <w:r>
        <w:rPr/>
        <w:t>1</w:t>
      </w:r>
      <w:r>
        <w:rPr>
          <w:rtl w:val="true"/>
        </w:rPr>
        <w:t xml:space="preserve">. </w:t>
      </w:r>
      <w:r>
        <w:rPr/>
        <w:t>2</w:t>
      </w:r>
      <w:r>
        <w:rPr>
          <w:rtl w:val="true"/>
        </w:rPr>
        <w:t xml:space="preserve">. </w:t>
      </w:r>
      <w:r>
        <w:rPr>
          <w:rtl w:val="true"/>
        </w:rPr>
        <w:t>درمان بیماری ها</w:t>
      </w:r>
      <w:bookmarkEnd w:id="168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دَاوَى الْعَمَدَ</w:t>
      </w:r>
      <w:r>
        <w:rPr>
          <w:rStyle w:val="FootnoteAnchor"/>
          <w:rtl w:val="true"/>
        </w:rPr>
        <w:footnoteReference w:id="1204"/>
      </w:r>
      <w:r>
        <w:rPr>
          <w:rFonts w:ascii="IRNazanin" w:hAnsi="IRNazanin" w:eastAsia="IRNazanin"/>
          <w:color w:val="111111"/>
          <w:sz w:val="28"/>
          <w:sz w:val="28"/>
          <w:szCs w:val="28"/>
          <w:rtl w:val="true"/>
          <w:lang w:bidi="fa-IR"/>
        </w:rPr>
        <w:t xml:space="preserve"> و بیماری ها را درمان نمود</w:t>
      </w:r>
      <w:r>
        <w:rPr>
          <w:rFonts w:eastAsia="IRNazanin" w:cs="IRNazanin"/>
          <w:color w:val="111111"/>
          <w:sz w:val="28"/>
          <w:szCs w:val="28"/>
          <w:rtl w:val="true"/>
          <w:lang w:bidi="fa-IR"/>
        </w:rPr>
        <w:t xml:space="preserve">. </w:t>
      </w:r>
      <w:bookmarkStart w:id="1687" w:name="pg20326_223312"/>
    </w:p>
    <w:p>
      <w:pPr>
        <w:pStyle w:val="BookText"/>
        <w:rPr/>
      </w:pPr>
      <w:bookmarkEnd w:id="1687"/>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منظور بیماری های اخلاقی و اجتماعی است</w:t>
      </w:r>
      <w:r>
        <w:rPr>
          <w:rFonts w:eastAsia="IRNazanin" w:cs="IRNazanin"/>
          <w:color w:val="111111"/>
          <w:sz w:val="28"/>
          <w:szCs w:val="28"/>
          <w:rtl w:val="true"/>
          <w:lang w:bidi="fa-IR"/>
        </w:rPr>
        <w:t xml:space="preserve">. </w:t>
      </w:r>
      <w:r>
        <w:rPr>
          <w:rStyle w:val="FootnoteAnchor"/>
          <w:rtl w:val="true"/>
        </w:rPr>
        <w:footnoteReference w:id="1205"/>
      </w:r>
    </w:p>
    <w:p>
      <w:pPr>
        <w:pStyle w:val="Heading4"/>
        <w:numPr>
          <w:ilvl w:val="3"/>
          <w:numId w:val="1"/>
        </w:numPr>
        <w:rPr/>
      </w:pPr>
      <w:bookmarkStart w:id="1688" w:name="__RefHeading___Toc5815791_2320776876"/>
      <w:bookmarkStart w:id="1689" w:name="_Toc665"/>
      <w:bookmarkEnd w:id="1688"/>
      <w:r>
        <w:rPr/>
        <w:t>1</w:t>
      </w:r>
      <w:r>
        <w:rPr>
          <w:rtl w:val="true"/>
        </w:rPr>
        <w:t xml:space="preserve">. </w:t>
      </w:r>
      <w:r>
        <w:rPr/>
        <w:t>3</w:t>
      </w:r>
      <w:r>
        <w:rPr>
          <w:rtl w:val="true"/>
        </w:rPr>
        <w:t xml:space="preserve">. </w:t>
      </w:r>
      <w:r>
        <w:rPr>
          <w:rtl w:val="true"/>
        </w:rPr>
        <w:t>برپا داشتن سنت پیامبر</w:t>
      </w:r>
      <w:bookmarkEnd w:id="1689"/>
    </w:p>
    <w:p>
      <w:pPr>
        <w:pStyle w:val="BookText"/>
        <w:rPr/>
      </w:pPr>
      <w:r>
        <w:rPr>
          <w:rFonts w:ascii="Amiri" w:hAnsi="Amiri" w:eastAsia="Amiri" w:cs="Amiri"/>
          <w:color w:val="111111"/>
          <w:sz w:val="28"/>
          <w:sz w:val="28"/>
          <w:szCs w:val="28"/>
          <w:rtl w:val="true"/>
          <w:lang w:bidi="ar-SA"/>
        </w:rPr>
        <w:t>وأَقَامَ السُّنَّةَ</w:t>
      </w:r>
      <w:r>
        <w:rPr>
          <w:rFonts w:ascii="IRNazanin" w:hAnsi="IRNazanin" w:eastAsia="IRNazanin"/>
          <w:color w:val="111111"/>
          <w:sz w:val="28"/>
          <w:sz w:val="28"/>
          <w:szCs w:val="28"/>
          <w:rtl w:val="true"/>
          <w:lang w:bidi="fa-IR"/>
        </w:rPr>
        <w:t xml:space="preserve"> سنت پیامبر را برپا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اقامه سنت به معنای بازگشت به عصر رسول خدا است و پشت پا زدن به بدعت های بسیاری که بعد از آن حضرت به وجود آمد</w:t>
      </w:r>
      <w:r>
        <w:rPr>
          <w:rFonts w:eastAsia="IRNazanin" w:cs="IRNazanin"/>
          <w:color w:val="111111"/>
          <w:sz w:val="28"/>
          <w:szCs w:val="28"/>
          <w:rtl w:val="true"/>
          <w:lang w:bidi="fa-IR"/>
        </w:rPr>
        <w:t xml:space="preserve">. </w:t>
      </w:r>
      <w:r>
        <w:rPr>
          <w:rStyle w:val="FootnoteAnchor"/>
          <w:rtl w:val="true"/>
        </w:rPr>
        <w:footnoteReference w:id="1206"/>
      </w:r>
    </w:p>
    <w:p>
      <w:pPr>
        <w:pStyle w:val="Heading4"/>
        <w:numPr>
          <w:ilvl w:val="3"/>
          <w:numId w:val="1"/>
        </w:numPr>
        <w:rPr/>
      </w:pPr>
      <w:bookmarkStart w:id="1690" w:name="__RefHeading___Toc5815793_2320776876"/>
      <w:bookmarkStart w:id="1691" w:name="_Toc666"/>
      <w:bookmarkEnd w:id="1690"/>
      <w:r>
        <w:rPr/>
        <w:t>1</w:t>
      </w:r>
      <w:r>
        <w:rPr>
          <w:rtl w:val="true"/>
        </w:rPr>
        <w:t xml:space="preserve">. </w:t>
      </w:r>
      <w:r>
        <w:rPr/>
        <w:t>4</w:t>
      </w:r>
      <w:r>
        <w:rPr>
          <w:rtl w:val="true"/>
        </w:rPr>
        <w:t xml:space="preserve">. </w:t>
      </w:r>
      <w:r>
        <w:rPr>
          <w:rtl w:val="true"/>
        </w:rPr>
        <w:t>دوری از فتنه ها</w:t>
      </w:r>
      <w:bookmarkEnd w:id="1691"/>
    </w:p>
    <w:p>
      <w:pPr>
        <w:pStyle w:val="BookText"/>
        <w:rPr/>
      </w:pPr>
      <w:r>
        <w:rPr>
          <w:rFonts w:ascii="Amiri" w:hAnsi="Amiri" w:eastAsia="Amiri" w:cs="Amiri"/>
          <w:color w:val="111111"/>
          <w:sz w:val="28"/>
          <w:sz w:val="28"/>
          <w:szCs w:val="28"/>
          <w:rtl w:val="true"/>
          <w:lang w:bidi="ar-SA"/>
        </w:rPr>
        <w:t>وَ خَلَّفَ الْفِتْنَةَ</w:t>
      </w:r>
      <w:r>
        <w:rPr>
          <w:rStyle w:val="FootnoteAnchor"/>
          <w:rtl w:val="true"/>
        </w:rPr>
        <w:footnoteReference w:id="1207"/>
      </w:r>
      <w:r>
        <w:rPr>
          <w:rFonts w:ascii="IRNazanin" w:hAnsi="IRNazanin" w:eastAsia="IRNazanin"/>
          <w:color w:val="111111"/>
          <w:sz w:val="28"/>
          <w:sz w:val="28"/>
          <w:szCs w:val="28"/>
          <w:rtl w:val="true"/>
          <w:lang w:bidi="fa-IR"/>
        </w:rPr>
        <w:t xml:space="preserve"> و فتنه ها را پشت سرگذاشت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الْفِتْنَةَ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است که بعد از او اختلافات و فتنه های زیادی در میان مسلمین و یاران آن حضرت پیدا شد و سعادت او این بود که در جریان این فتنه ها قرار نگرفت؛ </w:t>
      </w:r>
      <w:r>
        <w:rPr>
          <w:rStyle w:val="FootnoteAnchor"/>
          <w:rtl w:val="true"/>
        </w:rPr>
        <w:footnoteReference w:id="1208"/>
      </w:r>
      <w:r>
        <w:rPr>
          <w:rFonts w:ascii="IRNazanin" w:hAnsi="IRNazanin" w:eastAsia="IRNazanin"/>
          <w:color w:val="111111"/>
          <w:sz w:val="28"/>
          <w:sz w:val="28"/>
          <w:szCs w:val="28"/>
          <w:rtl w:val="true"/>
          <w:lang w:bidi="fa-IR"/>
        </w:rPr>
        <w:t>یعنی در فتنه ها و آزمایش ها غرق نشد بلکه از فتنه ها گذشت و فتنه ها را پشت سر خود قرار داد</w:t>
      </w:r>
      <w:r>
        <w:rPr>
          <w:rFonts w:eastAsia="IRNazanin" w:cs="IRNazanin"/>
          <w:color w:val="111111"/>
          <w:sz w:val="28"/>
          <w:szCs w:val="28"/>
          <w:rtl w:val="true"/>
          <w:lang w:bidi="fa-IR"/>
        </w:rPr>
        <w:t>.</w:t>
      </w:r>
    </w:p>
    <w:p>
      <w:pPr>
        <w:pStyle w:val="Heading4"/>
        <w:numPr>
          <w:ilvl w:val="3"/>
          <w:numId w:val="1"/>
        </w:numPr>
        <w:rPr/>
      </w:pPr>
      <w:bookmarkStart w:id="1692" w:name="__RefHeading___Toc5815795_2320776876"/>
      <w:bookmarkStart w:id="1693" w:name="_Toc667"/>
      <w:bookmarkEnd w:id="1692"/>
      <w:r>
        <w:rPr/>
        <w:t>1</w:t>
      </w:r>
      <w:r>
        <w:rPr>
          <w:rtl w:val="true"/>
        </w:rPr>
        <w:t xml:space="preserve">. </w:t>
      </w:r>
      <w:r>
        <w:rPr/>
        <w:t>5</w:t>
      </w:r>
      <w:r>
        <w:rPr>
          <w:rtl w:val="true"/>
        </w:rPr>
        <w:t xml:space="preserve">. </w:t>
      </w:r>
      <w:r>
        <w:rPr>
          <w:rtl w:val="true"/>
        </w:rPr>
        <w:t>زهد در دنیا</w:t>
      </w:r>
      <w:bookmarkEnd w:id="1693"/>
    </w:p>
    <w:p>
      <w:pPr>
        <w:pStyle w:val="BookText"/>
        <w:rPr/>
      </w:pPr>
      <w:r>
        <w:rPr>
          <w:rFonts w:ascii="Amiri" w:hAnsi="Amiri" w:eastAsia="Amiri" w:cs="Amiri"/>
          <w:color w:val="111111"/>
          <w:sz w:val="28"/>
          <w:sz w:val="28"/>
          <w:szCs w:val="28"/>
          <w:rtl w:val="true"/>
          <w:lang w:bidi="ar-SA"/>
        </w:rPr>
        <w:t>ذَهَبَ نَقِيَّ الثَّوْبِ قَلِيلَ الْعَيْبِ</w:t>
      </w:r>
      <w:r>
        <w:rPr>
          <w:rStyle w:val="FootnoteAnchor"/>
          <w:rtl w:val="true"/>
        </w:rPr>
        <w:footnoteReference w:id="1209"/>
      </w:r>
      <w:r>
        <w:rPr>
          <w:rFonts w:ascii="IRNazanin" w:hAnsi="IRNazanin" w:eastAsia="IRNazanin"/>
          <w:color w:val="111111"/>
          <w:sz w:val="28"/>
          <w:sz w:val="28"/>
          <w:szCs w:val="28"/>
          <w:rtl w:val="true"/>
          <w:lang w:bidi="fa-IR"/>
        </w:rPr>
        <w:t xml:space="preserve"> با جام های پاک و عیبی اندک از این جهان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خصوصیت های آن شخص این است که از دنیا رفت و حال آن که به گناه آلوده نشده و جامه اش پاک بود این یک کنایه است یعنی آلودگی ندارد و کار زشت انجام نداده است</w:t>
      </w:r>
      <w:r>
        <w:rPr>
          <w:rFonts w:eastAsia="IRNazanin" w:cs="IRNazanin"/>
          <w:color w:val="111111"/>
          <w:sz w:val="28"/>
          <w:szCs w:val="28"/>
          <w:rtl w:val="true"/>
          <w:lang w:bidi="fa-IR"/>
        </w:rPr>
        <w:t xml:space="preserve">. </w:t>
      </w:r>
      <w:bookmarkStart w:id="1694" w:name="pg20326_223313"/>
    </w:p>
    <w:p>
      <w:pPr>
        <w:pStyle w:val="BookText"/>
        <w:rPr/>
      </w:pPr>
      <w:bookmarkEnd w:id="1694"/>
      <w:r>
        <w:rPr>
          <w:rFonts w:ascii="IRNazanin" w:hAnsi="IRNazanin" w:eastAsia="IRNazanin"/>
          <w:color w:val="111111"/>
          <w:sz w:val="28"/>
          <w:sz w:val="28"/>
          <w:szCs w:val="28"/>
          <w:rtl w:val="true"/>
          <w:lang w:bidi="fa-IR"/>
        </w:rPr>
        <w:t>عیبش کم است به این معنا نیست که بی عیب است؛ چون غیر از معصومین همه افراد دیگر دارای عیب هستند و گناه و خلاف می کنند ولی معصومین گناه و خطا و اشتباه ندارند</w:t>
      </w:r>
      <w:r>
        <w:rPr>
          <w:rFonts w:eastAsia="IRNazanin" w:cs="IRNazanin"/>
          <w:color w:val="111111"/>
          <w:sz w:val="28"/>
          <w:szCs w:val="28"/>
          <w:rtl w:val="true"/>
          <w:lang w:bidi="fa-IR"/>
        </w:rPr>
        <w:t>.</w:t>
      </w:r>
    </w:p>
    <w:p>
      <w:pPr>
        <w:pStyle w:val="Heading4"/>
        <w:numPr>
          <w:ilvl w:val="3"/>
          <w:numId w:val="1"/>
        </w:numPr>
        <w:rPr/>
      </w:pPr>
      <w:bookmarkStart w:id="1695" w:name="__RefHeading___Toc5815797_2320776876"/>
      <w:bookmarkStart w:id="1696" w:name="_Toc668"/>
      <w:bookmarkEnd w:id="1695"/>
      <w:r>
        <w:rPr/>
        <w:t>1</w:t>
      </w:r>
      <w:r>
        <w:rPr>
          <w:rtl w:val="true"/>
        </w:rPr>
        <w:t xml:space="preserve">. </w:t>
      </w:r>
      <w:r>
        <w:rPr/>
        <w:t>6</w:t>
      </w:r>
      <w:r>
        <w:rPr>
          <w:rtl w:val="true"/>
        </w:rPr>
        <w:t xml:space="preserve">. </w:t>
      </w:r>
      <w:r>
        <w:rPr>
          <w:rtl w:val="true"/>
        </w:rPr>
        <w:t>رها بودن از بدی</w:t>
      </w:r>
      <w:bookmarkEnd w:id="1696"/>
    </w:p>
    <w:p>
      <w:pPr>
        <w:pStyle w:val="BookText"/>
        <w:rPr/>
      </w:pPr>
      <w:r>
        <w:rPr>
          <w:rFonts w:ascii="Amiri" w:hAnsi="Amiri" w:eastAsia="Amiri" w:cs="Amiri"/>
          <w:color w:val="111111"/>
          <w:sz w:val="28"/>
          <w:sz w:val="28"/>
          <w:szCs w:val="28"/>
          <w:rtl w:val="true"/>
          <w:lang w:bidi="ar-SA"/>
        </w:rPr>
        <w:t>أَصَابَ خَيْرَهَا وَ سَبَقَ شَرَّهَا</w:t>
      </w:r>
      <w:r>
        <w:rPr>
          <w:rFonts w:ascii="IRNazanin" w:hAnsi="IRNazanin" w:eastAsia="IRNazanin"/>
          <w:color w:val="111111"/>
          <w:sz w:val="28"/>
          <w:sz w:val="28"/>
          <w:szCs w:val="28"/>
          <w:rtl w:val="true"/>
          <w:lang w:bidi="fa-IR"/>
        </w:rPr>
        <w:t xml:space="preserve"> خیر و نیکی آن را درک کرد و از شر و بدی آن رهایی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دو ضمير مؤنث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حکومت و ولایت بر می گردد؛ یعنی خیر و خوبی حکومت و ولایت را دریافت و شر حکومت را هم پشت سر گذاشت، در حقیقت شر حکومت او را آلوده نکرد از این که این دو ضمیر در این دو کلمه به حکومت بر می گردد معلوم می شود که شخص مورد نظر حضرت کسی بوده که دستش به حکومت بند بوده است که گفتهاند یا مالک اشتر یا خلیفه دوم بوده است</w:t>
      </w:r>
      <w:r>
        <w:rPr>
          <w:rFonts w:eastAsia="IRNazanin" w:cs="IRNazanin"/>
          <w:color w:val="111111"/>
          <w:sz w:val="28"/>
          <w:szCs w:val="28"/>
          <w:rtl w:val="true"/>
          <w:lang w:bidi="fa-IR"/>
        </w:rPr>
        <w:t>.</w:t>
      </w:r>
    </w:p>
    <w:p>
      <w:pPr>
        <w:pStyle w:val="Heading4"/>
        <w:numPr>
          <w:ilvl w:val="3"/>
          <w:numId w:val="1"/>
        </w:numPr>
        <w:rPr/>
      </w:pPr>
      <w:bookmarkStart w:id="1697" w:name="__RefHeading___Toc5815799_2320776876"/>
      <w:bookmarkStart w:id="1698" w:name="_Toc669"/>
      <w:bookmarkEnd w:id="1697"/>
      <w:r>
        <w:rPr/>
        <w:t>1</w:t>
      </w:r>
      <w:r>
        <w:rPr>
          <w:rtl w:val="true"/>
        </w:rPr>
        <w:t xml:space="preserve">. </w:t>
      </w:r>
      <w:r>
        <w:rPr/>
        <w:t>7</w:t>
      </w:r>
      <w:r>
        <w:rPr>
          <w:rtl w:val="true"/>
        </w:rPr>
        <w:t xml:space="preserve">. </w:t>
      </w:r>
      <w:r>
        <w:rPr>
          <w:rtl w:val="true"/>
        </w:rPr>
        <w:t>مطیع امر خداوند</w:t>
      </w:r>
      <w:bookmarkEnd w:id="1698"/>
    </w:p>
    <w:p>
      <w:pPr>
        <w:pStyle w:val="BookText"/>
        <w:rPr/>
      </w:pPr>
      <w:r>
        <w:rPr>
          <w:rFonts w:ascii="Amiri" w:hAnsi="Amiri" w:eastAsia="Amiri" w:cs="Amiri"/>
          <w:color w:val="111111"/>
          <w:sz w:val="28"/>
          <w:sz w:val="28"/>
          <w:szCs w:val="28"/>
          <w:rtl w:val="true"/>
          <w:lang w:bidi="ar-SA"/>
        </w:rPr>
        <w:t>أَدَّى إِلَى اللَّهِ طَاعَتَهُ</w:t>
      </w:r>
      <w:r>
        <w:rPr>
          <w:rStyle w:val="FootnoteAnchor"/>
          <w:rtl w:val="true"/>
        </w:rPr>
        <w:footnoteReference w:id="1210"/>
      </w:r>
      <w:r>
        <w:rPr>
          <w:rFonts w:ascii="IRNazanin" w:hAnsi="IRNazanin" w:eastAsia="IRNazanin"/>
          <w:color w:val="111111"/>
          <w:sz w:val="28"/>
          <w:sz w:val="28"/>
          <w:szCs w:val="28"/>
          <w:rtl w:val="true"/>
          <w:lang w:bidi="fa-IR"/>
        </w:rPr>
        <w:t xml:space="preserve"> وظیفه خود را در برابر اطاعت خداوند انجام داد</w:t>
      </w:r>
      <w:r>
        <w:rPr>
          <w:rFonts w:eastAsia="IRNazanin" w:cs="IRNazanin"/>
          <w:color w:val="111111"/>
          <w:sz w:val="28"/>
          <w:szCs w:val="28"/>
          <w:rtl w:val="true"/>
          <w:lang w:bidi="fa-IR"/>
        </w:rPr>
        <w:t>.</w:t>
      </w:r>
    </w:p>
    <w:p>
      <w:pPr>
        <w:pStyle w:val="Heading4"/>
        <w:numPr>
          <w:ilvl w:val="3"/>
          <w:numId w:val="1"/>
        </w:numPr>
        <w:rPr/>
      </w:pPr>
      <w:bookmarkStart w:id="1699" w:name="__RefHeading___Toc5815801_2320776876"/>
      <w:bookmarkStart w:id="1700" w:name="_Toc670"/>
      <w:bookmarkEnd w:id="1699"/>
      <w:r>
        <w:rPr/>
        <w:t>1</w:t>
      </w:r>
      <w:r>
        <w:rPr>
          <w:rtl w:val="true"/>
        </w:rPr>
        <w:t xml:space="preserve">. </w:t>
      </w:r>
      <w:r>
        <w:rPr/>
        <w:t>8</w:t>
      </w:r>
      <w:r>
        <w:rPr>
          <w:rtl w:val="true"/>
        </w:rPr>
        <w:t xml:space="preserve">. </w:t>
      </w:r>
      <w:r>
        <w:rPr>
          <w:rtl w:val="true"/>
        </w:rPr>
        <w:t>حق تقوای الهی</w:t>
      </w:r>
      <w:bookmarkEnd w:id="1700"/>
    </w:p>
    <w:p>
      <w:pPr>
        <w:pStyle w:val="BookText"/>
        <w:rPr/>
      </w:pPr>
      <w:r>
        <w:rPr>
          <w:rFonts w:ascii="Amiri" w:hAnsi="Amiri" w:eastAsia="Amiri" w:cs="Amiri"/>
          <w:color w:val="111111"/>
          <w:sz w:val="28"/>
          <w:sz w:val="28"/>
          <w:szCs w:val="28"/>
          <w:rtl w:val="true"/>
          <w:lang w:bidi="ar-SA"/>
        </w:rPr>
        <w:t>وَ اتَّقَاهُ بِحَقِّهِ رَحَلَ</w:t>
      </w:r>
      <w:r>
        <w:rPr>
          <w:rStyle w:val="FootnoteAnchor"/>
          <w:rtl w:val="true"/>
        </w:rPr>
        <w:footnoteReference w:id="1211"/>
      </w:r>
      <w:r>
        <w:rPr>
          <w:rFonts w:ascii="IRNazanin" w:hAnsi="IRNazanin" w:eastAsia="IRNazanin"/>
          <w:color w:val="111111"/>
          <w:sz w:val="28"/>
          <w:sz w:val="28"/>
          <w:szCs w:val="28"/>
          <w:rtl w:val="true"/>
          <w:lang w:bidi="fa-IR"/>
        </w:rPr>
        <w:t xml:space="preserve"> و حق تقوای الهی را به جا آورد</w:t>
      </w:r>
      <w:r>
        <w:rPr>
          <w:rFonts w:eastAsia="IRNazanin" w:cs="IRNazanin"/>
          <w:color w:val="111111"/>
          <w:sz w:val="28"/>
          <w:szCs w:val="28"/>
          <w:rtl w:val="true"/>
          <w:lang w:bidi="fa-IR"/>
        </w:rPr>
        <w:t>.</w:t>
      </w:r>
    </w:p>
    <w:p>
      <w:pPr>
        <w:pStyle w:val="Heading3"/>
        <w:numPr>
          <w:ilvl w:val="2"/>
          <w:numId w:val="1"/>
        </w:numPr>
        <w:rPr/>
      </w:pPr>
      <w:bookmarkStart w:id="1701" w:name="__RefHeading___Toc5815803_2320776876"/>
      <w:bookmarkStart w:id="1702" w:name="_Toc671"/>
      <w:bookmarkEnd w:id="1701"/>
      <w:r>
        <w:rPr/>
        <w:t>2</w:t>
      </w:r>
      <w:r>
        <w:rPr>
          <w:rtl w:val="true"/>
        </w:rPr>
        <w:t xml:space="preserve">. </w:t>
      </w:r>
      <w:r>
        <w:rPr>
          <w:rtl w:val="true"/>
        </w:rPr>
        <w:t>حوادث بعد از مرگ این یار امام</w:t>
      </w:r>
      <w:bookmarkEnd w:id="1702"/>
    </w:p>
    <w:p>
      <w:pPr>
        <w:pStyle w:val="BookText"/>
        <w:rPr/>
      </w:pPr>
      <w:r>
        <w:rPr>
          <w:rFonts w:ascii="Amiri" w:hAnsi="Amiri" w:eastAsia="Amiri" w:cs="Amiri"/>
          <w:color w:val="111111"/>
          <w:sz w:val="28"/>
          <w:sz w:val="28"/>
          <w:szCs w:val="28"/>
          <w:rtl w:val="true"/>
          <w:lang w:bidi="ar-SA"/>
        </w:rPr>
        <w:t>وَ تَرَكَهُمْ فِي طُرْقٍ مُتَشَعَبَةٍ لَا يَهْتَدِى بِهَا الضَّالُّ وَ لَا يَسْتَيْقِنُ الْمُهْتَدِى</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لَا يَسْتَيْقِنُ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یقین نمی رسد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جهان رفت و مردم را در برابر راه های گوناگونی واگذاشت که نه گمراهان در آن هدایت می یابند و نه جویندگان هدایت راه خویش را با اطمینان پیدا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اشاره به حوادثی است که یکی بعد از دیگری بعد از مالک به وجود آمد که از آثار جنگ صفین و نهروان بود و منافقان و دشمنان اسلام به آن دامن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نبود که فتنه تازه ای بر پا نکنند و هفته و ماهی نمی گذشت که درگیری جدیدی به راه نیندازند</w:t>
      </w:r>
      <w:r>
        <w:rPr>
          <w:rFonts w:eastAsia="IRNazanin" w:cs="IRNazanin"/>
          <w:color w:val="111111"/>
          <w:sz w:val="28"/>
          <w:szCs w:val="28"/>
          <w:rtl w:val="true"/>
          <w:lang w:bidi="fa-IR"/>
        </w:rPr>
        <w:t xml:space="preserve">. </w:t>
      </w:r>
      <w:r>
        <w:rPr>
          <w:rStyle w:val="FootnoteAnchor"/>
          <w:rtl w:val="true"/>
        </w:rPr>
        <w:footnoteReference w:id="1213"/>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03" w:name="pg20326_223316"/>
      <w:bookmarkStart w:id="1704" w:name="pg20326_223316"/>
      <w:bookmarkEnd w:id="1704"/>
    </w:p>
    <w:p>
      <w:pPr>
        <w:pStyle w:val="Heading2"/>
        <w:numPr>
          <w:ilvl w:val="1"/>
          <w:numId w:val="1"/>
        </w:numPr>
        <w:rPr/>
      </w:pPr>
      <w:bookmarkStart w:id="1705" w:name="pg20326_223316"/>
      <w:bookmarkStart w:id="1706" w:name="__RefHeading___Toc5815805_2320776876"/>
      <w:bookmarkStart w:id="1707" w:name="_Toc672"/>
      <w:bookmarkEnd w:id="1705"/>
      <w:bookmarkEnd w:id="1706"/>
      <w:r>
        <w:rPr>
          <w:rtl w:val="true"/>
        </w:rPr>
        <w:t xml:space="preserve">خطبه </w:t>
      </w:r>
      <w:r>
        <w:rPr/>
        <w:t>229</w:t>
      </w:r>
      <w:bookmarkEnd w:id="1707"/>
    </w:p>
    <w:p>
      <w:pPr>
        <w:pStyle w:val="Heading3"/>
        <w:numPr>
          <w:ilvl w:val="2"/>
          <w:numId w:val="1"/>
        </w:numPr>
        <w:rPr/>
      </w:pPr>
      <w:bookmarkStart w:id="1708" w:name="__RefHeading___Toc5815807_2320776876"/>
      <w:bookmarkStart w:id="1709" w:name="_Toc673"/>
      <w:bookmarkEnd w:id="1708"/>
      <w:r>
        <w:rPr>
          <w:rtl w:val="true"/>
        </w:rPr>
        <w:t>اشاره</w:t>
      </w:r>
      <w:bookmarkEnd w:id="170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بیعت سراسیمه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Style w:val="FootnoteAnchor"/>
          <w:rtl w:val="true"/>
        </w:rPr>
        <w:footnoteReference w:id="1214"/>
      </w:r>
    </w:p>
    <w:p>
      <w:pPr>
        <w:pStyle w:val="Heading3"/>
        <w:numPr>
          <w:ilvl w:val="2"/>
          <w:numId w:val="1"/>
        </w:numPr>
        <w:rPr/>
      </w:pPr>
      <w:bookmarkStart w:id="1710" w:name="__RefHeading___Toc5815809_2320776876"/>
      <w:bookmarkStart w:id="1711" w:name="_Toc674"/>
      <w:bookmarkEnd w:id="1710"/>
      <w:r>
        <w:rPr>
          <w:rtl w:val="true"/>
        </w:rPr>
        <w:t>پیشگفتار خطبه</w:t>
      </w:r>
      <w:bookmarkEnd w:id="1711"/>
    </w:p>
    <w:p>
      <w:pPr>
        <w:pStyle w:val="Heading3"/>
        <w:numPr>
          <w:ilvl w:val="2"/>
          <w:numId w:val="1"/>
        </w:numPr>
        <w:rPr/>
      </w:pPr>
      <w:bookmarkStart w:id="1712" w:name="__RefHeading___Toc5815811_2320776876"/>
      <w:bookmarkStart w:id="1713" w:name="_Toc675"/>
      <w:bookmarkEnd w:id="1712"/>
      <w:r>
        <w:rPr>
          <w:rtl w:val="true"/>
        </w:rPr>
        <w:t>اشاره</w:t>
      </w:r>
      <w:bookmarkEnd w:id="1713"/>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 که پیرامون بیعت مردم با او در امر خلافت بیان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خطبه این است که امام علیه السلام می فرماید من برای بیعت شما نیامدم شما به سراغ من آمدید و به قدری شور و اشتیاق داشتید که حتی عبای مرا از دوشم افکندید و کفش مرا پاره کردید، سرور و شادمانی و هیجان حاصل از این بیعت تمام جامعه شما را فراگرفته بود</w:t>
      </w:r>
      <w:r>
        <w:rPr>
          <w:rFonts w:eastAsia="IRNazanin" w:cs="IRNazanin"/>
          <w:color w:val="111111"/>
          <w:sz w:val="28"/>
          <w:szCs w:val="28"/>
          <w:rtl w:val="true"/>
          <w:lang w:bidi="fa-IR"/>
        </w:rPr>
        <w:t xml:space="preserve">. </w:t>
      </w:r>
      <w:bookmarkStart w:id="1714" w:name="pg20326_223317"/>
    </w:p>
    <w:p>
      <w:pPr>
        <w:pStyle w:val="BookText"/>
        <w:rPr/>
      </w:pPr>
      <w:bookmarkEnd w:id="1714"/>
      <w:r>
        <w:rPr>
          <w:rFonts w:ascii="Amiri" w:hAnsi="Amiri" w:eastAsia="Amiri" w:cs="Amiri"/>
          <w:color w:val="111111"/>
          <w:sz w:val="28"/>
          <w:sz w:val="28"/>
          <w:szCs w:val="28"/>
          <w:rtl w:val="true"/>
          <w:lang w:bidi="ar-SA"/>
        </w:rPr>
        <w:t>وَ بَسَطْتُمْ يَدِى فَكَفَفْتُهَا وَ مَدَدْتُمُوهَا فَقَبَضْتُهَا ثُمَّ تَدَاكَكْتُمْ عَلَى تَدَاكَ الْإِبِلِ الْهِيمِ عَلَى حِيَاضِهَا يَوْمَ وِرْدِهَا حَتَّى انْقَطَعَتِ النَّعْلُ وَ سَقَطَ الرِّدَاءُ وَوُطِئَ الضَّعِيفُ وَ بَلَغَ مِنْ سُرُورِ النَّاسِ بِبَيْعَتِهِمْ إِيَّايَ أَنِ ابْتَهَجَ بِهَا الصَّغِيرُ وَ هَدَجَ إِلَيْهَا الْكَبِيرُ وَ تَحَامَلَ نَحْوَهَا الْعَلِيلُ وَ حَسَرَتْ إِلَيْهَا الْكِعَاب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15" w:name="__RefHeading___Toc5815813_2320776876"/>
      <w:bookmarkStart w:id="1716" w:name="_Toc676"/>
      <w:bookmarkEnd w:id="1715"/>
      <w:r>
        <w:rPr/>
        <w:t>1</w:t>
      </w:r>
      <w:r>
        <w:rPr>
          <w:rtl w:val="true"/>
        </w:rPr>
        <w:t xml:space="preserve">. </w:t>
      </w:r>
      <w:r>
        <w:rPr>
          <w:rtl w:val="true"/>
        </w:rPr>
        <w:t>من هرگز طالب حکومت نبودم</w:t>
      </w:r>
      <w:bookmarkEnd w:id="1716"/>
    </w:p>
    <w:p>
      <w:pPr>
        <w:pStyle w:val="BookText"/>
        <w:rPr/>
      </w:pPr>
      <w:r>
        <w:rPr>
          <w:rFonts w:ascii="Amiri" w:hAnsi="Amiri" w:eastAsia="Amiri" w:cs="Amiri"/>
          <w:color w:val="111111"/>
          <w:sz w:val="28"/>
          <w:sz w:val="28"/>
          <w:szCs w:val="28"/>
          <w:rtl w:val="true"/>
          <w:lang w:bidi="ar-SA"/>
        </w:rPr>
        <w:t>وَ بَسَطْتُمْ يَدِى فَكَفَفْتُهَا وَ مَدَدْتُمُوهَا فَقَبَضْتُهَا ثُمَّ تَدَاكَكْتُمْ عَلَيَّ تَدَاكَ الْإِبل الْهِيمِ عَلَى حِيَاضِهَا يَوْمَ وِرْدِهَا حَتَّى انْقَطَعَتِ النَّعْلُ وَ سَقَطَ الرَّدَاءُ وَوُطِئَ الضَّعِيفُ</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فَقَبَض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وطی در زمین فرورفتن پایمال شدن؛ الواطی در زمین فرورفته؛ مکان واط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گود و فرورفته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تَدَاكَكْتُمْ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ازدحام کردید؛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معنای زمین صاف و هموار است و از آن جا که برای صاف و هموار کردن زمین باید آن را محکم بکوبند این واژه به معنای کوبیدن شدید به کار رفته و هنگامی که به باب تفاعل می رود به معنای ازدحام شدیدی است که سبب پهلو زدن به یکدیگر می شود؛ التّداك الازدحام الشديد مأخوذ من الذك و هو الدق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آب انْقَطعَتِ 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 کفشم پاره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سَقَطَ الرَّدَاءُ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ردایم افتاد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یا حیوانی که مبتلا به عطش شدید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 مورد عاشقان بیقرار نیز به کار می رود؛ الهیم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العطاش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را گشودید و من آن را بستم آن را کشیدید و من آن را جمع کردم، سپس مانند شتران تشنه ای که به آبشخورهایشان وارد می شوند بر من هجوم آوردید، تا آن جا که بند کفش پاره گشت عبا بر زمین افتاد و ناتوان در زیر پا لگدکوب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معنای سخن حضرت این است که من برای بیعت کردن با خود به سراغ شما نیامده بودم بلکه این شما بودید که برای بیعت با من هجوم آوردید و به زور با من بیعت کردید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تَدَاكَ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مطلق نوعی است برای تداککتم؛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روزی است که شترها به این آب می رسیده اند تا هنگامی که به این حوض ها نرسیده بودند، هجوم و تداکی هم نبوده ولی وقتی که می فهمیدند که به آب نزدیک می شوند، هرکدام </w:t>
      </w:r>
      <w:bookmarkStart w:id="1717" w:name="pg20326_223318"/>
    </w:p>
    <w:p>
      <w:pPr>
        <w:pStyle w:val="BookText"/>
        <w:rPr/>
      </w:pPr>
      <w:bookmarkEnd w:id="1717"/>
      <w:r>
        <w:rPr>
          <w:rFonts w:ascii="IRNazanin" w:hAnsi="IRNazanin" w:eastAsia="IRNazanin"/>
          <w:color w:val="111111"/>
          <w:sz w:val="28"/>
          <w:sz w:val="28"/>
          <w:szCs w:val="28"/>
          <w:rtl w:val="true"/>
          <w:lang w:bidi="fa-IR"/>
        </w:rPr>
        <w:t xml:space="preserve">برای این که در آب خوردن بر دیگری پیشی بگیرند هجوم می آورده که در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وجود می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کفش های هجوم آورندگان است نه کفش های خودشان و این طبیعی است که وقتی عده ای هجوم بیاورند چه بسا برخی کفش هایشان پاره می شود و برخی عبا از دوششان می افتد؛ البته این جمله حاکی از آن است که ازدحام مردم برای بیعت با حضرت خیلی فشرده و زیاد بوده است و حضرت محاجه می کنند که اگر حاکمیت به بیعت مردم است من هنگام بیعت مردم چنین جمعیتی را داشتم که هیچ یک از خلیفه های قبل نداشتند و همان طور که شترهای تشنه از روی اشتیاق به طرف حوض های آب هجوم می برند این مردم هم از روی اشتیاق به طرف من هجوم آورده و بیعت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امام</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تشنه</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مردم با امام علیه السلام شبیه به بیعتی بود که مردم در فتح مکه با پیامبر اکرم صلی الله علیه و آله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حکومت عثمان ناراضی بودند و از بی عدالتی هایی که در زمان او انجام می شد رنج می بردند؛ به همین دلیل تشنه عدالت بودند و برای بیعت با امام علیه السلام با شور و هیجان هجوم آوردند که امام علیه السلام این اشتیاق و شور را به حمله بردن شتران تشنه برای آب خوردن تشبیه می کند که با هیجان حمله ور می شوند</w:t>
      </w:r>
      <w:r>
        <w:rPr>
          <w:rFonts w:eastAsia="IRNazanin" w:cs="IRNazanin"/>
          <w:color w:val="111111"/>
          <w:sz w:val="28"/>
          <w:szCs w:val="28"/>
          <w:rtl w:val="true"/>
          <w:lang w:bidi="fa-IR"/>
        </w:rPr>
        <w:t>.</w:t>
      </w:r>
    </w:p>
    <w:p>
      <w:pPr>
        <w:pStyle w:val="Heading3"/>
        <w:numPr>
          <w:ilvl w:val="2"/>
          <w:numId w:val="1"/>
        </w:numPr>
        <w:rPr/>
      </w:pPr>
      <w:bookmarkStart w:id="1718" w:name="__RefHeading___Toc5815815_2320776876"/>
      <w:bookmarkStart w:id="1719" w:name="_Toc677"/>
      <w:bookmarkEnd w:id="1718"/>
      <w:r>
        <w:rPr/>
        <w:t>2</w:t>
      </w:r>
      <w:r>
        <w:rPr>
          <w:rtl w:val="true"/>
        </w:rPr>
        <w:t xml:space="preserve">. </w:t>
      </w:r>
      <w:r>
        <w:rPr>
          <w:rtl w:val="true"/>
        </w:rPr>
        <w:t>شور و هیجان بیسابقه برای بیعت با امام</w:t>
      </w:r>
      <w:bookmarkEnd w:id="1719"/>
    </w:p>
    <w:p>
      <w:pPr>
        <w:pStyle w:val="BookText"/>
        <w:rPr/>
      </w:pPr>
      <w:r>
        <w:rPr>
          <w:rFonts w:ascii="Amiri" w:hAnsi="Amiri" w:eastAsia="Amiri" w:cs="Amiri"/>
          <w:color w:val="111111"/>
          <w:sz w:val="28"/>
          <w:sz w:val="28"/>
          <w:szCs w:val="28"/>
          <w:rtl w:val="true"/>
          <w:lang w:bidi="ar-SA"/>
        </w:rPr>
        <w:t>وَ بَلَغَ مِنْ سُرُورِ النَّاسِ بِبَيْعَتِهِمْ إِيَّايَ أَنِ ابْتَهَجَ بِهَا الصَّغِيرُ وَ هَدَجَ إِلَيْهَا الْكَبِيرُ وَ تَحَامَلَ نَحْوَهَا الْعَلِيلُ وَحَسَرَتْ إِلَيْهَا الْكِعَاب</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هَدَج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قدم های لرزان حرکت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راه رفتن افراد ضعیف و لرزان است و غالباً در مورد پیران ناتوان به کار می رود؛ هدج يهدج من باب ضرب مشى مشيا ضعيفا مرتعشا قال الفيروز 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الهدجان محرّكة و كغراب مشية الشّيخ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زحمت آمد؛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انجام دادن چیزی با مشقت و تکلف است؛ تحامل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الأمر تكلّفه على مشقة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نقاب از صورت برداشت؛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معنای نقاب از صورت برداشتن است؛ ولی ریشه اصلی آن به معنای برهنه کردن و گاه به معنای خسته شدن به کار می رود گویا خستگی انسان را از نیروهایش برهنه می کند؛ حسرت أى كشفت عن وجهها و في نسخة الشارح البحراني و حسرت عن ساقها الكعاب</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الْكِعَاب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جوان؛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دوشیزه ای که تازه برآمدگی سینه اش آشکار شده و اشاره به دختران نوجوان است؛ کعب الجارية تكعب من باب ضرب و قعد كعوبا نهد ثديها، وجارية كعاب وزان سحاب الناهدة الثدى و الجمع كواعب قال تعالى </w:t>
      </w:r>
      <w:r>
        <w:rPr>
          <w:rFonts w:ascii="Amiri" w:hAnsi="Amiri" w:eastAsia="Amiri" w:cs="Amiri"/>
          <w:color w:val="111111"/>
          <w:sz w:val="28"/>
          <w:sz w:val="28"/>
          <w:szCs w:val="28"/>
          <w:rtl w:val="true"/>
          <w:lang w:bidi="ar-SA"/>
        </w:rPr>
        <w:t>وَ كَوَاعِبَ أَتْرابا</w:t>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آنقدر مردم از بیعتشان با من مسرور و شادمان شده بودند که کودکان به وجد آمده و پیران خانه نشین با پای لرزان برای دیدن منظره این بیعت و شرکت در آن به راه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بیماران برای مشاهده آن به زحمت خود را بدانجا می رساندند و دوشیزگان نورسیده بدون نقاب در آن جمع حاضر شدند</w:t>
      </w:r>
      <w:r>
        <w:rPr>
          <w:rFonts w:eastAsia="IRNazanin" w:cs="IRNazanin"/>
          <w:color w:val="111111"/>
          <w:sz w:val="28"/>
          <w:szCs w:val="28"/>
          <w:rtl w:val="true"/>
          <w:lang w:bidi="fa-IR"/>
        </w:rPr>
        <w:t xml:space="preserve">. </w:t>
      </w:r>
      <w:bookmarkStart w:id="1720" w:name="pg20326_223320"/>
    </w:p>
    <w:p>
      <w:pPr>
        <w:pStyle w:val="Heading2"/>
        <w:numPr>
          <w:ilvl w:val="1"/>
          <w:numId w:val="1"/>
        </w:numPr>
        <w:rPr/>
      </w:pPr>
      <w:bookmarkStart w:id="1721" w:name="__RefHeading___Toc5815817_2320776876"/>
      <w:bookmarkStart w:id="1722" w:name="_Toc678"/>
      <w:bookmarkEnd w:id="1720"/>
      <w:bookmarkEnd w:id="1721"/>
      <w:r>
        <w:rPr>
          <w:rtl w:val="true"/>
        </w:rPr>
        <w:t xml:space="preserve">خطبه </w:t>
      </w:r>
      <w:r>
        <w:rPr/>
        <w:t>230</w:t>
      </w:r>
      <w:bookmarkEnd w:id="1722"/>
    </w:p>
    <w:p>
      <w:pPr>
        <w:pStyle w:val="Heading3"/>
        <w:numPr>
          <w:ilvl w:val="2"/>
          <w:numId w:val="1"/>
        </w:numPr>
        <w:rPr/>
      </w:pPr>
      <w:bookmarkStart w:id="1723" w:name="__RefHeading___Toc5815819_2320776876"/>
      <w:bookmarkStart w:id="1724" w:name="_Toc679"/>
      <w:bookmarkEnd w:id="1723"/>
      <w:r>
        <w:rPr>
          <w:rtl w:val="true"/>
        </w:rPr>
        <w:t>اشاره</w:t>
      </w:r>
      <w:bookmarkEnd w:id="1724"/>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1217"/>
      </w:r>
    </w:p>
    <w:p>
      <w:pPr>
        <w:pStyle w:val="Heading3"/>
        <w:numPr>
          <w:ilvl w:val="2"/>
          <w:numId w:val="1"/>
        </w:numPr>
        <w:rPr/>
      </w:pPr>
      <w:bookmarkStart w:id="1725" w:name="__RefHeading___Toc5815821_2320776876"/>
      <w:bookmarkStart w:id="1726" w:name="_Toc680"/>
      <w:bookmarkEnd w:id="1725"/>
      <w:r>
        <w:rPr>
          <w:rtl w:val="true"/>
        </w:rPr>
        <w:t>پیشگفتار خطبه</w:t>
      </w:r>
      <w:bookmarkEnd w:id="1726"/>
    </w:p>
    <w:p>
      <w:pPr>
        <w:pStyle w:val="Heading3"/>
        <w:numPr>
          <w:ilvl w:val="2"/>
          <w:numId w:val="1"/>
        </w:numPr>
        <w:rPr/>
      </w:pPr>
      <w:bookmarkStart w:id="1727" w:name="__RefHeading___Toc5815823_2320776876"/>
      <w:bookmarkStart w:id="1728" w:name="_Toc681"/>
      <w:bookmarkEnd w:id="1727"/>
      <w:r>
        <w:rPr>
          <w:rtl w:val="true"/>
        </w:rPr>
        <w:t>اشاره</w:t>
      </w:r>
      <w:bookmarkEnd w:id="1728"/>
    </w:p>
    <w:p>
      <w:pPr>
        <w:pStyle w:val="BookText"/>
        <w:rPr/>
      </w:pPr>
      <w:r>
        <w:rPr>
          <w:rFonts w:ascii="IRNazanin" w:hAnsi="IRNazanin" w:eastAsia="IRNazanin"/>
          <w:color w:val="111111"/>
          <w:sz w:val="28"/>
          <w:sz w:val="28"/>
          <w:szCs w:val="28"/>
          <w:rtl w:val="true"/>
          <w:lang w:bidi="fa-IR"/>
        </w:rPr>
        <w:t>در این خطبه امام علیه السلام از مسائل گوناگونی سخن می گوید در بخش اول درباره اهمیت تقوا و پرهیزکاری و آثار حیات بخش آن سخن می گوید؛ در بخش دوم پس از توصیه به انجام اعمال صالح از ضرورت یاد مرگ و پایان زندگی و از دست رفتن فرصتها بحث می کند؛ در بخش سوم پس از تأکید مجدد بر تلاش و کوشش در جهت جمع آوری زادو توشه سفر آخرت به فریب کاری دنیا اشاره کرده می فرماید بیدار باشید دنیا شما را نفریبد</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آخرین بخش پیرامون صفات زاهدان و ویژگی های زندگی آنان و شرح مفهوم و حقیقت زهد سخنان پرمعنایی آمده است</w:t>
      </w:r>
      <w:r>
        <w:rPr>
          <w:rFonts w:eastAsia="IRNazanin" w:cs="IRNazanin"/>
          <w:color w:val="111111"/>
          <w:sz w:val="28"/>
          <w:szCs w:val="28"/>
          <w:rtl w:val="true"/>
          <w:lang w:bidi="fa-IR"/>
        </w:rPr>
        <w:t xml:space="preserve">. </w:t>
      </w:r>
      <w:bookmarkStart w:id="1729" w:name="pg20326_223321"/>
    </w:p>
    <w:p>
      <w:pPr>
        <w:pStyle w:val="BookText"/>
        <w:rPr/>
      </w:pPr>
      <w:bookmarkEnd w:id="1729"/>
      <w:r>
        <w:rPr>
          <w:rFonts w:ascii="Amiri" w:hAnsi="Amiri" w:eastAsia="Amiri" w:cs="Amiri"/>
          <w:color w:val="111111"/>
          <w:sz w:val="28"/>
          <w:sz w:val="28"/>
          <w:szCs w:val="28"/>
          <w:rtl w:val="true"/>
          <w:lang w:bidi="ar-SA"/>
        </w:rPr>
        <w:t>فَإِنَّ تَقْوَى اللَّهِ مِفْتَاحُ سَدَادٍ وَ ذَخِيرَةُ مَعَادٍ وَ عِتْقُ مِنْ كُلِّ مَلَكَةٍ وَ نَجَاةٌ مِنْ كُلِّ هَلَكَةٍ بِهَا يَنْجَحُ الطَّالِبُ وَ يَنْجُو الْهَارِبُ وَ تُنَالُ الرَّغَائِبُ فَاعْمَلُوا وَ الْعَمَلُ يُرْفَعُ وَ التَّوْبَةُ تَنْفَعُ وَالدُّعَاءُ يُسْمَعُ وَ الْحَالُ هَادِئَةٌ وَ الْأَقْلَامُ جَارِيَةٌ وَ بَادِرُوا بِالْأَعْمَالِ عُمُراً نَاكِساً أَوْ مَرَضاً حَابِساً أَوْ مَوْتاً خَالِساً فَإِنَّ الْمَوْتَ هَادِمُ لَذَّاتِكُمْ وَ مُكَدِّرُ شَهَوَاتِكُمْ وَ مُبَاعِدُ طِيَّاتِكُمْ زَائِرٌ غَيْرُ مَحْبُوبٍ وَ قِرْنُ غَيْرُ مَغْلُوبٍ وَوَاتِرٌ غَيْرُ مَطْلُوبِ قَدْ أَعْلَقَتْكُمْ حَبَائِلُهُ وَ تَكَنَّفَتْكُمْ غَوَائِلُهُ وَأَقْصَدَتْكُمْ مَعَابِلُهُ وَ عَظُمَتْ فِيكُمْ سَطْوَتُهُ وَ تَتَابَعَتْ عَلَيْكُمْ عَدْوَتُهُ وَ قَلَّتْ عَنْكُمْ نَبْوَتُهُ فَيُوشِكُ أَنْ تَغْشَاكُمْ دَوَاجِي ظُلَلِهِ وَ احْتِدَامُ عِلَلِهِ وَ حَنَادِسُ غَمَرَاتِهِ وَ غَوَاشِي سَكَرَاتِهِ وَ أَلِيمُ إِرْهَاقِهِ وَ دُجُو أَطْبَاقِهِ وَ اخْشُونَةُ جُشُوبَةٌ مَذَاقِهِ فَكَأَنْ قَدْ أَتَاكُمْ بَغْتَةً فَأَسْكَتَ نَجِيَّكُمْ وَ فَرَّقَ نَدِيَّكُمْ وَ عَفَى آثَارَكُمْ وَ عَطَّلَ دِيَارَكُمْ وَ بَعَثَ ورَاثَكُمْ يَقْتَسِمُونَ تُرَاثَكُمْ بَيْنَ حَمِيمٍ خَاصٌ لَمْ يَنْفَعْ وَ قَرِيبٍ مَحْزُونٍ لَمْ يَمْنَعْ وَ آخَرَ شَامِتٍ لَمْ يَجْزَعْ فَعَلَيْكُمْ بِالْجَدَّ وَ الِاجْتِهَادِ وَ التَّأَهبِ وَالِاسْتِعْدَادِ وَ التَّزَودِ فِي مَنْزِلِ الزَّادِ وَ لَا تَغُرَّنَّكُمُ الْحَيَاةُ الدُّنْيَا كَمَا غَرَّتْ مَنْ كَانَ قَبْلَكُمْ مِنَ الْأُمَمِ الْمَاضِيَةِ وَ الْقُرُونِ الْخَالِيَةِ الَّذِينَ احْتَلَبُوا دِرَّتَهَا وَ أَصَابُوا غِرَّتَهَا وَ أَفْنَوْا عِدَّتَهَا وَأَخْلَقُوا جِدَّتَهَا، وَ أَصْبَحَتْ مَسَاكِنُهُمْ أَجْدَاثاً وَ أَمْوَالُهُمْ مِيرَاثَاً لَا يَعْرِفُونَ مَنْ أَتَاهُمْ وَ لَا يَحْفِلُونَ مَنْ بَكَاهُمْ وَ لَا يُجِيبُونَ مَنْ دَعَاهُمْ فَاحْذَرُوا الدُّنْيَا فَإِنَّهَا غَدَّارَةٌ غَرَارَةٌ خَدُوعٌ مُعْطِيَةٌ مَنُوعٌ مُلْبِسَةٌ نَزُوعٌ لَا يَدُومُ رَخَاؤُهَا وَ لَا يَنْقَضِى عَنَاؤُهَا وَ لَا يَرْكُدُ بَلَاؤُهَا كَانُوا قَوْماً مِنْ أَهْلِ الدُّنْيَا وَ لَيْسُوا مِنْ أَهْلِهَا فَكَانُوا فِيهَا كَمَنْ لَيْسَ مِنْهَا عَمِلُوا فِيهَا بِمَا يُبْصِرُونَ وَ بَادَرُوا فِيهَا مَا يَحْذَرُونَ تَقَلَّبُ أَبْدَانِهِمْ بَيْنَ ظَهْرَانَى أَهْلِ الآخِرَةِ وَيَرَوْنَ أَهْلَ الدُّنْيَا يُعَذِّمُونَ مَوْتَ أَجْسَادِهِمْ وَ هُمْ أَشَدُّ إِعْظَاماً لِمَوْتِ قُلُوبِ أَحْيَائِهِم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30" w:name="__RefHeading___Toc5815825_2320776876"/>
      <w:bookmarkStart w:id="1731" w:name="_Toc682"/>
      <w:bookmarkEnd w:id="1730"/>
      <w:r>
        <w:rPr/>
        <w:t>1</w:t>
      </w:r>
      <w:r>
        <w:rPr>
          <w:rtl w:val="true"/>
        </w:rPr>
        <w:t xml:space="preserve">. </w:t>
      </w:r>
      <w:r>
        <w:rPr>
          <w:rtl w:val="true"/>
        </w:rPr>
        <w:t>اهمیت و آثار تقوا</w:t>
      </w:r>
      <w:bookmarkEnd w:id="1731"/>
    </w:p>
    <w:p>
      <w:pPr>
        <w:pStyle w:val="Heading4"/>
        <w:numPr>
          <w:ilvl w:val="3"/>
          <w:numId w:val="1"/>
        </w:numPr>
        <w:rPr/>
      </w:pPr>
      <w:bookmarkStart w:id="1732" w:name="__RefHeading___Toc5815827_2320776876"/>
      <w:bookmarkStart w:id="1733" w:name="_Toc683"/>
      <w:bookmarkEnd w:id="1732"/>
      <w:r>
        <w:rPr/>
        <w:t>1</w:t>
      </w:r>
      <w:r>
        <w:rPr>
          <w:rtl w:val="true"/>
        </w:rPr>
        <w:t xml:space="preserve">. </w:t>
      </w:r>
      <w:r>
        <w:rPr/>
        <w:t>1</w:t>
      </w:r>
      <w:r>
        <w:rPr>
          <w:rtl w:val="true"/>
        </w:rPr>
        <w:t xml:space="preserve">. </w:t>
      </w:r>
      <w:r>
        <w:rPr>
          <w:rtl w:val="true"/>
        </w:rPr>
        <w:t>کلید سعادت</w:t>
      </w:r>
      <w:bookmarkEnd w:id="173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تَقْوَى اللَّهِ مِفْتَاحُ سَدَادٍ</w:t>
      </w:r>
      <w:r>
        <w:rPr>
          <w:rStyle w:val="FootnoteAnchor"/>
          <w:rtl w:val="true"/>
        </w:rPr>
        <w:footnoteReference w:id="1218"/>
      </w:r>
      <w:r>
        <w:rPr>
          <w:rFonts w:ascii="IRNazanin" w:hAnsi="IRNazanin" w:eastAsia="IRNazanin"/>
          <w:color w:val="111111"/>
          <w:sz w:val="28"/>
          <w:sz w:val="28"/>
          <w:szCs w:val="28"/>
          <w:rtl w:val="true"/>
          <w:lang w:bidi="fa-IR"/>
        </w:rPr>
        <w:t xml:space="preserve"> تقوا و پرهیزکاری کلید درهای درستی است</w:t>
      </w:r>
      <w:r>
        <w:rPr>
          <w:rFonts w:eastAsia="IRNazanin" w:cs="IRNazanin"/>
          <w:color w:val="111111"/>
          <w:sz w:val="28"/>
          <w:szCs w:val="28"/>
          <w:rtl w:val="true"/>
          <w:lang w:bidi="fa-IR"/>
        </w:rPr>
        <w:t xml:space="preserve">. </w:t>
      </w:r>
      <w:bookmarkStart w:id="1734" w:name="pg20326_223322"/>
    </w:p>
    <w:p>
      <w:pPr>
        <w:pStyle w:val="BookText"/>
        <w:rPr/>
      </w:pPr>
      <w:bookmarkEnd w:id="1734"/>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تمام درهای سعادت و نیک بختی است؛ زیرا سبب می شود که عظمت الهی در دل انسان اهمیت یافته وی را بر آن می دارد که از منهیات و محرمات بپرهیزد و تسلیم فرمان حق تعالی باشد، راه مستقیم عدالت را گرفته و هیچ گونه انحرافی در گفتار و کردار او راه نیابد و در نتیجه مستوجب رحمت بی پایان پروردگار می شود که خود بهترین هدف از زندگی انسان است</w:t>
      </w:r>
      <w:r>
        <w:rPr>
          <w:rFonts w:eastAsia="IRNazanin" w:cs="IRNazanin"/>
          <w:color w:val="111111"/>
          <w:sz w:val="28"/>
          <w:szCs w:val="28"/>
          <w:rtl w:val="true"/>
          <w:lang w:bidi="fa-IR"/>
        </w:rPr>
        <w:t xml:space="preserve">. </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إِنَّما يَتَقَبَّلُ اللَّهُ مِنَ الْمُتَّقِينَ</w:t>
      </w:r>
      <w:r>
        <w:rPr>
          <w:rStyle w:val="FootnoteAnchor"/>
          <w:rtl w:val="true"/>
        </w:rPr>
        <w:footnoteReference w:id="1220"/>
      </w:r>
      <w:r>
        <w:rPr>
          <w:rFonts w:ascii="IRNazanin" w:hAnsi="IRNazanin" w:eastAsia="IRNazanin"/>
          <w:color w:val="111111"/>
          <w:sz w:val="28"/>
          <w:sz w:val="28"/>
          <w:szCs w:val="28"/>
          <w:rtl w:val="true"/>
          <w:lang w:bidi="fa-IR"/>
        </w:rPr>
        <w:t>خدا فقط از تقواپیشگان می پذیرد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تَزَوَّدُوا فَإِنَّ خَيْرَ الزَّادِ التَّقْوى</w:t>
      </w:r>
      <w:r>
        <w:rPr>
          <w:rStyle w:val="FootnoteAnchor"/>
          <w:rtl w:val="true"/>
        </w:rPr>
        <w:footnoteReference w:id="1221"/>
      </w:r>
      <w:r>
        <w:rPr>
          <w:rFonts w:ascii="IRNazanin" w:hAnsi="IRNazanin" w:eastAsia="IRNazanin"/>
          <w:color w:val="111111"/>
          <w:sz w:val="28"/>
          <w:sz w:val="28"/>
          <w:szCs w:val="28"/>
          <w:rtl w:val="true"/>
          <w:lang w:bidi="fa-IR"/>
        </w:rPr>
        <w:t>زادو توشه برگیرید که بهترین زادو توشه تقواست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أَكْرَمَكُمْ عِنْدَ اللَّهِ أَتْقاكُم</w:t>
      </w:r>
      <w:r>
        <w:rPr>
          <w:rStyle w:val="FootnoteAnchor"/>
          <w:rtl w:val="true"/>
        </w:rPr>
        <w:footnoteReference w:id="1222"/>
      </w:r>
      <w:r>
        <w:rPr>
          <w:rFonts w:ascii="IRNazanin" w:hAnsi="IRNazanin" w:eastAsia="IRNazanin"/>
          <w:color w:val="111111"/>
          <w:sz w:val="28"/>
          <w:sz w:val="28"/>
          <w:szCs w:val="28"/>
          <w:rtl w:val="true"/>
          <w:lang w:bidi="fa-IR"/>
        </w:rPr>
        <w:t>گرامی ترین شما نزد خدا، پرهیزکارترین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در این سخن تقوا را تشبیه به کلید فرموده است، زیرا همان طور که کلید باعث باز کردن در می شود و آدمی را به گنجینههای گرانبها می رساند، صفت تقوا و پرهیزکاری نیز گشاینده تمام درهای رحمت و ثوابهای پروردگار است</w:t>
      </w:r>
      <w:r>
        <w:rPr>
          <w:rFonts w:eastAsia="IRNazanin" w:cs="IRNazanin"/>
          <w:color w:val="111111"/>
          <w:sz w:val="28"/>
          <w:szCs w:val="28"/>
          <w:rtl w:val="true"/>
          <w:lang w:bidi="fa-IR"/>
        </w:rPr>
        <w:t>.</w:t>
      </w:r>
    </w:p>
    <w:p>
      <w:pPr>
        <w:pStyle w:val="Heading4"/>
        <w:numPr>
          <w:ilvl w:val="3"/>
          <w:numId w:val="1"/>
        </w:numPr>
        <w:rPr/>
      </w:pPr>
      <w:bookmarkStart w:id="1735" w:name="__RefHeading___Toc5815829_2320776876"/>
      <w:bookmarkStart w:id="1736" w:name="_Toc684"/>
      <w:bookmarkEnd w:id="1735"/>
      <w:r>
        <w:rPr/>
        <w:t>1</w:t>
      </w:r>
      <w:r>
        <w:rPr>
          <w:rtl w:val="true"/>
        </w:rPr>
        <w:t xml:space="preserve">. </w:t>
      </w:r>
      <w:r>
        <w:rPr/>
        <w:t>2</w:t>
      </w:r>
      <w:r>
        <w:rPr>
          <w:rtl w:val="true"/>
        </w:rPr>
        <w:t xml:space="preserve">. </w:t>
      </w:r>
      <w:r>
        <w:rPr>
          <w:rtl w:val="true"/>
        </w:rPr>
        <w:t>ذخیره قیامت</w:t>
      </w:r>
      <w:bookmarkEnd w:id="1736"/>
    </w:p>
    <w:p>
      <w:pPr>
        <w:pStyle w:val="BookText"/>
        <w:rPr/>
      </w:pPr>
      <w:r>
        <w:rPr>
          <w:rFonts w:ascii="Amiri" w:hAnsi="Amiri" w:eastAsia="Amiri" w:cs="Amiri"/>
          <w:color w:val="111111"/>
          <w:sz w:val="28"/>
          <w:sz w:val="28"/>
          <w:szCs w:val="28"/>
          <w:rtl w:val="true"/>
          <w:lang w:bidi="ar-SA"/>
        </w:rPr>
        <w:t>وَ ذَخِيرَةُ مَعَادٍ</w:t>
      </w:r>
      <w:r>
        <w:rPr>
          <w:rFonts w:ascii="IRNazanin" w:hAnsi="IRNazanin" w:eastAsia="IRNazanin"/>
          <w:color w:val="111111"/>
          <w:sz w:val="28"/>
          <w:sz w:val="28"/>
          <w:szCs w:val="28"/>
          <w:rtl w:val="true"/>
          <w:lang w:bidi="fa-IR"/>
        </w:rPr>
        <w:t xml:space="preserve"> تقوا ذخیرهٔ روز قیامت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 ذخيره رستاخیز است؛ چون آمادگی برای خوف و خشیت الهی و آن چه باعث کمالاتی در روح و نفس می شود از بهترین اندوخته هایی است که موجب نجات انسان از </w:t>
      </w:r>
      <w:bookmarkStart w:id="1737" w:name="pg20326_223323"/>
    </w:p>
    <w:p>
      <w:pPr>
        <w:pStyle w:val="BookText"/>
        <w:rPr/>
      </w:pPr>
      <w:bookmarkEnd w:id="1737"/>
      <w:r>
        <w:rPr>
          <w:rFonts w:ascii="IRNazanin" w:hAnsi="IRNazanin" w:eastAsia="IRNazanin"/>
          <w:color w:val="111111"/>
          <w:sz w:val="28"/>
          <w:sz w:val="28"/>
          <w:szCs w:val="28"/>
          <w:rtl w:val="true"/>
          <w:lang w:bidi="fa-IR"/>
        </w:rPr>
        <w:t>تمام گرفتاری های رستاخیز می شود</w:t>
      </w:r>
      <w:r>
        <w:rPr>
          <w:rFonts w:eastAsia="IRNazanin" w:cs="IRNazanin"/>
          <w:color w:val="111111"/>
          <w:sz w:val="28"/>
          <w:szCs w:val="28"/>
          <w:rtl w:val="true"/>
          <w:lang w:bidi="fa-IR"/>
        </w:rPr>
        <w:t xml:space="preserve">. </w:t>
      </w:r>
      <w:r>
        <w:rPr>
          <w:rStyle w:val="FootnoteAnchor"/>
          <w:rtl w:val="true"/>
        </w:rPr>
        <w:footnoteReference w:id="1223"/>
      </w:r>
    </w:p>
    <w:p>
      <w:pPr>
        <w:pStyle w:val="Heading4"/>
        <w:numPr>
          <w:ilvl w:val="3"/>
          <w:numId w:val="1"/>
        </w:numPr>
        <w:rPr/>
      </w:pPr>
      <w:bookmarkStart w:id="1738" w:name="__RefHeading___Toc5815831_2320776876"/>
      <w:bookmarkStart w:id="1739" w:name="_Toc685"/>
      <w:bookmarkEnd w:id="1738"/>
      <w:r>
        <w:rPr/>
        <w:t>1</w:t>
      </w:r>
      <w:r>
        <w:rPr>
          <w:rtl w:val="true"/>
        </w:rPr>
        <w:t xml:space="preserve">. </w:t>
      </w:r>
      <w:r>
        <w:rPr/>
        <w:t>3</w:t>
      </w:r>
      <w:r>
        <w:rPr>
          <w:rtl w:val="true"/>
        </w:rPr>
        <w:t xml:space="preserve">. </w:t>
      </w:r>
      <w:r>
        <w:rPr>
          <w:rtl w:val="true"/>
        </w:rPr>
        <w:t>آزادی از بردگی</w:t>
      </w:r>
      <w:bookmarkEnd w:id="1739"/>
    </w:p>
    <w:p>
      <w:pPr>
        <w:pStyle w:val="BookText"/>
        <w:rPr/>
      </w:pPr>
      <w:r>
        <w:rPr>
          <w:rFonts w:ascii="Amiri" w:hAnsi="Amiri" w:eastAsia="Amiri" w:cs="Amiri"/>
          <w:color w:val="111111"/>
          <w:sz w:val="28"/>
          <w:sz w:val="28"/>
          <w:szCs w:val="28"/>
          <w:rtl w:val="true"/>
          <w:lang w:bidi="ar-SA"/>
        </w:rPr>
        <w:t>وَ عِتْقُ مِنْ كُلِّ مَلَكَةٍ</w:t>
      </w:r>
      <w:r>
        <w:rPr>
          <w:rStyle w:val="FootnoteAnchor"/>
          <w:rtl w:val="true"/>
        </w:rPr>
        <w:footnoteReference w:id="1224"/>
      </w:r>
    </w:p>
    <w:p>
      <w:pPr>
        <w:pStyle w:val="BookText"/>
        <w:rPr/>
      </w:pPr>
      <w:r>
        <w:rPr>
          <w:rFonts w:ascii="IRNazanin" w:hAnsi="IRNazanin" w:eastAsia="IRNazanin"/>
          <w:color w:val="111111"/>
          <w:sz w:val="28"/>
          <w:sz w:val="28"/>
          <w:szCs w:val="28"/>
          <w:rtl w:val="true"/>
          <w:lang w:bidi="fa-IR"/>
        </w:rPr>
        <w:t>تقوا سبب آزادی از هرگونه بردگی است که بر انسان چیره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جمله شامل آزادی از بردگی شیطان و هوای نفس و انسان های ستمگر است</w:t>
      </w:r>
      <w:r>
        <w:rPr>
          <w:rFonts w:eastAsia="IRNazanin" w:cs="IRNazanin"/>
          <w:color w:val="111111"/>
          <w:sz w:val="28"/>
          <w:szCs w:val="28"/>
          <w:rtl w:val="true"/>
          <w:lang w:bidi="fa-IR"/>
        </w:rPr>
        <w:t xml:space="preserve">. </w:t>
      </w:r>
      <w:r>
        <w:rPr>
          <w:rStyle w:val="FootnoteAnchor"/>
          <w:rtl w:val="true"/>
        </w:rPr>
        <w:footnoteReference w:id="1225"/>
      </w:r>
    </w:p>
    <w:p>
      <w:pPr>
        <w:pStyle w:val="Heading4"/>
        <w:numPr>
          <w:ilvl w:val="3"/>
          <w:numId w:val="1"/>
        </w:numPr>
        <w:rPr/>
      </w:pPr>
      <w:bookmarkStart w:id="1740" w:name="__RefHeading___Toc5815833_2320776876"/>
      <w:bookmarkStart w:id="1741" w:name="_Toc686"/>
      <w:bookmarkEnd w:id="1740"/>
      <w:r>
        <w:rPr/>
        <w:t>1</w:t>
      </w:r>
      <w:r>
        <w:rPr>
          <w:rtl w:val="true"/>
        </w:rPr>
        <w:t xml:space="preserve">. </w:t>
      </w:r>
      <w:r>
        <w:rPr/>
        <w:t>4</w:t>
      </w:r>
      <w:r>
        <w:rPr>
          <w:rtl w:val="true"/>
        </w:rPr>
        <w:t xml:space="preserve">. </w:t>
      </w:r>
      <w:r>
        <w:rPr>
          <w:rtl w:val="true"/>
        </w:rPr>
        <w:t>نجات از هلاکت</w:t>
      </w:r>
      <w:bookmarkEnd w:id="1741"/>
    </w:p>
    <w:p>
      <w:pPr>
        <w:pStyle w:val="BookText"/>
        <w:rPr/>
      </w:pPr>
      <w:r>
        <w:rPr>
          <w:rFonts w:ascii="Amiri" w:hAnsi="Amiri" w:eastAsia="Amiri" w:cs="Amiri"/>
          <w:color w:val="111111"/>
          <w:sz w:val="28"/>
          <w:sz w:val="28"/>
          <w:szCs w:val="28"/>
          <w:rtl w:val="true"/>
          <w:lang w:bidi="ar-SA"/>
        </w:rPr>
        <w:t>وَ نَجَاةٌ مِنْ كُلِّ هَلَكَةٍ</w:t>
      </w:r>
      <w:r>
        <w:rPr>
          <w:rFonts w:ascii="IRNazanin" w:hAnsi="IRNazanin" w:eastAsia="IRNazanin"/>
          <w:color w:val="111111"/>
          <w:sz w:val="28"/>
          <w:sz w:val="28"/>
          <w:szCs w:val="28"/>
          <w:rtl w:val="true"/>
          <w:lang w:bidi="fa-IR"/>
        </w:rPr>
        <w:t xml:space="preserve"> تقوا سبب نجات انسان از هرگونه هلاکت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هلاکت انسان در پیروی از هوای نفس است و هنگامی که هوای نفس به وسیله تقوا کنترل شود انسان از هلاکت رهایی می یابد</w:t>
      </w:r>
      <w:r>
        <w:rPr>
          <w:rFonts w:eastAsia="IRNazanin" w:cs="IRNazanin"/>
          <w:color w:val="111111"/>
          <w:sz w:val="28"/>
          <w:szCs w:val="28"/>
          <w:rtl w:val="true"/>
          <w:lang w:bidi="fa-IR"/>
        </w:rPr>
        <w:t xml:space="preserve">. </w:t>
      </w:r>
      <w:r>
        <w:rPr>
          <w:rStyle w:val="FootnoteAnchor"/>
          <w:rtl w:val="true"/>
        </w:rPr>
        <w:footnoteReference w:id="1226"/>
      </w:r>
    </w:p>
    <w:p>
      <w:pPr>
        <w:pStyle w:val="Heading4"/>
        <w:numPr>
          <w:ilvl w:val="3"/>
          <w:numId w:val="1"/>
        </w:numPr>
        <w:rPr/>
      </w:pPr>
      <w:bookmarkStart w:id="1742" w:name="__RefHeading___Toc5815835_2320776876"/>
      <w:bookmarkStart w:id="1743" w:name="_Toc687"/>
      <w:bookmarkEnd w:id="1742"/>
      <w:r>
        <w:rPr/>
        <w:t>1</w:t>
      </w:r>
      <w:r>
        <w:rPr>
          <w:rtl w:val="true"/>
        </w:rPr>
        <w:t xml:space="preserve">. </w:t>
      </w:r>
      <w:r>
        <w:rPr/>
        <w:t>5</w:t>
      </w:r>
      <w:r>
        <w:rPr>
          <w:rtl w:val="true"/>
        </w:rPr>
        <w:t xml:space="preserve">. </w:t>
      </w:r>
      <w:r>
        <w:rPr>
          <w:rtl w:val="true"/>
        </w:rPr>
        <w:t>صراط مستقیم</w:t>
      </w:r>
      <w:bookmarkEnd w:id="1743"/>
    </w:p>
    <w:p>
      <w:pPr>
        <w:pStyle w:val="BookText"/>
        <w:rPr/>
      </w:pPr>
      <w:r>
        <w:rPr>
          <w:rFonts w:ascii="Amiri" w:hAnsi="Amiri" w:eastAsia="Amiri" w:cs="Amiri"/>
          <w:color w:val="111111"/>
          <w:sz w:val="28"/>
          <w:sz w:val="28"/>
          <w:szCs w:val="28"/>
          <w:rtl w:val="true"/>
          <w:lang w:bidi="ar-SA"/>
        </w:rPr>
        <w:t>بِهَا يَنْجَحُ الطَّالِبُ</w:t>
      </w:r>
      <w:r>
        <w:rPr>
          <w:rStyle w:val="FootnoteAnchor"/>
          <w:rtl w:val="true"/>
        </w:rPr>
        <w:footnoteReference w:id="1227"/>
      </w:r>
      <w:r>
        <w:rPr>
          <w:rFonts w:ascii="IRNazanin" w:hAnsi="IRNazanin" w:eastAsia="IRNazanin"/>
          <w:color w:val="111111"/>
          <w:sz w:val="28"/>
          <w:sz w:val="28"/>
          <w:szCs w:val="28"/>
          <w:rtl w:val="true"/>
          <w:lang w:bidi="fa-IR"/>
        </w:rPr>
        <w:t xml:space="preserve"> به وسیلهٔ تقوا جویندگان به مقصود خود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تقوا، صراط مستقیم الهی است که از هرگونه افراط و تفریط و کوتاهی و تعدی برکنار است و صراط مستقیم انسان را در کمترین زمان به مقصد می رساند</w:t>
      </w:r>
      <w:r>
        <w:rPr>
          <w:rFonts w:eastAsia="IRNazanin" w:cs="IRNazanin"/>
          <w:color w:val="111111"/>
          <w:sz w:val="28"/>
          <w:szCs w:val="28"/>
          <w:rtl w:val="true"/>
          <w:lang w:bidi="fa-IR"/>
        </w:rPr>
        <w:t xml:space="preserve">. </w:t>
      </w:r>
      <w:r>
        <w:rPr>
          <w:rStyle w:val="FootnoteAnchor"/>
          <w:rtl w:val="true"/>
        </w:rPr>
        <w:footnoteReference w:id="1228"/>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تقوا، هر جوینده ای به مقصد خود می رسد اگر مراد از این مقصد امر آخرتی باشد که </w:t>
      </w:r>
      <w:bookmarkStart w:id="1744" w:name="pg20326_223324"/>
    </w:p>
    <w:p>
      <w:pPr>
        <w:pStyle w:val="BookText"/>
        <w:rPr/>
      </w:pPr>
      <w:bookmarkEnd w:id="1744"/>
      <w:r>
        <w:rPr>
          <w:rFonts w:ascii="IRNazanin" w:hAnsi="IRNazanin" w:eastAsia="IRNazanin"/>
          <w:color w:val="111111"/>
          <w:sz w:val="28"/>
          <w:sz w:val="28"/>
          <w:szCs w:val="28"/>
          <w:rtl w:val="true"/>
          <w:lang w:bidi="fa-IR"/>
        </w:rPr>
        <w:t>بسیار روشن است زیرا باعث ثواب آخرت می شود و اما اگر با توجه به دنیا حساب کنیم، از آن جهت است که بسیاری از مردم را می بینیم که با شعار اهل تقوا و تظاهر به آن، وسیلهٔ رسیدن به خواسته های دنیوی و موفقیت در کوشش های خود را فراهم می کند</w:t>
      </w:r>
      <w:r>
        <w:rPr>
          <w:rFonts w:eastAsia="IRNazanin" w:cs="IRNazanin"/>
          <w:color w:val="111111"/>
          <w:sz w:val="28"/>
          <w:szCs w:val="28"/>
          <w:rtl w:val="true"/>
          <w:lang w:bidi="fa-IR"/>
        </w:rPr>
        <w:t xml:space="preserve">. </w:t>
      </w:r>
      <w:r>
        <w:rPr>
          <w:rStyle w:val="FootnoteAnchor"/>
          <w:rtl w:val="true"/>
        </w:rPr>
        <w:footnoteReference w:id="12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سببیت است 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تقوا بر می گردد</w:t>
      </w:r>
      <w:r>
        <w:rPr>
          <w:rFonts w:eastAsia="IRNazanin" w:cs="IRNazanin"/>
          <w:color w:val="111111"/>
          <w:sz w:val="28"/>
          <w:szCs w:val="28"/>
          <w:rtl w:val="true"/>
          <w:lang w:bidi="fa-IR"/>
        </w:rPr>
        <w:t>.</w:t>
      </w:r>
    </w:p>
    <w:p>
      <w:pPr>
        <w:pStyle w:val="Heading4"/>
        <w:numPr>
          <w:ilvl w:val="3"/>
          <w:numId w:val="1"/>
        </w:numPr>
        <w:rPr/>
      </w:pPr>
      <w:bookmarkStart w:id="1745" w:name="__RefHeading___Toc5815837_2320776876"/>
      <w:bookmarkStart w:id="1746" w:name="_Toc688"/>
      <w:bookmarkEnd w:id="1745"/>
      <w:r>
        <w:rPr/>
        <w:t>1</w:t>
      </w:r>
      <w:r>
        <w:rPr>
          <w:rtl w:val="true"/>
        </w:rPr>
        <w:t xml:space="preserve">. </w:t>
      </w:r>
      <w:r>
        <w:rPr/>
        <w:t>6</w:t>
      </w:r>
      <w:r>
        <w:rPr>
          <w:rtl w:val="true"/>
        </w:rPr>
        <w:t xml:space="preserve">. </w:t>
      </w:r>
      <w:r>
        <w:rPr>
          <w:rtl w:val="true"/>
        </w:rPr>
        <w:t>رهایی</w:t>
      </w:r>
      <w:bookmarkEnd w:id="1746"/>
    </w:p>
    <w:p>
      <w:pPr>
        <w:pStyle w:val="BookText"/>
        <w:rPr/>
      </w:pPr>
      <w:r>
        <w:rPr>
          <w:rFonts w:ascii="Amiri" w:hAnsi="Amiri" w:eastAsia="Amiri" w:cs="Amiri"/>
          <w:color w:val="111111"/>
          <w:sz w:val="28"/>
          <w:sz w:val="28"/>
          <w:szCs w:val="28"/>
          <w:rtl w:val="true"/>
          <w:lang w:bidi="ar-SA"/>
        </w:rPr>
        <w:t>يَنْجُو الْهَارِبُ</w:t>
      </w:r>
      <w:r>
        <w:rPr>
          <w:rStyle w:val="FootnoteAnchor"/>
          <w:rtl w:val="true"/>
        </w:rPr>
        <w:footnoteReference w:id="1230"/>
      </w:r>
    </w:p>
    <w:p>
      <w:pPr>
        <w:pStyle w:val="BookText"/>
        <w:rPr/>
      </w:pPr>
      <w:r>
        <w:rPr>
          <w:rFonts w:ascii="IRNazanin" w:hAnsi="IRNazanin" w:eastAsia="IRNazanin"/>
          <w:color w:val="111111"/>
          <w:sz w:val="28"/>
          <w:sz w:val="28"/>
          <w:szCs w:val="28"/>
          <w:rtl w:val="true"/>
          <w:lang w:bidi="fa-IR"/>
        </w:rPr>
        <w:t>به وسیله تقوا فرار کنندگان رهایی 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إِنْ مِنْكُمْ إِلا وارِدُها كانَ عَلَى رَبِّكَ حَتْماً مَقْضِيًّا ثُمَّ نُنَجِّي الَّذِينَ اتَّقَوْا وَنَذَرُ الظَّالِمِينَ فيها جِثِيًّا</w:t>
      </w:r>
      <w:r>
        <w:rPr>
          <w:rStyle w:val="FootnoteAnchor"/>
          <w:rtl w:val="true"/>
        </w:rPr>
        <w:footnoteReference w:id="1231"/>
      </w:r>
      <w:r>
        <w:rPr>
          <w:rFonts w:ascii="IRNazanin" w:hAnsi="IRNazanin" w:eastAsia="IRNazanin"/>
          <w:color w:val="111111"/>
          <w:sz w:val="28"/>
          <w:sz w:val="28"/>
          <w:szCs w:val="28"/>
          <w:rtl w:val="true"/>
          <w:lang w:bidi="fa-IR"/>
        </w:rPr>
        <w:t>و هیچ یک از شما نیست که وارد جهنم نشود و این حکمی است حتمی از جانب پروردگار تو آن گاه پرهیزکاران را نجات می دهیم و ستمکاران را همچنان به زانو نشسته در آن جا وا می گذاریم</w:t>
      </w:r>
      <w:r>
        <w:rPr>
          <w:rFonts w:eastAsia="IRNazanin" w:cs="IRNazanin"/>
          <w:color w:val="111111"/>
          <w:sz w:val="28"/>
          <w:szCs w:val="28"/>
          <w:rtl w:val="true"/>
          <w:lang w:bidi="fa-IR"/>
        </w:rPr>
        <w:t>.</w:t>
      </w:r>
    </w:p>
    <w:p>
      <w:pPr>
        <w:pStyle w:val="Heading4"/>
        <w:numPr>
          <w:ilvl w:val="3"/>
          <w:numId w:val="1"/>
        </w:numPr>
        <w:rPr/>
      </w:pPr>
      <w:bookmarkStart w:id="1747" w:name="__RefHeading___Toc5815839_2320776876"/>
      <w:bookmarkStart w:id="1748" w:name="_Toc689"/>
      <w:bookmarkEnd w:id="1747"/>
      <w:r>
        <w:rPr/>
        <w:t>1</w:t>
      </w:r>
      <w:r>
        <w:rPr>
          <w:rtl w:val="true"/>
        </w:rPr>
        <w:t xml:space="preserve">. </w:t>
      </w:r>
      <w:r>
        <w:rPr/>
        <w:t>7</w:t>
      </w:r>
      <w:r>
        <w:rPr>
          <w:rtl w:val="true"/>
        </w:rPr>
        <w:t xml:space="preserve">. </w:t>
      </w:r>
      <w:r>
        <w:rPr>
          <w:rtl w:val="true"/>
        </w:rPr>
        <w:t>رسیدن به اهداف</w:t>
      </w:r>
      <w:bookmarkEnd w:id="1748"/>
    </w:p>
    <w:p>
      <w:pPr>
        <w:pStyle w:val="BookText"/>
        <w:rPr/>
      </w:pPr>
      <w:r>
        <w:rPr>
          <w:rFonts w:ascii="Amiri" w:hAnsi="Amiri" w:eastAsia="Amiri" w:cs="Amiri"/>
          <w:color w:val="111111"/>
          <w:sz w:val="28"/>
          <w:sz w:val="28"/>
          <w:szCs w:val="28"/>
          <w:rtl w:val="true"/>
          <w:lang w:bidi="ar-SA"/>
        </w:rPr>
        <w:t>وَتُنَالُ الرَّغَائِبُ</w:t>
      </w:r>
      <w:r>
        <w:rPr>
          <w:rStyle w:val="FootnoteAnchor"/>
          <w:rtl w:val="true"/>
        </w:rPr>
        <w:footnoteReference w:id="1232"/>
      </w:r>
      <w:r>
        <w:rPr>
          <w:rFonts w:ascii="IRNazanin" w:hAnsi="IRNazanin" w:eastAsia="IRNazanin"/>
          <w:color w:val="111111"/>
          <w:sz w:val="28"/>
          <w:sz w:val="28"/>
          <w:szCs w:val="28"/>
          <w:rtl w:val="true"/>
          <w:lang w:bidi="fa-IR"/>
        </w:rPr>
        <w:t xml:space="preserve"> با تقوا به هر هدف و خواسته رفیع و بلندی می توان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الْجَنَّةُ الَّتى نُورِثُ مِنْ عِبادِنَا مَنْ كَانَ تَقِيَّا</w:t>
      </w:r>
      <w:r>
        <w:rPr>
          <w:rStyle w:val="FootnoteAnchor"/>
          <w:rtl w:val="true"/>
        </w:rPr>
        <w:footnoteReference w:id="1233"/>
      </w:r>
      <w:r>
        <w:rPr>
          <w:rFonts w:ascii="IRNazanin" w:hAnsi="IRNazanin" w:eastAsia="IRNazanin"/>
          <w:color w:val="111111"/>
          <w:sz w:val="28"/>
          <w:sz w:val="28"/>
          <w:szCs w:val="28"/>
          <w:rtl w:val="true"/>
          <w:lang w:bidi="fa-IR"/>
        </w:rPr>
        <w:t>این همان بهشتی است که به بندگانمان آن ها که پرهیزکاری کرده اند عطا می کنیم</w:t>
      </w:r>
      <w:r>
        <w:rPr>
          <w:rFonts w:eastAsia="IRNazanin" w:cs="IRNazanin"/>
          <w:color w:val="111111"/>
          <w:sz w:val="28"/>
          <w:szCs w:val="28"/>
          <w:rtl w:val="true"/>
          <w:lang w:bidi="fa-IR"/>
        </w:rPr>
        <w:t xml:space="preserve">. </w:t>
      </w:r>
      <w:bookmarkStart w:id="1749" w:name="pg20326_223325"/>
    </w:p>
    <w:p>
      <w:pPr>
        <w:pStyle w:val="Heading3"/>
        <w:numPr>
          <w:ilvl w:val="2"/>
          <w:numId w:val="1"/>
        </w:numPr>
        <w:rPr/>
      </w:pPr>
      <w:bookmarkStart w:id="1750" w:name="__RefHeading___Toc5815841_2320776876"/>
      <w:bookmarkStart w:id="1751" w:name="_Toc690"/>
      <w:bookmarkEnd w:id="1749"/>
      <w:bookmarkEnd w:id="1750"/>
      <w:r>
        <w:rPr/>
        <w:t>2</w:t>
      </w:r>
      <w:r>
        <w:rPr>
          <w:rtl w:val="true"/>
        </w:rPr>
        <w:t xml:space="preserve">. </w:t>
      </w:r>
      <w:r>
        <w:rPr>
          <w:rtl w:val="true"/>
        </w:rPr>
        <w:t>لزوم بهره گیری از فرصت ها</w:t>
      </w:r>
      <w:bookmarkEnd w:id="1751"/>
    </w:p>
    <w:p>
      <w:pPr>
        <w:pStyle w:val="BookText"/>
        <w:rPr/>
      </w:pPr>
      <w:r>
        <w:rPr>
          <w:rFonts w:ascii="Amiri" w:hAnsi="Amiri" w:eastAsia="Amiri" w:cs="Amiri"/>
          <w:color w:val="111111"/>
          <w:sz w:val="28"/>
          <w:sz w:val="28"/>
          <w:szCs w:val="28"/>
          <w:rtl w:val="true"/>
          <w:lang w:bidi="ar-SA"/>
        </w:rPr>
        <w:t>فَاعْمَلُوا وَالْعَمَلُ يُرْفَعُ وَالتَّوْبَةُ تَنْفَعُ وَالدُّعَاءُ يُسْمَعُ وَ الْحَالُ هَادِئَةٌ وَالْأَقْلَامُ جَارِيَةٌ</w:t>
      </w:r>
      <w:r>
        <w:rPr>
          <w:rStyle w:val="FootnoteAnchor"/>
          <w:rtl w:val="true"/>
        </w:rPr>
        <w:footnoteReference w:id="1234"/>
      </w:r>
    </w:p>
    <w:p>
      <w:pPr>
        <w:pStyle w:val="BookText"/>
        <w:rPr/>
      </w:pPr>
      <w:r>
        <w:rPr>
          <w:rFonts w:ascii="Amiri" w:hAnsi="Amiri" w:eastAsia="Amiri" w:cs="Amiri"/>
          <w:color w:val="111111"/>
          <w:sz w:val="28"/>
          <w:sz w:val="28"/>
          <w:szCs w:val="28"/>
          <w:rtl w:val="true"/>
          <w:lang w:bidi="ar-SA"/>
        </w:rPr>
        <w:t>الْأَقْلَامُ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قلم 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جاری؛ در جریان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هنگامی که فرصت برای قبولی اعمال دارید و تو به سودمند است و دعا به اجابت می رسد و در آرامش به سر می برید و قلم ها در جریان است،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نفع توبه به این است که خداوند از گناهان گذشته انسان می گذرد و او را در قیامت به بهشت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مفید بودن دعا این نیست که دعا مربوط به آخرت باشد بلکه دعاها و خواسته های دنیوی هم شنیده می شود و هر چه از آن ها به صلاح دنیا و آخرت انسان باشد در همین دنیا به اجابت میرسد و هر اندازه به صلاح،نباشد خداوند پاداش آن را در آخرت عطا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الْحَالُ هَادِئَةٌ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فعلی و حیات دنیاست؛ یعنی تا زمانی که در این دنیا هستید در آرامش و سکون هستید؛ یعنی اضطراب و گرفتاری های اخروی را می توان در دنیا برطرف نمود و با تو به به آرامش و سکون رسید ولی اگر این حال به قیامت و برزخ تبدیل شد، دیگر گذشته است و آن اضطراب به حال خود باقی می ماند و آرامشی در کار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إِلَيْهِ يَصْعَدُ الْكَلِمُ الطَّيِّبُ وَالْعَمَلُ الصَّالِحُ يَرْفَعُه</w:t>
      </w:r>
      <w:r>
        <w:rPr>
          <w:rStyle w:val="FootnoteAnchor"/>
          <w:rtl w:val="true"/>
        </w:rPr>
        <w:footnoteReference w:id="1235"/>
      </w:r>
      <w:r>
        <w:rPr>
          <w:rFonts w:ascii="IRNazanin" w:hAnsi="IRNazanin" w:eastAsia="IRNazanin"/>
          <w:color w:val="111111"/>
          <w:sz w:val="28"/>
          <w:sz w:val="28"/>
          <w:szCs w:val="28"/>
          <w:rtl w:val="true"/>
          <w:lang w:bidi="fa-IR"/>
        </w:rPr>
        <w:t>سخنان پاکیزه به سوی او بالا می رود، کار شایسته به آن رفعت 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مَنْ تابَ وَ آمَنَ وَ عَمِلَ صَالِحاً فَعَسى أَنْ يَكُونَ مِنَ الْمُفْلِحين</w:t>
      </w:r>
      <w:r>
        <w:rPr>
          <w:rStyle w:val="FootnoteAnchor"/>
          <w:rtl w:val="true"/>
        </w:rPr>
        <w:footnoteReference w:id="1236"/>
      </w:r>
      <w:r>
        <w:rPr>
          <w:rFonts w:ascii="IRNazanin" w:hAnsi="IRNazanin" w:eastAsia="IRNazanin"/>
          <w:color w:val="111111"/>
          <w:sz w:val="28"/>
          <w:sz w:val="28"/>
          <w:szCs w:val="28"/>
          <w:rtl w:val="true"/>
          <w:lang w:bidi="fa-IR"/>
        </w:rPr>
        <w:t>و اما کسی که توبه کند و ایمان آورد و به کار شایسته پردازد امید که از رستگاران باشد</w:t>
      </w:r>
      <w:r>
        <w:rPr>
          <w:rFonts w:eastAsia="IRNazanin" w:cs="IRNazanin"/>
          <w:color w:val="111111"/>
          <w:sz w:val="28"/>
          <w:szCs w:val="28"/>
          <w:rtl w:val="true"/>
          <w:lang w:bidi="fa-IR"/>
        </w:rPr>
        <w:t xml:space="preserve">. </w:t>
      </w:r>
      <w:bookmarkStart w:id="1752" w:name="pg20326_223326"/>
    </w:p>
    <w:p>
      <w:pPr>
        <w:pStyle w:val="BookText"/>
        <w:rPr/>
      </w:pPr>
      <w:bookmarkEnd w:id="1752"/>
      <w:r>
        <w:rPr>
          <w:rFonts w:ascii="Amiri" w:hAnsi="Amiri" w:eastAsia="Amiri" w:cs="Amiri"/>
          <w:color w:val="111111"/>
          <w:sz w:val="28"/>
          <w:sz w:val="28"/>
          <w:szCs w:val="28"/>
          <w:rtl w:val="true"/>
          <w:lang w:bidi="ar-SA"/>
        </w:rPr>
        <w:t>قالَ رَبُّكُمُ ادْعُونِي أَسْتَجِبْ لَكُم</w:t>
      </w:r>
      <w:r>
        <w:rPr>
          <w:rStyle w:val="FootnoteAnchor"/>
          <w:rtl w:val="true"/>
        </w:rPr>
        <w:footnoteReference w:id="1237"/>
      </w:r>
      <w:r>
        <w:rPr>
          <w:rFonts w:ascii="IRNazanin" w:hAnsi="IRNazanin" w:eastAsia="IRNazanin"/>
          <w:color w:val="111111"/>
          <w:sz w:val="28"/>
          <w:sz w:val="28"/>
          <w:szCs w:val="28"/>
          <w:rtl w:val="true"/>
          <w:lang w:bidi="fa-IR"/>
        </w:rPr>
        <w:t>و پروردگارتان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بخوانید تا شما را اجابت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إِذا سَأَلَكَ عِبادِي عَنِّى فَإِنِّي قَرِيبٌ أُجِيبُ دَعْوَةَ الدَّاع إذا دعان</w:t>
      </w:r>
      <w:r>
        <w:rPr>
          <w:rStyle w:val="FootnoteAnchor"/>
          <w:rtl w:val="true"/>
        </w:rPr>
        <w:footnoteReference w:id="1238"/>
      </w:r>
      <w:r>
        <w:rPr>
          <w:rFonts w:ascii="IRNazanin" w:hAnsi="IRNazanin" w:eastAsia="IRNazanin"/>
          <w:color w:val="111111"/>
          <w:sz w:val="28"/>
          <w:sz w:val="28"/>
          <w:szCs w:val="28"/>
          <w:rtl w:val="true"/>
          <w:lang w:bidi="fa-IR"/>
        </w:rPr>
        <w:t xml:space="preserve">و هرگاه بندگان من، از تو درباره من بپرسند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دعای دعاکننده را به هنگامی که مرا بخواند اجابت می کنم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ما لِهذَا الْكِتابِ لا يُغادِرُ صَغِيرَةً وَ لا كَبيرَةً إِلا أَحْصاها</w:t>
      </w:r>
      <w:r>
        <w:rPr>
          <w:rStyle w:val="FootnoteAnchor"/>
          <w:rtl w:val="true"/>
        </w:rPr>
        <w:footnoteReference w:id="1239"/>
      </w:r>
      <w:r>
        <w:rPr>
          <w:rFonts w:ascii="IRNazanin" w:hAnsi="IRNazanin" w:eastAsia="IRNazanin"/>
          <w:color w:val="111111"/>
          <w:sz w:val="28"/>
          <w:sz w:val="28"/>
          <w:szCs w:val="28"/>
          <w:rtl w:val="true"/>
          <w:lang w:bidi="fa-IR"/>
        </w:rPr>
        <w:t xml:space="preserve">این چه نامه ای است که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و بزرگی را فرو نگذاشته جز این که همه را به حساب آورده است</w:t>
      </w:r>
      <w:r>
        <w:rPr>
          <w:rFonts w:eastAsia="IRNazanin" w:cs="IRNazanin"/>
          <w:color w:val="111111"/>
          <w:sz w:val="28"/>
          <w:szCs w:val="28"/>
          <w:rtl w:val="true"/>
          <w:lang w:bidi="fa-IR"/>
        </w:rPr>
        <w:t>.</w:t>
      </w:r>
    </w:p>
    <w:p>
      <w:pPr>
        <w:pStyle w:val="Heading3"/>
        <w:numPr>
          <w:ilvl w:val="2"/>
          <w:numId w:val="1"/>
        </w:numPr>
        <w:rPr/>
      </w:pPr>
      <w:bookmarkStart w:id="1753" w:name="__RefHeading___Toc5815843_2320776876"/>
      <w:bookmarkStart w:id="1754" w:name="_Toc691"/>
      <w:bookmarkEnd w:id="1753"/>
      <w:r>
        <w:rPr/>
        <w:t>3</w:t>
      </w:r>
      <w:r>
        <w:rPr>
          <w:rtl w:val="true"/>
        </w:rPr>
        <w:t xml:space="preserve">. </w:t>
      </w:r>
      <w:r>
        <w:rPr>
          <w:rtl w:val="true"/>
        </w:rPr>
        <w:t>انجام عمل صالح قبل از ایجاد مانع</w:t>
      </w:r>
      <w:bookmarkEnd w:id="1754"/>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بَادِرُوا بِالْأَعْمَالِ عُمُراً نَاكِساً أَوْ مَرَضاً حَابِساً أَوْ مَوْتاً خَالِساً</w:t>
      </w:r>
      <w:r>
        <w:rPr>
          <w:rStyle w:val="FootnoteAnchor"/>
          <w:rtl w:val="true"/>
        </w:rPr>
        <w:footnoteReference w:id="1240"/>
      </w:r>
      <w:r>
        <w:rPr>
          <w:rFonts w:ascii="IRNazanin" w:hAnsi="IRNazanin" w:eastAsia="IRNazanin"/>
          <w:color w:val="111111"/>
          <w:sz w:val="28"/>
          <w:sz w:val="28"/>
          <w:szCs w:val="28"/>
          <w:rtl w:val="true"/>
          <w:lang w:bidi="fa-IR"/>
        </w:rPr>
        <w:t>و به انجام اعمال صالح مبادرت ورزید پیش از آن که عمر پشت کند یا بیماری مانع از عمل گردد یا مرگ برباید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نکتهامام همه مخاطبان خود را تشویق می کند که بر این سه امر پیشی گیرند دوران کهولت که تمام اعضا نیرو و توان خود را از دست می دهد و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ارذل العمر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نامطلوب ترین دوران زندگی نامیده و بیماری هایی که گاه طولانی می شود و تاب و توان را از انسان می گیرد نه قادر بر عبادت به صورت کامل است و نه خدمت به انسان ها و همچنین مرگ که همه چیز را ناگهان از انسان می رباید</w:t>
      </w:r>
      <w:r>
        <w:rPr>
          <w:rFonts w:eastAsia="IRNazanin" w:cs="IRNazanin"/>
          <w:color w:val="111111"/>
          <w:sz w:val="28"/>
          <w:szCs w:val="28"/>
          <w:rtl w:val="true"/>
          <w:lang w:bidi="fa-IR"/>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مرگ</w:t>
      </w:r>
      <w:r>
        <w:rPr>
          <w:rFonts w:ascii="Amiri" w:hAnsi="Amiri" w:eastAsia="Amiri" w:cs="Amiri"/>
          <w:color w:val="111111"/>
          <w:sz w:val="28"/>
          <w:sz w:val="28"/>
          <w:szCs w:val="28"/>
          <w:rtl w:val="true"/>
          <w:lang w:bidi="ar-SA"/>
        </w:rPr>
        <w:t>﴿فَإِنَّ الْمَوْتَ هَادِمُ لَذَّاتِكُمْ وَ مُكَدِّرُ شَهَوَاتِكُمْ وَ مُبَاعِدُ طِيَّاتِكُمْ زَائِرٌ غَيْرُ مَحْبُوبِ وَ قِرْنُ</w:t>
      </w:r>
    </w:p>
    <w:p>
      <w:pPr>
        <w:pStyle w:val="BookText"/>
        <w:rPr/>
      </w:pPr>
      <w:r>
        <w:rPr>
          <w:rFonts w:ascii="Amiri" w:hAnsi="Amiri" w:eastAsia="Amiri" w:cs="Amiri"/>
          <w:color w:val="111111"/>
          <w:sz w:val="28"/>
          <w:sz w:val="28"/>
          <w:szCs w:val="28"/>
          <w:rtl w:val="true"/>
          <w:lang w:bidi="ar-SA"/>
        </w:rPr>
        <w:t>غَيْرُ مَغْلُوبِ وَ وَاتِرَ غَيْرُ مَظْلُوبٍ</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طِيَّاتِكُمْ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 شما؛ جمع 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ناحیه و جهت و نیز به معنای هدف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جمع وجور کردن گرفته شده و گاه به معنای عبور کردن و پیمودن راه به کار می رود؛ الطية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بالكسر كالنية لفظا و معنى وقال الشارح المعتزلي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منزل السفر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حریف، هماورد القرن بالكسر كفوك في الشجاعة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جنایت کار؛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زه کمان موتور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کشته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 اسم فاعل به معنای جنایت کننده و کینه توز است؛ القاتل و الموتور القتيل الذى لم يدرك دمه مأخوذان من الوتر بالكسر و الفتح و هي الجناية التي يجنيها الرّجل على غيره من قتل أو نهب أو سبى و قد وتره يتره وترا و وترا وترة أفزعه و أدركه بمكروه، و تره ماله نقصه إياه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مرگ ویران کننده لذات شماست و خواسته های دل شما را تیره و تار می سازد و منزلگاه های سفرتان را تیره و تار می سازد دیدار کننده ای است که هرگز دوست داشتنی نیست و حریفی است شکست ناپذیر و جنایت کاری است تعقیب ناپذیر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قُلْ إِنَّ الْمَوْتَ الَّذِى تَفِرُّونَ مِنْهُ فَإِنَّهُ مُلاقيكُم</w:t>
      </w:r>
      <w:r>
        <w:rPr>
          <w:rStyle w:val="FootnoteAnchor"/>
          <w:rtl w:val="true"/>
        </w:rPr>
        <w:footnoteReference w:id="1243"/>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مرگی که از آن می گریزید، قطعاً به سراغ شما می آید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قُلْ لَن يَنفَعَكُمُ الفِرارُ انْ فَرَرْتُم مِنَ المَوتِ</w:t>
      </w:r>
      <w:r>
        <w:rPr>
          <w:rStyle w:val="FootnoteAnchor"/>
          <w:rtl w:val="true"/>
        </w:rPr>
        <w:footnoteReference w:id="1244"/>
      </w:r>
      <w:r>
        <w:rPr>
          <w:rFonts w:ascii="IRNazanin" w:hAnsi="IRNazanin" w:eastAsia="IRNazanin"/>
          <w:color w:val="111111"/>
          <w:sz w:val="28"/>
          <w:sz w:val="28"/>
          <w:szCs w:val="28"/>
          <w:rtl w:val="true"/>
          <w:lang w:bidi="fa-IR"/>
        </w:rPr>
        <w:t>بگو اگر از مرگ یا کشته شدن بگریزید، هرگز این گریز برای شما سود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اعتبار که به آدمی هجوم می آورد، برای مرگ استعاره آورده و چون کسی که به دیدار انسان می آید معمولاً دوست داشتنی است امام علیه السلام با بیان صفت غیر محبوب این زائر را که مرگ است از دیدار کننده معمولی جدا کرده تا آدمی به ناپسند بودن مرگ توجه کند و در انجام اعمال نیک بکوشد</w:t>
      </w:r>
      <w:r>
        <w:rPr>
          <w:rFonts w:eastAsia="IRNazanin" w:cs="IRNazanin"/>
          <w:color w:val="111111"/>
          <w:sz w:val="28"/>
          <w:szCs w:val="28"/>
          <w:rtl w:val="true"/>
          <w:lang w:bidi="fa-IR"/>
        </w:rPr>
        <w:t xml:space="preserve">. </w:t>
      </w:r>
      <w:bookmarkStart w:id="1755" w:name="pg20326_223328"/>
    </w:p>
    <w:p>
      <w:pPr>
        <w:pStyle w:val="BookText"/>
        <w:rPr/>
      </w:pPr>
      <w:bookmarkEnd w:id="1755"/>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واتر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مطلوب</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همانند شخصی است که در شجاعت و دلیری همتا ندارد و کلمه واتر را با صفت غیر مطلوب برای مرگ استعاره آورده؛ یعنی او می تواند دل ها را از هم جدا کند و بمیراند ولی ممکن نیست که از او مطالبه خون شود و مورد انتقام قرار گیرد</w:t>
      </w:r>
      <w:r>
        <w:rPr>
          <w:rFonts w:eastAsia="IRNazanin" w:cs="IRNazanin"/>
          <w:color w:val="111111"/>
          <w:sz w:val="28"/>
          <w:szCs w:val="28"/>
          <w:rtl w:val="true"/>
          <w:lang w:bidi="fa-IR"/>
        </w:rPr>
        <w:t>.</w:t>
      </w:r>
    </w:p>
    <w:p>
      <w:pPr>
        <w:pStyle w:val="Heading3"/>
        <w:numPr>
          <w:ilvl w:val="2"/>
          <w:numId w:val="1"/>
        </w:numPr>
        <w:rPr/>
      </w:pPr>
      <w:bookmarkStart w:id="1756" w:name="__RefHeading___Toc5815845_2320776876"/>
      <w:bookmarkStart w:id="1757" w:name="_Toc692"/>
      <w:bookmarkEnd w:id="1756"/>
      <w:r>
        <w:rPr/>
        <w:t>5</w:t>
      </w:r>
      <w:r>
        <w:rPr>
          <w:rtl w:val="true"/>
        </w:rPr>
        <w:t xml:space="preserve">. </w:t>
      </w:r>
      <w:r>
        <w:rPr>
          <w:rtl w:val="true"/>
        </w:rPr>
        <w:t>ویژگی های مرگ</w:t>
      </w:r>
      <w:bookmarkEnd w:id="1757"/>
    </w:p>
    <w:p>
      <w:pPr>
        <w:pStyle w:val="BookText"/>
        <w:rPr/>
      </w:pPr>
      <w:r>
        <w:rPr>
          <w:rFonts w:ascii="Amiri" w:hAnsi="Amiri" w:eastAsia="Amiri" w:cs="Amiri"/>
          <w:color w:val="111111"/>
          <w:sz w:val="28"/>
          <w:sz w:val="28"/>
          <w:szCs w:val="28"/>
          <w:rtl w:val="true"/>
          <w:lang w:bidi="ar-SA"/>
        </w:rPr>
        <w:t>قَدْ أَعْلَقَتْكُمْ حَبَائِلُهُ وَ تَكَنَفَتْكُمْ غَوَائِلُهُ وَ أَقْصَدَتْكُمْ مَعَابِلُهُ وَ عَظُمَتْ فِيكُمْ سَطْوَتُهُ وَ تَتَابَعَتْ عَلَيْكُمْ عَدْوَتُهُ وَ قَلَّتْ عَنْكُمْ نَبْوَتُهُ</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تَكَنَّفت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احاطه کردن بر چیزی؛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احاطه داشتن است؛ یعنی مصیبت های مرگ شما را در كنف و احاطه خود دارد غوائل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و شر و حادثه سنگین</w:t>
      </w:r>
    </w:p>
    <w:p>
      <w:pPr>
        <w:pStyle w:val="BookText"/>
        <w:rPr/>
      </w:pPr>
      <w:r>
        <w:rPr>
          <w:rFonts w:ascii="IRNazanin" w:hAnsi="IRNazanin" w:eastAsia="IRNazanin"/>
          <w:color w:val="111111"/>
          <w:sz w:val="28"/>
          <w:sz w:val="28"/>
          <w:szCs w:val="28"/>
          <w:rtl w:val="true"/>
          <w:lang w:bidi="fa-IR"/>
        </w:rPr>
        <w:t xml:space="preserve">مقابل پیکان تیر؛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المعابل جمع معبلة وزان مكنسة و هو النصل العريض القوى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سَطْوَتُهُ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 و غلبه، خشم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عداوتش؛ تعدى و تجاوز؛ التعدى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کارگر نشدن و خطا رفتن ضربه شمشیر و تیر و مانند آن است؛ نبا السّيف عن الضريبة نبوا و نبوة كلّ و لم يؤثر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 هایش بر دست و پای شما افتاده و مصائب و مشکلاتش سراسر وجود شما را احاطه کرده، تیرهایش شما را هدف قرار داده و هیبت و صولت آن بر شما عظیم است و تجاوزش پی درپی بر شما وارد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أَقْصَدَتْكُمْ مَعَابِلُهُ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عبارت حضرت می فرمایند که تیرهای مرگ وقتی که هدف گیری کرد، انسان را ناکار می کند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وَتَتَابَعَتْ عَلَيْكُمْ عَدْوَتُهُ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عبارت می فرمایند که این تعدی و تجاوزهای مرگ نسبت به انسان دنباله دار و پیاپی است؛ یعنی ابتدا موی انسان سفید می شود و سپس زانوهای انسان بی قدرت می شود و</w:t>
      </w:r>
      <w:r>
        <w:rPr>
          <w:rFonts w:eastAsia="IRNazanin" w:cs="IRNazanin"/>
          <w:color w:val="111111"/>
          <w:sz w:val="28"/>
          <w:szCs w:val="28"/>
          <w:rtl w:val="true"/>
          <w:lang w:bidi="fa-IR"/>
        </w:rPr>
        <w:t xml:space="preserve">... </w:t>
      </w:r>
      <w:bookmarkStart w:id="1758" w:name="pg20326_223329"/>
    </w:p>
    <w:p>
      <w:pPr>
        <w:pStyle w:val="BookText"/>
        <w:rPr/>
      </w:pPr>
      <w:bookmarkEnd w:id="1758"/>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صیاد، تیرانداز</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 مرگ را به صیادی تشبیه کرده که برای همه انسان ها دام گسترده است و با مرگ برای همه انسان ها بدون استثنا وجود دارد و گاه به تیراندازی که تیرهایش به خطا نمی رود و همه را در بر می گیرد تشبیه کرده یا شمشیر زنی که شمشیرش کارگر است</w:t>
      </w:r>
      <w:r>
        <w:rPr>
          <w:rFonts w:eastAsia="IRNazanin" w:cs="IRNazanin"/>
          <w:color w:val="111111"/>
          <w:sz w:val="28"/>
          <w:szCs w:val="28"/>
          <w:rtl w:val="true"/>
          <w:lang w:bidi="fa-IR"/>
        </w:rPr>
        <w:t>.</w:t>
      </w:r>
    </w:p>
    <w:p>
      <w:pPr>
        <w:pStyle w:val="Heading3"/>
        <w:numPr>
          <w:ilvl w:val="2"/>
          <w:numId w:val="1"/>
        </w:numPr>
        <w:rPr/>
      </w:pPr>
      <w:bookmarkStart w:id="1759" w:name="__RefHeading___Toc5815847_2320776876"/>
      <w:bookmarkStart w:id="1760" w:name="_Toc693"/>
      <w:bookmarkEnd w:id="1759"/>
      <w:r>
        <w:rPr/>
        <w:t>7</w:t>
      </w:r>
      <w:r>
        <w:rPr>
          <w:rtl w:val="true"/>
        </w:rPr>
        <w:t xml:space="preserve">. </w:t>
      </w:r>
      <w:r>
        <w:rPr>
          <w:rtl w:val="true"/>
        </w:rPr>
        <w:t>حملات مرگ به انسان ها</w:t>
      </w:r>
      <w:bookmarkEnd w:id="1760"/>
    </w:p>
    <w:p>
      <w:pPr>
        <w:pStyle w:val="BookText"/>
        <w:rPr/>
      </w:pPr>
      <w:r>
        <w:rPr>
          <w:rFonts w:ascii="Amiri" w:hAnsi="Amiri" w:eastAsia="Amiri" w:cs="Amiri"/>
          <w:color w:val="111111"/>
          <w:sz w:val="28"/>
          <w:sz w:val="28"/>
          <w:szCs w:val="28"/>
          <w:rtl w:val="true"/>
          <w:lang w:bidi="ar-SA"/>
        </w:rPr>
        <w:t>فَيُوشِكُ أَنْ تَغْشَاكُمْ دَوَاجِي ظُلَلِهِ وَ احْتِدَامُ عِلَلِهِ وَ حَنَادِسُ غَمَرَاتِهِ وَ غَوَاشِي سَكَرَاتِهِ وَ أَلِيمٌ إِرْهَاقِهِ وَ دُجُو أَطْبَاقِهِ وَ جُشُوبَةُ مَذَاقِهِ</w:t>
      </w:r>
      <w:r>
        <w:rPr>
          <w:rStyle w:val="FootnoteAnchor"/>
          <w:rtl w:val="true"/>
        </w:rPr>
        <w:footnoteReference w:id="1246"/>
      </w:r>
    </w:p>
    <w:p>
      <w:pPr>
        <w:pStyle w:val="BookText"/>
        <w:rPr/>
      </w:pPr>
      <w:r>
        <w:rPr>
          <w:rFonts w:ascii="IRNazanin" w:hAnsi="IRNazanin" w:eastAsia="IRNazanin"/>
          <w:color w:val="111111"/>
          <w:sz w:val="28"/>
          <w:sz w:val="28"/>
          <w:szCs w:val="28"/>
          <w:rtl w:val="true"/>
          <w:lang w:bidi="fa-IR"/>
        </w:rPr>
        <w:t>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جمع 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سایبان؛ الظلل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ظلة و هي السحاب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سختی ها شدت از ریشهٔ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احتدم النار التهبت واشتدّ حرّها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تاریکی شدید؛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تاریکی و شب بسیار تاریک است؛ الحنادس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حندس و زان زبرج الظلمة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شداید؛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شدید و سختی است؛ غمرات الموت شداید و سختی های حالت مرگ و جان دادن است که انسان را فرامی گیرد زیرا غمره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به آب زیادی گفته می شود که چیزی را در خود فرو می برد غَوَاشِی بیهوشی؛ جمع غاشیه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فراگیر و پوشاننده احتمالاً انصراف به عذاب یا گرفتاری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مرگ؛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پوشاندن چیزی با قهر و غلبه است و به کارهای سخت و سنگین اطلاق می شود در ضمن در بسیاری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اضمحلال و هلاکت و نابودی است و ازهاق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جدا کردن روح از بدن است؛ إرهاقه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بالرّاء المهملة مصدر أرهقته أى أعجلته ويقال أرهقه طغيانا أغشاه إيّاه و الحق ذلک به و فى بعض النسخ بالزاء المعجمة من زهق الشّيء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می شود؛ الأمر أن يكون و أن يكون الأمر بكسر الشين أى يقرب و لا تفتح شينه إلا في لغة ردّية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تاریکی أطباق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تراكم؛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چیزی است که روی چیز دیگری قرار داده می شود، گویی برای تاریکی طبقاتی وجود دارد که گاه روی هم متراکم و شدید می شود؛ أطباقه بالفتح جمع الطبق بالتحريك غطاء کلّ شیء و في بعض النسخ بالكسر مصدر أطبقه أى غطاه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جُشُوبَةُ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ناگواری آزار دهنده؛ به معنای خشونت است خواه در غذا باشد که لازمه اش ناگواری است یا در سخن و مانند آن؛ جشب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من باب ضرب جشوبة صار جشيبا و هو الشيء الماكل و الخشن الغليظ البشع من كلّ شيء و الجشب بالضمّ قشور الرمان وفى بعض النسخ و خشونة مذاقه بالخاء المعجمة و النون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ذائقه اش؛ مصدر میمی است به معنای طعم و مزه</w:t>
      </w:r>
    </w:p>
    <w:p>
      <w:pPr>
        <w:pStyle w:val="BookText"/>
        <w:rPr/>
      </w:pPr>
      <w:r>
        <w:rPr>
          <w:rFonts w:ascii="IRNazanin" w:hAnsi="IRNazanin" w:eastAsia="IRNazanin"/>
          <w:color w:val="111111"/>
          <w:sz w:val="28"/>
          <w:sz w:val="28"/>
          <w:szCs w:val="28"/>
          <w:rtl w:val="true"/>
          <w:lang w:bidi="fa-IR"/>
        </w:rPr>
        <w:t>نزدیک است سایه های تاریک مرگ شما را بپوشاند و شدت بیماری اش شما را فرابگیرد و ظلمت شدید آسیب های آن بر شما مسلط شود و تاریکی سکرات مرگ بر شما چیره گردد، و دردهای جانکاه خروج روح از بدن بر شما عارض گردد و پرده های تاریک آن بر شما فروافتد و شربت ناگوار مرگ بر شما چشانده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سایه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شب تاریک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خیلی تاریک، ابر غضب و نقمت خداست وقتی که خدا می خواست کسانی را هلاک کند، ابتدا ابرهای تیره و تاری می آمد بعد عذاب خدا بر آن ها می بارید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غَوَاشِي سَكَرَاتِهِ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انسان در حالت مستی هوش و حواس خود را از دست می دهد و در هنگام مرگ هم همین طور است از این جهت حالت هنگام مرگ را تعبیر به مستی کرده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دُجُو أَطْبَاقِهِ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اطباق به معنای این است که چیز سنگینی به نحوی روی انسان بیفتد و او را احاطه کند که قدرت حرکت کردن نداشته باشد و حتی از فرط نگرانی زبان او نیز بند آمده و قدرت تکلم کردن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جُشُوبَةُ مَذَاقِهِ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چیزی را می چشد و بر اثر مزه خوب آن لذت می برد گاهی هم بر اثر مزه بد آن ناراحت می شود در مورد طعم مرگ، حضرت با آوردن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جشوبه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ناملایمت و بدی فرموده که اصولاً برای افراد نگرانی دارد گرچه ممکن است که مرگ به ذائقه اندکی از مردم لذیذ و شیرین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هوَ إِذا غَشِيَهُمْ مَوْجٌ كَالظُّلَلِ دَعَوُا الله</w:t>
      </w:r>
      <w:r>
        <w:rPr>
          <w:rStyle w:val="FootnoteAnchor"/>
          <w:rtl w:val="true"/>
        </w:rPr>
        <w:footnoteReference w:id="1247"/>
      </w:r>
      <w:r>
        <w:rPr>
          <w:rFonts w:ascii="IRNazanin" w:hAnsi="IRNazanin" w:eastAsia="IRNazanin"/>
          <w:color w:val="111111"/>
          <w:sz w:val="28"/>
          <w:sz w:val="28"/>
          <w:szCs w:val="28"/>
          <w:rtl w:val="true"/>
          <w:lang w:bidi="fa-IR"/>
        </w:rPr>
        <w:t>و هرگاه موج دریا چون ابرها آنان را بپوشاند، خدا را با اخلاص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حنادس</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وحشتناک و ترس آور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سکرات مرگ</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به معنای تاریکی هاست استعاره آورده از حالاتی که برای انسان بر اثر سکرات و بی هوشی ها در هنگام فرارسیدن مرگ پیدا می شود که باید از </w:t>
      </w:r>
      <w:bookmarkStart w:id="1761" w:name="pg20326_223331"/>
    </w:p>
    <w:p>
      <w:pPr>
        <w:pStyle w:val="BookText"/>
        <w:rPr/>
      </w:pPr>
      <w:bookmarkEnd w:id="1761"/>
      <w:r>
        <w:rPr>
          <w:rFonts w:ascii="IRNazanin" w:hAnsi="IRNazanin" w:eastAsia="IRNazanin"/>
          <w:color w:val="111111"/>
          <w:sz w:val="28"/>
          <w:sz w:val="28"/>
          <w:szCs w:val="28"/>
          <w:rtl w:val="true"/>
          <w:lang w:bidi="fa-IR"/>
        </w:rPr>
        <w:t>آن ترس و وحشت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تاریکی باعث ترس و وحشت می شود مرگ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آور</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به معنای سایه است برای بیماری های مرگ آور استعاره آورده و آن بیماری ها را به ابرهای تاریک کننده تشبیه فرموده است؛ زیرا هدف امام علیه السلام از این سخنان ترساندن انسان از مرگ است و ابرهای تیره کننده و تاریکی را بهترین وسیلهٔ ایجاد رعب و ترس است که آدمی خود را در شرف مرگ می بیند</w:t>
      </w:r>
      <w:r>
        <w:rPr>
          <w:rFonts w:eastAsia="IRNazanin" w:cs="IRNazanin"/>
          <w:color w:val="111111"/>
          <w:sz w:val="28"/>
          <w:szCs w:val="28"/>
          <w:rtl w:val="true"/>
          <w:lang w:bidi="fa-IR"/>
        </w:rPr>
        <w:t>.</w:t>
      </w:r>
    </w:p>
    <w:p>
      <w:pPr>
        <w:pStyle w:val="Heading3"/>
        <w:numPr>
          <w:ilvl w:val="2"/>
          <w:numId w:val="1"/>
        </w:numPr>
        <w:rPr/>
      </w:pPr>
      <w:bookmarkStart w:id="1762" w:name="__RefHeading___Toc5815849_2320776876"/>
      <w:bookmarkStart w:id="1763" w:name="_Toc694"/>
      <w:bookmarkEnd w:id="1762"/>
      <w:r>
        <w:rPr/>
        <w:t>8</w:t>
      </w:r>
      <w:r>
        <w:rPr>
          <w:rtl w:val="true"/>
        </w:rPr>
        <w:t xml:space="preserve">. </w:t>
      </w:r>
      <w:r>
        <w:rPr>
          <w:rtl w:val="true"/>
        </w:rPr>
        <w:t>نزول ناگهانی مرگ</w:t>
      </w:r>
      <w:bookmarkEnd w:id="1763"/>
    </w:p>
    <w:p>
      <w:pPr>
        <w:pStyle w:val="BookText"/>
        <w:rPr/>
      </w:pPr>
      <w:r>
        <w:rPr>
          <w:rFonts w:ascii="Amiri" w:hAnsi="Amiri" w:eastAsia="Amiri" w:cs="Amiri"/>
          <w:color w:val="111111"/>
          <w:sz w:val="28"/>
          <w:sz w:val="28"/>
          <w:szCs w:val="28"/>
          <w:rtl w:val="true"/>
          <w:lang w:bidi="ar-SA"/>
        </w:rPr>
        <w:t>فَكَأَنْ قَدْ أَتَاكُمْ بَغْتَةً فَأَسْكَتَ نَجِيَّكُمْ وَ فَرَّقَ نَدِيَّكُمْ وَ عَفَّفَى آثَارَكُمْ وَ عَطَّلَ دِيَارَكُمْ وَ بَعَثَ وُرَّاثَكُمْ يَقْتَسِمُونَ تُرَاثَكُمْ</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نَدِيَّ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جمعتان به معنای مرکز اجتماع برای مشورت یا شادی یا گفت وگوهای معمولی</w:t>
      </w:r>
    </w:p>
    <w:p>
      <w:pPr>
        <w:pStyle w:val="BookText"/>
        <w:rPr/>
      </w:pPr>
      <w:r>
        <w:rPr>
          <w:rFonts w:ascii="IRNazanin" w:hAnsi="IRNazanin" w:eastAsia="IRNazanin"/>
          <w:color w:val="111111"/>
          <w:sz w:val="28"/>
          <w:sz w:val="28"/>
          <w:szCs w:val="28"/>
          <w:rtl w:val="true"/>
          <w:lang w:bidi="fa-IR"/>
        </w:rPr>
        <w:t>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محو کرد؛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یکی از معانی آن محو شدن آثار چیزی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باب</w:t>
      </w:r>
    </w:p>
    <w:p>
      <w:pPr>
        <w:pStyle w:val="BookText"/>
        <w:rPr/>
      </w:pPr>
      <w:r>
        <w:rPr>
          <w:rFonts w:ascii="IRNazanin" w:hAnsi="IRNazanin" w:eastAsia="IRNazanin"/>
          <w:color w:val="111111"/>
          <w:sz w:val="28"/>
          <w:sz w:val="28"/>
          <w:szCs w:val="28"/>
          <w:rtl w:val="true"/>
          <w:lang w:bidi="fa-IR"/>
        </w:rPr>
        <w:t>تفعيل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متعدی دارد یعنی محو و نابود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شما؛ مالی که به ارث گذاشته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ناگهان مرگ بر شما وارد می شود و با ورود خود شما را حتی از سخنان آهسته و درگوشی ساکت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مجلستان را پراکنده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آثارتان را محو و خانه هایتان را بی صاحب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وارثان شما را بر می انگیزد تا اموالتان را در میان خود تقسیم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جمله بیان می دارد که مرگ شما را به جسدهای سرد و بیجان تبدیل می کند که جز برای نهادن در خاک به کار نمی آیید آن گاه جای شما خالی گشته و ثروتهایتان تقسیم می گردد این همان بازی مرگ است که تنها داشتن توشه آخرت از آثار و پیامدهای </w:t>
      </w:r>
      <w:bookmarkStart w:id="1764" w:name="pg20326_223332"/>
    </w:p>
    <w:p>
      <w:pPr>
        <w:pStyle w:val="BookText"/>
        <w:rPr/>
      </w:pPr>
      <w:bookmarkEnd w:id="1764"/>
      <w:r>
        <w:rPr>
          <w:rFonts w:ascii="IRNazanin" w:hAnsi="IRNazanin" w:eastAsia="IRNazanin"/>
          <w:color w:val="111111"/>
          <w:sz w:val="28"/>
          <w:sz w:val="28"/>
          <w:szCs w:val="28"/>
          <w:rtl w:val="true"/>
          <w:lang w:bidi="fa-IR"/>
        </w:rPr>
        <w:t>ناگوارش می رهاند</w:t>
      </w:r>
      <w:r>
        <w:rPr>
          <w:rFonts w:eastAsia="IRNazanin" w:cs="IRNazanin"/>
          <w:color w:val="111111"/>
          <w:sz w:val="28"/>
          <w:szCs w:val="28"/>
          <w:rtl w:val="true"/>
          <w:lang w:bidi="fa-IR"/>
        </w:rPr>
        <w:t xml:space="preserve">. </w:t>
      </w:r>
      <w:r>
        <w:rPr>
          <w:rStyle w:val="FootnoteAnchor"/>
          <w:rtl w:val="true"/>
        </w:rPr>
        <w:footnoteReference w:id="12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فَأَسْكَتَ نَجِيَّكُمْ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هایی که با نجوا کردن و سری سخن گفتن می خواستند کلاه سر دیگران بگذارند و در حقیقت برای دیگران نقشه می کشیدند مرگ همۀ آن ها را ساکت کرد و کلاه را بر سر خودشان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فَلَمَّا قَضَيْنَا عَلَيْهِ الْمَوْتَ مَا دَلَّهُمْ عَلَى مَوْتِهِ إِلا دَابَّةُ الْأَرْضِ تَأْكُلُ مِنْسَأَتَهُ</w:t>
      </w:r>
      <w:r>
        <w:rPr>
          <w:rStyle w:val="FootnoteAnchor"/>
          <w:rtl w:val="true"/>
        </w:rPr>
        <w:footnoteReference w:id="1250"/>
      </w:r>
      <w:r>
        <w:rPr>
          <w:rFonts w:ascii="IRNazanin" w:hAnsi="IRNazanin" w:eastAsia="IRNazanin"/>
          <w:color w:val="111111"/>
          <w:sz w:val="28"/>
          <w:sz w:val="28"/>
          <w:szCs w:val="28"/>
          <w:rtl w:val="true"/>
          <w:lang w:bidi="fa-IR"/>
        </w:rPr>
        <w:t>چون حکم مرگ را بر او راندیم حشره ای از حشرات زمین مردم را بر مرگش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عصایش را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انتظار مرگ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مرگ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شباهت هم نزدیک بودن مرگی که انتظار آن می رود با مرگی که فرض وجودش شده است چون هر چه آینده است نزدیک می باشد</w:t>
      </w:r>
      <w:r>
        <w:rPr>
          <w:rFonts w:eastAsia="IRNazanin" w:cs="IRNazanin"/>
          <w:color w:val="111111"/>
          <w:sz w:val="28"/>
          <w:szCs w:val="28"/>
          <w:rtl w:val="true"/>
          <w:lang w:bidi="fa-IR"/>
        </w:rPr>
        <w:t>.</w:t>
      </w:r>
    </w:p>
    <w:p>
      <w:pPr>
        <w:pStyle w:val="Heading3"/>
        <w:numPr>
          <w:ilvl w:val="2"/>
          <w:numId w:val="1"/>
        </w:numPr>
        <w:rPr/>
      </w:pPr>
      <w:bookmarkStart w:id="1765" w:name="__RefHeading___Toc5815851_2320776876"/>
      <w:bookmarkStart w:id="1766" w:name="_Toc695"/>
      <w:bookmarkEnd w:id="1765"/>
      <w:r>
        <w:rPr/>
        <w:t>9</w:t>
      </w:r>
      <w:r>
        <w:rPr>
          <w:rtl w:val="true"/>
        </w:rPr>
        <w:t xml:space="preserve">. </w:t>
      </w:r>
      <w:r>
        <w:rPr>
          <w:rtl w:val="true"/>
        </w:rPr>
        <w:t>سه گروه بازماندگان</w:t>
      </w:r>
      <w:bookmarkEnd w:id="1766"/>
    </w:p>
    <w:p>
      <w:pPr>
        <w:pStyle w:val="Heading4"/>
        <w:numPr>
          <w:ilvl w:val="3"/>
          <w:numId w:val="1"/>
        </w:numPr>
        <w:rPr/>
      </w:pPr>
      <w:bookmarkStart w:id="1767" w:name="__RefHeading___Toc5815853_2320776876"/>
      <w:bookmarkStart w:id="1768" w:name="_Toc696"/>
      <w:bookmarkEnd w:id="1767"/>
      <w:r>
        <w:rPr/>
        <w:t>9</w:t>
      </w:r>
      <w:r>
        <w:rPr>
          <w:rtl w:val="true"/>
        </w:rPr>
        <w:t xml:space="preserve">. </w:t>
      </w:r>
      <w:r>
        <w:rPr/>
        <w:t>1</w:t>
      </w:r>
      <w:r>
        <w:rPr>
          <w:rtl w:val="true"/>
        </w:rPr>
        <w:t xml:space="preserve">. </w:t>
      </w:r>
      <w:r>
        <w:rPr>
          <w:rtl w:val="true"/>
        </w:rPr>
        <w:t>دوستان خاص</w:t>
      </w:r>
      <w:bookmarkEnd w:id="1768"/>
    </w:p>
    <w:p>
      <w:pPr>
        <w:pStyle w:val="BookText"/>
        <w:rPr/>
      </w:pPr>
      <w:r>
        <w:rPr>
          <w:rFonts w:ascii="Amiri" w:hAnsi="Amiri" w:eastAsia="Amiri" w:cs="Amiri"/>
          <w:color w:val="111111"/>
          <w:sz w:val="28"/>
          <w:sz w:val="28"/>
          <w:szCs w:val="28"/>
          <w:rtl w:val="true"/>
          <w:lang w:bidi="ar-SA"/>
        </w:rPr>
        <w:t>بَيْنَ حَمِيمٍ خَاصٌ لَمْ يَنْفَعْ</w:t>
      </w:r>
      <w:r>
        <w:rPr>
          <w:rStyle w:val="FootnoteAnchor"/>
          <w:rtl w:val="true"/>
        </w:rPr>
        <w:footnoteReference w:id="1251"/>
      </w:r>
      <w:r>
        <w:rPr>
          <w:rFonts w:ascii="IRNazanin" w:hAnsi="IRNazanin" w:eastAsia="IRNazanin"/>
          <w:color w:val="111111"/>
          <w:sz w:val="28"/>
          <w:sz w:val="28"/>
          <w:szCs w:val="28"/>
          <w:rtl w:val="true"/>
          <w:lang w:bidi="fa-IR"/>
        </w:rPr>
        <w:t xml:space="preserve"> برخی از این،وارثان آشنایان خاص هستند که وقتی مرگ فرارسد سودی برایتان ندارند</w:t>
      </w:r>
      <w:r>
        <w:rPr>
          <w:rFonts w:eastAsia="IRNazanin" w:cs="IRNazanin"/>
          <w:color w:val="111111"/>
          <w:sz w:val="28"/>
          <w:szCs w:val="28"/>
          <w:rtl w:val="true"/>
          <w:lang w:bidi="fa-IR"/>
        </w:rPr>
        <w:t>.</w:t>
      </w:r>
    </w:p>
    <w:p>
      <w:pPr>
        <w:pStyle w:val="Heading4"/>
        <w:numPr>
          <w:ilvl w:val="3"/>
          <w:numId w:val="1"/>
        </w:numPr>
        <w:rPr/>
      </w:pPr>
      <w:bookmarkStart w:id="1769" w:name="__RefHeading___Toc5815855_2320776876"/>
      <w:bookmarkStart w:id="1770" w:name="_Toc697"/>
      <w:bookmarkEnd w:id="1769"/>
      <w:r>
        <w:rPr/>
        <w:t>9</w:t>
      </w:r>
      <w:r>
        <w:rPr>
          <w:rtl w:val="true"/>
        </w:rPr>
        <w:t xml:space="preserve">. </w:t>
      </w:r>
      <w:r>
        <w:rPr/>
        <w:t>2</w:t>
      </w:r>
      <w:r>
        <w:rPr>
          <w:rtl w:val="true"/>
        </w:rPr>
        <w:t xml:space="preserve">. </w:t>
      </w:r>
      <w:r>
        <w:rPr>
          <w:rtl w:val="true"/>
        </w:rPr>
        <w:t>خویشاوندان دلسوز</w:t>
      </w:r>
      <w:bookmarkEnd w:id="1770"/>
    </w:p>
    <w:p>
      <w:pPr>
        <w:pStyle w:val="BookText"/>
        <w:rPr/>
      </w:pPr>
      <w:r>
        <w:rPr>
          <w:rFonts w:ascii="Amiri" w:hAnsi="Amiri" w:eastAsia="Amiri" w:cs="Amiri"/>
          <w:color w:val="111111"/>
          <w:sz w:val="28"/>
          <w:sz w:val="28"/>
          <w:szCs w:val="28"/>
          <w:rtl w:val="true"/>
          <w:lang w:bidi="ar-SA"/>
        </w:rPr>
        <w:t>وَ قَرِيبٍ مَحْزُونٍ لَمْ يَمْنَعْ</w:t>
      </w:r>
      <w:r>
        <w:rPr>
          <w:rFonts w:ascii="IRNazanin" w:hAnsi="IRNazanin" w:eastAsia="IRNazanin"/>
          <w:color w:val="111111"/>
          <w:sz w:val="28"/>
          <w:sz w:val="28"/>
          <w:szCs w:val="28"/>
          <w:rtl w:val="true"/>
          <w:lang w:bidi="fa-IR"/>
        </w:rPr>
        <w:t xml:space="preserve"> خویشاوندان دلسوز و غمگینی هستند که قدرت بر دفع مرگ ندارند</w:t>
      </w:r>
      <w:r>
        <w:rPr>
          <w:rFonts w:eastAsia="IRNazanin" w:cs="IRNazanin"/>
          <w:color w:val="111111"/>
          <w:sz w:val="28"/>
          <w:szCs w:val="28"/>
          <w:rtl w:val="true"/>
          <w:lang w:bidi="fa-IR"/>
        </w:rPr>
        <w:t>.</w:t>
      </w:r>
    </w:p>
    <w:p>
      <w:pPr>
        <w:pStyle w:val="Heading4"/>
        <w:numPr>
          <w:ilvl w:val="3"/>
          <w:numId w:val="1"/>
        </w:numPr>
        <w:rPr/>
      </w:pPr>
      <w:bookmarkStart w:id="1771" w:name="__RefHeading___Toc5815857_2320776876"/>
      <w:bookmarkStart w:id="1772" w:name="_Toc698"/>
      <w:bookmarkEnd w:id="1771"/>
      <w:r>
        <w:rPr/>
        <w:t>9</w:t>
      </w:r>
      <w:r>
        <w:rPr>
          <w:rtl w:val="true"/>
        </w:rPr>
        <w:t xml:space="preserve">. </w:t>
      </w:r>
      <w:r>
        <w:rPr/>
        <w:t>3</w:t>
      </w:r>
      <w:r>
        <w:rPr>
          <w:rtl w:val="true"/>
        </w:rPr>
        <w:t xml:space="preserve">. </w:t>
      </w:r>
      <w:r>
        <w:rPr>
          <w:rtl w:val="true"/>
        </w:rPr>
        <w:t>دشمنان</w:t>
      </w:r>
      <w:bookmarkEnd w:id="1772"/>
    </w:p>
    <w:p>
      <w:pPr>
        <w:pStyle w:val="BookText"/>
        <w:rPr/>
      </w:pPr>
      <w:r>
        <w:rPr>
          <w:rFonts w:ascii="Amiri" w:hAnsi="Amiri" w:eastAsia="Amiri" w:cs="Amiri"/>
          <w:color w:val="111111"/>
          <w:sz w:val="28"/>
          <w:sz w:val="28"/>
          <w:szCs w:val="28"/>
          <w:rtl w:val="true"/>
          <w:lang w:bidi="ar-SA"/>
        </w:rPr>
        <w:t>وَ آخَرَ شَامِتٍ لَمْ يَجْزَعْ</w:t>
      </w:r>
      <w:r>
        <w:rPr>
          <w:rStyle w:val="FootnoteAnchor"/>
          <w:rtl w:val="true"/>
        </w:rPr>
        <w:footnoteReference w:id="1252"/>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شماتت کننده ای هستند که از مرگ شما جزع و فزعی ندارند</w:t>
      </w:r>
      <w:r>
        <w:rPr>
          <w:rFonts w:eastAsia="IRNazanin" w:cs="IRNazanin"/>
          <w:color w:val="111111"/>
          <w:sz w:val="28"/>
          <w:szCs w:val="28"/>
          <w:rtl w:val="true"/>
          <w:lang w:bidi="fa-IR"/>
        </w:rPr>
        <w:t xml:space="preserve">. </w:t>
      </w:r>
      <w:bookmarkStart w:id="1773" w:name="pg20326_223333"/>
    </w:p>
    <w:p>
      <w:pPr>
        <w:pStyle w:val="BookText"/>
        <w:rPr/>
      </w:pPr>
      <w:bookmarkEnd w:id="1773"/>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ورثه بر سه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خویشاوندانی که خیلی به انسان نزدیک هستند که این ها در هنگام مرگ خیلی تلاش می کنند تا مریض را از مرگ نجات بدهند ولی وقتی که مرگ می رسد هیچ تلاشی فایده ندارد؛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 خویشاوندی است که به این اندازه برای نجات او تلاش نمی کند اما از مرگ آن فرد نگران و غصه دار می شود؛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کسانی هستند که نه تنها برای نجات او از مرگ فعالیتی ندارند و پس از مرگ هم غصه دار نیستند بلکه از مرگ او خوشحال هستند و روزها آرزوی مرگ او را می کرده و زمان های زیادی در انتظار مرگ او بوده اند و شاید برای رسیدن مرگ او دعا هم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خویشاوندانی هستند که در انتظار ارث و میراث بوده اند</w:t>
      </w:r>
      <w:r>
        <w:rPr>
          <w:rFonts w:eastAsia="IRNazanin" w:cs="IRNazanin"/>
          <w:color w:val="111111"/>
          <w:sz w:val="28"/>
          <w:szCs w:val="28"/>
          <w:rtl w:val="true"/>
          <w:lang w:bidi="fa-IR"/>
        </w:rPr>
        <w:t>.</w:t>
      </w:r>
    </w:p>
    <w:p>
      <w:pPr>
        <w:pStyle w:val="Heading3"/>
        <w:numPr>
          <w:ilvl w:val="2"/>
          <w:numId w:val="1"/>
        </w:numPr>
        <w:rPr/>
      </w:pPr>
      <w:bookmarkStart w:id="1774" w:name="__RefHeading___Toc5815859_2320776876"/>
      <w:bookmarkStart w:id="1775" w:name="_Toc699"/>
      <w:bookmarkEnd w:id="1774"/>
      <w:r>
        <w:rPr/>
        <w:t>10</w:t>
      </w:r>
      <w:r>
        <w:rPr>
          <w:rtl w:val="true"/>
        </w:rPr>
        <w:t xml:space="preserve">. </w:t>
      </w:r>
      <w:r>
        <w:rPr>
          <w:rtl w:val="true"/>
        </w:rPr>
        <w:t>لزوم زادو توشه گرفتن از دنیا</w:t>
      </w:r>
      <w:bookmarkEnd w:id="1775"/>
    </w:p>
    <w:p>
      <w:pPr>
        <w:pStyle w:val="BookText"/>
        <w:rPr/>
      </w:pPr>
      <w:r>
        <w:rPr>
          <w:rFonts w:ascii="Amiri" w:hAnsi="Amiri" w:eastAsia="Amiri" w:cs="Amiri"/>
          <w:color w:val="111111"/>
          <w:sz w:val="28"/>
          <w:sz w:val="28"/>
          <w:szCs w:val="28"/>
          <w:rtl w:val="true"/>
          <w:lang w:bidi="ar-SA"/>
        </w:rPr>
        <w:t>فَعَلَيْكُمْ بِالْجَدِّ وَ الِاجْتِهَادِ وَالتَّأَهبِ وَالِاسْتِعْدَادِ وَ التَّزَوُّدِ فِي مَنْزِلِ الزَّادِ</w:t>
      </w:r>
      <w:r>
        <w:rPr>
          <w:rStyle w:val="FootnoteAnchor"/>
          <w:rtl w:val="true"/>
        </w:rPr>
        <w:footnoteReference w:id="1253"/>
      </w:r>
    </w:p>
    <w:p>
      <w:pPr>
        <w:pStyle w:val="BookText"/>
        <w:rPr/>
      </w:pPr>
      <w:r>
        <w:rPr>
          <w:rFonts w:ascii="IRNazanin" w:hAnsi="IRNazanin" w:eastAsia="IRNazanin"/>
          <w:color w:val="111111"/>
          <w:sz w:val="28"/>
          <w:sz w:val="28"/>
          <w:szCs w:val="28"/>
          <w:rtl w:val="true"/>
          <w:lang w:bidi="fa-IR"/>
        </w:rPr>
        <w:t>التأهب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آمادگی؛ آماده شدن برای چیزی است و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آمادگی یا وسایل است گاه معنای مصدری دارد و گاه اسم 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توشه گرفتن توشه برداری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توشه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چنین است کوشا باشید و برای سفر آخرت مهیا شوید زادو توشه را از این منزل که این نعمت در آن فراوان است برگیرید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نیت بر آماده شدن است و استعداد به جنبه عملی آن اشاره دارد</w:t>
      </w:r>
      <w:r>
        <w:rPr>
          <w:rFonts w:eastAsia="IRNazanin" w:cs="IRNazanin"/>
          <w:color w:val="111111"/>
          <w:sz w:val="28"/>
          <w:szCs w:val="28"/>
          <w:rtl w:val="true"/>
          <w:lang w:bidi="fa-IR"/>
        </w:rPr>
        <w:t xml:space="preserve">. </w:t>
      </w:r>
      <w:r>
        <w:rPr>
          <w:rStyle w:val="FootnoteAnchor"/>
          <w:rtl w:val="true"/>
        </w:rPr>
        <w:footnoteReference w:id="1254"/>
      </w:r>
    </w:p>
    <w:p>
      <w:pPr>
        <w:pStyle w:val="Heading3"/>
        <w:numPr>
          <w:ilvl w:val="2"/>
          <w:numId w:val="1"/>
        </w:numPr>
        <w:rPr/>
      </w:pPr>
      <w:bookmarkStart w:id="1776" w:name="__RefHeading___Toc5815861_2320776876"/>
      <w:bookmarkStart w:id="1777" w:name="_Toc700"/>
      <w:bookmarkEnd w:id="1776"/>
      <w:r>
        <w:rPr/>
        <w:t>11</w:t>
      </w:r>
      <w:r>
        <w:rPr>
          <w:rtl w:val="true"/>
        </w:rPr>
        <w:t xml:space="preserve">. </w:t>
      </w:r>
      <w:r>
        <w:rPr>
          <w:rtl w:val="true"/>
        </w:rPr>
        <w:t>عبرت گیری از پیشینیان</w:t>
      </w:r>
      <w:bookmarkEnd w:id="1777"/>
    </w:p>
    <w:p>
      <w:pPr>
        <w:pStyle w:val="BookText"/>
        <w:rPr/>
      </w:pPr>
      <w:r>
        <w:rPr>
          <w:rFonts w:ascii="Amiri" w:hAnsi="Amiri" w:eastAsia="Amiri" w:cs="Amiri"/>
          <w:color w:val="111111"/>
          <w:sz w:val="28"/>
          <w:sz w:val="28"/>
          <w:szCs w:val="28"/>
          <w:rtl w:val="true"/>
          <w:lang w:bidi="ar-SA"/>
        </w:rPr>
        <w:t>وَ لَا تَغْرَّنَّكُمُ الْحَيَاةُ الدُّنْيَا كَمَا غَرَّتْ مَنْ كَانَ قَبْلَكُمْ مِنَ الْأُمَمِ الْمَاضِيَةِ وَ الْقُرُونِ الْخَالِيَةِ</w:t>
      </w:r>
      <w:r>
        <w:rPr>
          <w:rStyle w:val="FootnoteAnchor"/>
          <w:rtl w:val="true"/>
        </w:rPr>
        <w:footnoteReference w:id="1255"/>
      </w:r>
    </w:p>
    <w:p>
      <w:pPr>
        <w:pStyle w:val="BookText"/>
        <w:rPr/>
      </w:pPr>
      <w:r>
        <w:rPr>
          <w:rFonts w:ascii="IRNazanin" w:hAnsi="IRNazanin" w:eastAsia="IRNazanin"/>
          <w:color w:val="111111"/>
          <w:sz w:val="28"/>
          <w:sz w:val="28"/>
          <w:szCs w:val="28"/>
          <w:rtl w:val="true"/>
          <w:lang w:bidi="fa-IR"/>
        </w:rPr>
        <w:t>الْقُرُونِ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قرن های گذشته</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شما را نفریبد آن گونه که پیشینیان و امت های گذشته و اقوامی را که از میان رفتند فریب داد</w:t>
      </w:r>
      <w:r>
        <w:rPr>
          <w:rFonts w:eastAsia="IRNazanin" w:cs="IRNazanin"/>
          <w:color w:val="111111"/>
          <w:sz w:val="28"/>
          <w:szCs w:val="28"/>
          <w:rtl w:val="true"/>
          <w:lang w:bidi="fa-IR"/>
        </w:rPr>
        <w:t xml:space="preserve">. </w:t>
      </w:r>
      <w:bookmarkStart w:id="1778" w:name="pg20326_223334"/>
    </w:p>
    <w:p>
      <w:pPr>
        <w:pStyle w:val="BookText"/>
        <w:rPr/>
      </w:pPr>
      <w:bookmarkEnd w:id="1778"/>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حضرت از این جمله این است که همان گونه که دنیا ملت های پیش از شما را مغرور کرده و فریب داده و به غفلت انداخته است شما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های گذشته سرگرم جمع کردن مال و مقام و شهرت شدند و به دنبال چیزهای بی فایده بودند و از دنیا برای آخرت استفاده ای نبردند بلکه آخرت و معنویت را انکار کردند پس باید ما عبرت بگیریم تا به سرنوشت گذشتگان گرفتار نشویم</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غَرَّتْكُمُ الْأَمَانِيُّ حَتَّى جَاءَ أَمْرُ اللَّهِ وَ غَرَّكُمْ بِاللَّهِ الْغَرُورُ</w:t>
      </w:r>
      <w:r>
        <w:rPr>
          <w:rStyle w:val="FootnoteAnchor"/>
          <w:rtl w:val="true"/>
        </w:rPr>
        <w:footnoteReference w:id="1256"/>
      </w:r>
      <w:r>
        <w:rPr>
          <w:rFonts w:ascii="IRNazanin" w:hAnsi="IRNazanin" w:eastAsia="IRNazanin"/>
          <w:color w:val="111111"/>
          <w:sz w:val="28"/>
          <w:sz w:val="28"/>
          <w:szCs w:val="28"/>
          <w:rtl w:val="true"/>
          <w:lang w:bidi="fa-IR"/>
        </w:rPr>
        <w:t xml:space="preserve">و آرزوها شما را غره کرد تا فرمان خدا 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کننده شما را درباره خدا بفریفت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لَقَدْ أَنْزَلْنَا إِلَيْكُمْ آيَاتٍ مُبَيِّنَاتٍ وَ مَثَلاً مِنَ الَّذِينَ خَلَوْا مِنْ قَبْلِكُمْ وَ مَوْعِظَةً لِلْمُتَّقِينَ</w:t>
      </w:r>
      <w:r>
        <w:rPr>
          <w:rStyle w:val="FootnoteAnchor"/>
          <w:rtl w:val="true"/>
        </w:rPr>
        <w:footnoteReference w:id="1257"/>
      </w:r>
      <w:r>
        <w:rPr>
          <w:rFonts w:ascii="IRNazanin" w:hAnsi="IRNazanin" w:eastAsia="IRNazanin"/>
          <w:color w:val="111111"/>
          <w:sz w:val="28"/>
          <w:sz w:val="28"/>
          <w:szCs w:val="28"/>
          <w:rtl w:val="true"/>
          <w:lang w:bidi="fa-IR"/>
        </w:rPr>
        <w:t>و قطعاً به سوی شما آیاتی روشنگر و خبری از کسانی که پیش از شما روزگار به سر برده اند و موعظه ای برای اهل تقوا فرود آورده ایم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الْحَياةُ الدُّنْيا إِلَّا مَتاعُ الْغُرُور</w:t>
      </w:r>
      <w:r>
        <w:rPr>
          <w:rStyle w:val="FootnoteAnchor"/>
          <w:rtl w:val="true"/>
        </w:rPr>
        <w:footnoteReference w:id="1258"/>
      </w:r>
      <w:r>
        <w:rPr>
          <w:rFonts w:ascii="IRNazanin" w:hAnsi="IRNazanin" w:eastAsia="IRNazanin"/>
          <w:color w:val="111111"/>
          <w:sz w:val="28"/>
          <w:sz w:val="28"/>
          <w:szCs w:val="28"/>
          <w:rtl w:val="true"/>
          <w:lang w:bidi="fa-IR"/>
        </w:rPr>
        <w:t>و زندگی دنیا جز مایه فریب نیست</w:t>
      </w:r>
      <w:r>
        <w:rPr>
          <w:rFonts w:eastAsia="IRNazanin" w:cs="IRNazanin"/>
          <w:color w:val="111111"/>
          <w:sz w:val="28"/>
          <w:szCs w:val="28"/>
          <w:rtl w:val="true"/>
          <w:lang w:bidi="fa-IR"/>
        </w:rPr>
        <w:t>.</w:t>
      </w:r>
    </w:p>
    <w:p>
      <w:pPr>
        <w:pStyle w:val="Heading3"/>
        <w:numPr>
          <w:ilvl w:val="2"/>
          <w:numId w:val="1"/>
        </w:numPr>
        <w:rPr/>
      </w:pPr>
      <w:bookmarkStart w:id="1779" w:name="__RefHeading___Toc5815863_2320776876"/>
      <w:bookmarkStart w:id="1780" w:name="_Toc701"/>
      <w:bookmarkEnd w:id="1779"/>
      <w:r>
        <w:rPr/>
        <w:t>12</w:t>
      </w:r>
      <w:r>
        <w:rPr>
          <w:rtl w:val="true"/>
        </w:rPr>
        <w:t xml:space="preserve">. </w:t>
      </w:r>
      <w:r>
        <w:rPr>
          <w:rtl w:val="true"/>
        </w:rPr>
        <w:t>دنیای حیله گر</w:t>
      </w:r>
      <w:bookmarkEnd w:id="1780"/>
    </w:p>
    <w:p>
      <w:pPr>
        <w:pStyle w:val="BookText"/>
        <w:rPr/>
      </w:pPr>
      <w:r>
        <w:rPr>
          <w:rFonts w:ascii="Amiri" w:hAnsi="Amiri" w:eastAsia="Amiri" w:cs="Amiri"/>
          <w:color w:val="111111"/>
          <w:sz w:val="28"/>
          <w:sz w:val="28"/>
          <w:szCs w:val="28"/>
          <w:rtl w:val="true"/>
          <w:lang w:bidi="ar-SA"/>
        </w:rPr>
        <w:t>الَّذِينَ احْتَلَبُوا دِرَّتَهَا وَ أَصَابُوا غِرَّتَهَا وَ أَفْنَوْا عِدَّتَهَا وَ أَخْلَقُوا جِدَّتَهَا وَ أَصْبَحَتْ مَسَاكِنُهُمْ أَجْدَاثاً وَأَمْوَالُهُمْ مِيرَاناً لَا يَعْرِفُونَ مَنْ أَتَاهُمْ وَلَا يَحْفِلُونَ مَنْ بَكَاهُمْ وَلَا يُجِيبُونَ مَنْ دَعَاهُمْ</w:t>
      </w:r>
      <w:r>
        <w:rPr>
          <w:rStyle w:val="FootnoteAnchor"/>
          <w:rtl w:val="true"/>
        </w:rPr>
        <w:footnoteReference w:id="1259"/>
      </w:r>
    </w:p>
    <w:p>
      <w:pPr>
        <w:pStyle w:val="BookText"/>
        <w:rPr/>
      </w:pPr>
      <w:r>
        <w:rPr>
          <w:rFonts w:ascii="Amiri" w:hAnsi="Amiri" w:eastAsia="Amiri" w:cs="Amiri"/>
          <w:color w:val="111111"/>
          <w:sz w:val="28"/>
          <w:sz w:val="28"/>
          <w:szCs w:val="28"/>
          <w:rtl w:val="true"/>
          <w:lang w:bidi="ar-SA"/>
        </w:rPr>
        <w:t>أصَابُوا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دریافت کردند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آن را سهل انگاری و غفلت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أفْنَوْا عِدَّتَهَا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 مفیدش را نابود کردند؛ از ماده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از بین رفتن فانی شدن</w:t>
      </w:r>
    </w:p>
    <w:p>
      <w:pPr>
        <w:pStyle w:val="BookText"/>
        <w:rPr/>
      </w:pPr>
      <w:r>
        <w:rPr>
          <w:rFonts w:ascii="IRNazanin" w:hAnsi="IRNazanin" w:eastAsia="IRNazanin"/>
          <w:color w:val="111111"/>
          <w:sz w:val="28"/>
          <w:sz w:val="28"/>
          <w:szCs w:val="28"/>
          <w:rtl w:val="true"/>
          <w:lang w:bidi="fa-IR"/>
        </w:rPr>
        <w:t>لا يُجيبُونَ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 دهند؛ پاسخ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عدت مدت ایام، رزق وروزی ذخیره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کهنه کردند؛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کهنه کردن و از ریشهٔ خَلَق به معنای فرسودگی و کهنه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هایش؛ تازه و نو بودن است؛ این واژه معنای اسمی نیز دارد و به معنای جدید و نو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گور و قبر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يَحْفِلُونَ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توجهی ندارند؛ اعتنا نمی کنند؛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اعتنا کردن و اهمیت دادن است؛ حفل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القوم حفلا اجتمعوا و المحفل و زان مجلس و مقعد محل الاجتماع والاحتفال بالشيء الاعتناء به و المبالغة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بَكَاهُمْ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آن ها گریه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يُجيبون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 دهند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دَعَاهُمْ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کسی که آن ها را صدا زد</w:t>
      </w:r>
      <w:r>
        <w:rPr>
          <w:rFonts w:eastAsia="Amiri" w:cs="Amiri" w:ascii="Amiri" w:hAnsi="Amiri"/>
          <w:color w:val="111111"/>
          <w:sz w:val="28"/>
          <w:szCs w:val="28"/>
          <w:rtl w:val="true"/>
          <w:lang w:bidi="ar-SA"/>
        </w:rPr>
        <w:t>.</w:t>
      </w:r>
      <w:bookmarkStart w:id="1781" w:name="pg20326_223335"/>
    </w:p>
    <w:p>
      <w:pPr>
        <w:pStyle w:val="BookText"/>
        <w:rPr/>
      </w:pPr>
      <w:bookmarkEnd w:id="1781"/>
      <w:r>
        <w:rPr>
          <w:rFonts w:ascii="IRNazanin" w:hAnsi="IRNazanin" w:eastAsia="IRNazanin"/>
          <w:color w:val="111111"/>
          <w:sz w:val="28"/>
          <w:sz w:val="28"/>
          <w:szCs w:val="28"/>
          <w:rtl w:val="true"/>
          <w:lang w:bidi="fa-IR"/>
        </w:rPr>
        <w:t>همان ها که شیر از پستان دنیا دوشیدند و به فریب آن گرفتار شدند مدت آن را به پایان بردند و تازه های آن را کهنه ساختند و سرانجام کاخ ها و مساکن آن ها گورستان شد و ثروت هایشان، میراث برای دیگران کسی که نزد آنان برود، وی را نمی شناسند و به آن ها که برایشان گریه می کنند، اهمیت نمی دهند و به کسانی که آنان را صدا زنند، پاسخ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احْتَلَبُوا دِرَّتَهَا وَ أَصَابُوا غِرَّتَهَا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کسانی است که از تمام امکانات دنیا بهره مند شدند؛ گویی که شیری که در پستان دنیا بود تا آخر دوشیدند و از همه زرق و برق ها بهره مند شدند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أَصْبَحَتْ مَسَاكِنُهُمْ أَجْدَاثاً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 دارد نخست این که از کاخ هایشان به گورها منتقل شدند و دیگر این که در بعضی از حوادث وحشتناک مانند زلزله ها، کاخ ها بر سرشان ویران شد</w:t>
      </w:r>
      <w:r>
        <w:rPr>
          <w:rFonts w:eastAsia="IRNazanin" w:cs="IRNazanin"/>
          <w:color w:val="111111"/>
          <w:sz w:val="28"/>
          <w:szCs w:val="28"/>
          <w:rtl w:val="true"/>
          <w:lang w:bidi="fa-IR"/>
        </w:rPr>
        <w:t xml:space="preserve">. </w:t>
      </w:r>
      <w:r>
        <w:rPr>
          <w:rStyle w:val="FootnoteAnchor"/>
          <w:rtl w:val="true"/>
        </w:rPr>
        <w:footnoteReference w:id="1261"/>
      </w:r>
    </w:p>
    <w:p>
      <w:pPr>
        <w:pStyle w:val="Heading3"/>
        <w:numPr>
          <w:ilvl w:val="2"/>
          <w:numId w:val="1"/>
        </w:numPr>
        <w:rPr/>
      </w:pPr>
      <w:bookmarkStart w:id="1782" w:name="__RefHeading___Toc5815865_2320776876"/>
      <w:bookmarkStart w:id="1783" w:name="_Toc702"/>
      <w:bookmarkEnd w:id="1782"/>
      <w:r>
        <w:rPr/>
        <w:t>13</w:t>
      </w:r>
      <w:r>
        <w:rPr>
          <w:rtl w:val="true"/>
        </w:rPr>
        <w:t xml:space="preserve">. </w:t>
      </w:r>
      <w:r>
        <w:rPr>
          <w:rtl w:val="true"/>
        </w:rPr>
        <w:t>حذر از دنیا</w:t>
      </w:r>
      <w:bookmarkEnd w:id="1783"/>
    </w:p>
    <w:p>
      <w:pPr>
        <w:pStyle w:val="BookText"/>
        <w:rPr/>
      </w:pPr>
      <w:r>
        <w:rPr>
          <w:rFonts w:ascii="Amiri" w:hAnsi="Amiri" w:eastAsia="Amiri" w:cs="Amiri"/>
          <w:color w:val="111111"/>
          <w:sz w:val="28"/>
          <w:sz w:val="28"/>
          <w:szCs w:val="28"/>
          <w:rtl w:val="true"/>
          <w:lang w:bidi="ar-SA"/>
        </w:rPr>
        <w:t>فَاحْذَرُوا الدُّنْيَا</w:t>
      </w:r>
      <w:r>
        <w:rPr>
          <w:rFonts w:ascii="IRNazanin" w:hAnsi="IRNazanin" w:eastAsia="IRNazanin"/>
          <w:color w:val="111111"/>
          <w:sz w:val="28"/>
          <w:sz w:val="28"/>
          <w:szCs w:val="28"/>
          <w:rtl w:val="true"/>
          <w:lang w:bidi="fa-IR"/>
        </w:rPr>
        <w:t xml:space="preserve"> از زرق و برق دنیا برحذر باشید</w:t>
      </w:r>
      <w:r>
        <w:rPr>
          <w:rFonts w:eastAsia="IRNazanin" w:cs="IRNazanin"/>
          <w:color w:val="111111"/>
          <w:sz w:val="28"/>
          <w:szCs w:val="28"/>
          <w:rtl w:val="true"/>
          <w:lang w:bidi="fa-IR"/>
        </w:rPr>
        <w:t>.</w:t>
      </w:r>
    </w:p>
    <w:p>
      <w:pPr>
        <w:pStyle w:val="Heading3"/>
        <w:numPr>
          <w:ilvl w:val="2"/>
          <w:numId w:val="1"/>
        </w:numPr>
        <w:rPr/>
      </w:pPr>
      <w:bookmarkStart w:id="1784" w:name="__RefHeading___Toc5815867_2320776876"/>
      <w:bookmarkStart w:id="1785" w:name="_Toc703"/>
      <w:bookmarkEnd w:id="1784"/>
      <w:r>
        <w:rPr/>
        <w:t>14</w:t>
      </w:r>
      <w:r>
        <w:rPr>
          <w:rtl w:val="true"/>
        </w:rPr>
        <w:t xml:space="preserve">. </w:t>
      </w:r>
      <w:r>
        <w:rPr>
          <w:rtl w:val="true"/>
        </w:rPr>
        <w:t>دلایل حذر از دنیا</w:t>
      </w:r>
      <w:bookmarkEnd w:id="1785"/>
    </w:p>
    <w:p>
      <w:pPr>
        <w:pStyle w:val="Heading4"/>
        <w:numPr>
          <w:ilvl w:val="3"/>
          <w:numId w:val="1"/>
        </w:numPr>
        <w:rPr/>
      </w:pPr>
      <w:bookmarkStart w:id="1786" w:name="__RefHeading___Toc5815869_2320776876"/>
      <w:bookmarkStart w:id="1787" w:name="_Toc704"/>
      <w:bookmarkEnd w:id="1786"/>
      <w:r>
        <w:rPr/>
        <w:t>14</w:t>
      </w:r>
      <w:r>
        <w:rPr>
          <w:rtl w:val="true"/>
        </w:rPr>
        <w:t xml:space="preserve">. </w:t>
      </w:r>
      <w:r>
        <w:rPr/>
        <w:t>1</w:t>
      </w:r>
      <w:r>
        <w:rPr>
          <w:rtl w:val="true"/>
        </w:rPr>
        <w:t xml:space="preserve">. </w:t>
      </w:r>
      <w:r>
        <w:rPr>
          <w:rtl w:val="true"/>
        </w:rPr>
        <w:t>دنیای بیوفا</w:t>
      </w:r>
      <w:bookmarkEnd w:id="1787"/>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فَإِنَّهَا غَدَّارَةٌ غَوَّارَةٌ خَدُوعٌ مُعْطِيَةٌ مَنُوعٌ مُلْبِسَةٌ نَزُوعٌ لَا يَدُومُ رَخَاؤُهَا وَلَا يَنْقَضِي عَنَاؤُهَا</w:t>
      </w:r>
    </w:p>
    <w:p>
      <w:pPr>
        <w:pStyle w:val="BookText"/>
        <w:rPr/>
      </w:pPr>
      <w:r>
        <w:rPr>
          <w:rFonts w:ascii="Amiri" w:hAnsi="Amiri" w:eastAsia="Amiri" w:cs="Amiri"/>
          <w:color w:val="111111"/>
          <w:sz w:val="28"/>
          <w:sz w:val="28"/>
          <w:szCs w:val="28"/>
          <w:rtl w:val="true"/>
          <w:lang w:bidi="ar-SA"/>
        </w:rPr>
        <w:t>وَلَا يَرْكُدُ بَلَاؤُهَا</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مُعْطِيَةٌ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کننده؛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بذل و احسان، بخشنده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کننده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کننده؛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برکننده؛ کندن و جدا ساختن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دوام نمی یابد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رَخَاؤُهَا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رفاه فراوانی ارزانی</w:t>
      </w:r>
    </w:p>
    <w:p>
      <w:pPr>
        <w:pStyle w:val="BookText"/>
        <w:rPr/>
      </w:pPr>
      <w:r>
        <w:rPr>
          <w:rFonts w:ascii="Amiri" w:hAnsi="Amiri" w:eastAsia="Amiri" w:cs="Amiri"/>
          <w:color w:val="111111"/>
          <w:sz w:val="28"/>
          <w:sz w:val="28"/>
          <w:szCs w:val="28"/>
          <w:rtl w:val="true"/>
          <w:lang w:bidi="ar-SA"/>
        </w:rPr>
        <w:t>لا يَنْقَضِی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نمی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 مشقت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يَرْكُدُ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نمی شود؛ از ریشهٔ رکود به معنای بی حرکت و آرام بودن</w:t>
      </w:r>
    </w:p>
    <w:p>
      <w:pPr>
        <w:pStyle w:val="BookText"/>
        <w:rPr/>
      </w:pPr>
      <w:r>
        <w:rPr>
          <w:rFonts w:ascii="IRNazanin" w:hAnsi="IRNazanin" w:eastAsia="IRNazanin"/>
          <w:color w:val="111111"/>
          <w:sz w:val="28"/>
          <w:sz w:val="28"/>
          <w:szCs w:val="28"/>
          <w:rtl w:val="true"/>
          <w:lang w:bidi="fa-IR"/>
        </w:rPr>
        <w:t>زیرا دنیا بی وفا، مکار و فریبنده و حیله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بخشنده ای است منع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یک دست می دهد و با دست دیگر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پوشنده ای است برهنه کننده آرامش و راحتی آن بی دوام، سختی هایش بی سرانجام و بلاهایش مداوم 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تفاوت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پیمان شکنی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غرور به معنای فریبندگی و خدوع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حیله گری است</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مُعْطِيَةٌ 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هنوز دنیا چیزی را به انسان نداده باز پس می گیرد</w:t>
      </w:r>
      <w:r>
        <w:rPr>
          <w:rFonts w:eastAsia="IRNazanin" w:cs="IRNazanin"/>
          <w:color w:val="111111"/>
          <w:sz w:val="28"/>
          <w:szCs w:val="28"/>
          <w:rtl w:val="true"/>
          <w:lang w:bidi="fa-IR"/>
        </w:rPr>
        <w:t xml:space="preserve">. </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مُلْبِسَةٌ نَزُوع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تفسیر است دنیا یا یک لباس زیبایی از قدرت و عظمت در تن انسان می کند یا این که منظور این است که لباس های بی ارزشی می پوشاند و لباس های با ارزش بر می کند</w:t>
      </w:r>
      <w:r>
        <w:rPr>
          <w:rFonts w:eastAsia="IRNazanin" w:cs="IRNazanin"/>
          <w:color w:val="111111"/>
          <w:sz w:val="28"/>
          <w:szCs w:val="28"/>
          <w:rtl w:val="true"/>
          <w:lang w:bidi="fa-IR"/>
        </w:rPr>
        <w:t xml:space="preserve">. </w:t>
      </w:r>
      <w:r>
        <w:rPr>
          <w:rStyle w:val="FootnoteAnchor"/>
          <w:rtl w:val="true"/>
        </w:rPr>
        <w:footnoteReference w:id="1265"/>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آرامش است که در دنیا کمتر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سختی ها و مشکلات است که همواره دامان اهلش را گرفته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بلاء</w:t>
      </w:r>
      <w:r>
        <w:rPr>
          <w:rFonts w:eastAsia="IRNazanin" w:cs="IRNazanin"/>
          <w:color w:val="111111"/>
          <w:sz w:val="28"/>
          <w:szCs w:val="28"/>
          <w:rtl w:val="true"/>
          <w:lang w:bidi="fa-IR"/>
        </w:rPr>
        <w:t xml:space="preserve">» </w:t>
      </w:r>
      <w:bookmarkStart w:id="1788" w:name="pg20326_223337"/>
    </w:p>
    <w:p>
      <w:pPr>
        <w:pStyle w:val="BookText"/>
        <w:rPr/>
      </w:pPr>
      <w:bookmarkEnd w:id="1788"/>
      <w:r>
        <w:rPr>
          <w:rFonts w:ascii="IRNazanin" w:hAnsi="IRNazanin" w:eastAsia="IRNazanin"/>
          <w:color w:val="111111"/>
          <w:sz w:val="28"/>
          <w:sz w:val="28"/>
          <w:szCs w:val="28"/>
          <w:rtl w:val="true"/>
          <w:lang w:bidi="fa-IR"/>
        </w:rPr>
        <w:t>حوادث ناگوار است</w:t>
      </w:r>
      <w:r>
        <w:rPr>
          <w:rFonts w:eastAsia="IRNazanin" w:cs="IRNazanin"/>
          <w:color w:val="111111"/>
          <w:sz w:val="28"/>
          <w:szCs w:val="28"/>
          <w:rtl w:val="true"/>
          <w:lang w:bidi="fa-IR"/>
        </w:rPr>
        <w:t xml:space="preserve">. </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هیچ یک از اموالی که دنیا به انسان می دهد یا هیچ یک از مقام و ریاست های دنیا دائمی و همیشگی نیست؛ هم آن اموالی را که به انسان می دهد پس می گیرد و هم مقام و ریاست های خود 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يَرْكُدُ بَلَاؤُهَا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انسان در این دنیاست در حال امتحان و آزمایش است و در لابه لای خوشی های دنیا گرفتاری هایی هم وجود دارد که وسیله آزمایش انسان است</w:t>
      </w:r>
      <w:r>
        <w:rPr>
          <w:rFonts w:eastAsia="IRNazanin" w:cs="IRNazanin"/>
          <w:color w:val="111111"/>
          <w:sz w:val="28"/>
          <w:szCs w:val="28"/>
          <w:rtl w:val="true"/>
          <w:lang w:bidi="fa-IR"/>
        </w:rPr>
        <w:t>.</w:t>
      </w:r>
    </w:p>
    <w:p>
      <w:pPr>
        <w:pStyle w:val="Heading4"/>
        <w:numPr>
          <w:ilvl w:val="3"/>
          <w:numId w:val="1"/>
        </w:numPr>
        <w:rPr/>
      </w:pPr>
      <w:bookmarkStart w:id="1789" w:name="__RefHeading___Toc5815871_2320776876"/>
      <w:bookmarkStart w:id="1790" w:name="_Toc705"/>
      <w:bookmarkEnd w:id="1789"/>
      <w:r>
        <w:rPr/>
        <w:t>14</w:t>
      </w:r>
      <w:r>
        <w:rPr>
          <w:rtl w:val="true"/>
        </w:rPr>
        <w:t xml:space="preserve">. </w:t>
      </w:r>
      <w:r>
        <w:rPr/>
        <w:t>2</w:t>
      </w:r>
      <w:r>
        <w:rPr>
          <w:rtl w:val="true"/>
        </w:rPr>
        <w:t xml:space="preserve">. </w:t>
      </w:r>
      <w:r>
        <w:rPr>
          <w:rtl w:val="true"/>
        </w:rPr>
        <w:t>سراب بودن دنیا برای زاهدان</w:t>
      </w:r>
      <w:bookmarkEnd w:id="1790"/>
    </w:p>
    <w:p>
      <w:pPr>
        <w:pStyle w:val="BookText"/>
        <w:rPr/>
      </w:pPr>
      <w:r>
        <w:rPr>
          <w:rFonts w:ascii="Amiri" w:hAnsi="Amiri" w:eastAsia="Amiri" w:cs="Amiri"/>
          <w:color w:val="111111"/>
          <w:sz w:val="28"/>
          <w:sz w:val="28"/>
          <w:szCs w:val="28"/>
          <w:rtl w:val="true"/>
          <w:lang w:bidi="ar-SA"/>
        </w:rPr>
        <w:t>كَانُوا قَوْماً مِنْ أَهْلِ الدُّنْيَا وَ لَيْسُوا مِنْ أَهْلِهَا فَكَانُوا فِيهَا كَمَنْ لَيْسَ مِنْهَا</w:t>
      </w:r>
      <w:r>
        <w:rPr>
          <w:rFonts w:ascii="IRNazanin" w:hAnsi="IRNazanin" w:eastAsia="IRNazanin"/>
          <w:color w:val="111111"/>
          <w:sz w:val="28"/>
          <w:sz w:val="28"/>
          <w:szCs w:val="28"/>
          <w:rtl w:val="true"/>
          <w:lang w:bidi="fa-IR"/>
        </w:rPr>
        <w:t xml:space="preserve"> آن ها گروهی از اهل دنیا بودند که در واقع اهل آن نبودند؛ یعنی در دنیا می زیستند اما همچون کسانی بودند که در آن زندگی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زاهدان و پرهیزکاران در دنیا همانند دیگران می خورند و کار می کنند و لذت می برند اما از راه خرد دانسته اند که بهترین لذت ها ماندگارترین آن هاست؛ از اینرو عمر خود را در دستیابی به لذت های ابدی مصرف می کنند و از این جهت با دیگر مردمان تفاوت دارند</w:t>
      </w:r>
      <w:r>
        <w:rPr>
          <w:rFonts w:eastAsia="IRNazanin" w:cs="IRNazanin"/>
          <w:color w:val="111111"/>
          <w:sz w:val="28"/>
          <w:szCs w:val="28"/>
          <w:rtl w:val="true"/>
          <w:lang w:bidi="fa-IR"/>
        </w:rPr>
        <w:t xml:space="preserve">. </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ممکن است در این عبارت حضرت این توهم پیش بیاید که حضرت در این عبارت جمع بین نقیضین فرموده که می گوید این ها از اهل دنیا هستند و از اهل دنیا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این توهم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مردم است ولی اهل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دل بستگان به دنیاست؛ یعنی زاهدان گروهی از مردم همین دنیا هستند ولی از دلبستگان به آن نیستند از جمله کسانی که دارای چنین اوصافی،بودند حضرت سلیمان بود که بر جن و انس و حیوانات حکومت داشت و همه در اختیار او بودند و علاوه بر آن نبوت 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مَتاعُ الْحَياةِ الدُّنْيا فِي الآخِرَةِ إِلا قَليل</w:t>
      </w:r>
      <w:r>
        <w:rPr>
          <w:rStyle w:val="FootnoteAnchor"/>
          <w:rtl w:val="true"/>
        </w:rPr>
        <w:footnoteReference w:id="1268"/>
      </w:r>
      <w:r>
        <w:rPr>
          <w:rFonts w:ascii="IRNazanin" w:hAnsi="IRNazanin" w:eastAsia="IRNazanin"/>
          <w:color w:val="111111"/>
          <w:sz w:val="28"/>
          <w:sz w:val="28"/>
          <w:szCs w:val="28"/>
          <w:rtl w:val="true"/>
          <w:lang w:bidi="fa-IR"/>
        </w:rPr>
        <w:t>متاع زندگی دنیا در برابر آخرت، جز اندکی نیست</w:t>
      </w:r>
      <w:r>
        <w:rPr>
          <w:rFonts w:eastAsia="IRNazanin" w:cs="IRNazanin"/>
          <w:color w:val="111111"/>
          <w:sz w:val="28"/>
          <w:szCs w:val="28"/>
          <w:rtl w:val="true"/>
          <w:lang w:bidi="fa-IR"/>
        </w:rPr>
        <w:t xml:space="preserve">. </w:t>
      </w:r>
      <w:bookmarkStart w:id="1791" w:name="pg20326_223338"/>
    </w:p>
    <w:p>
      <w:pPr>
        <w:pStyle w:val="BookText"/>
        <w:rPr/>
      </w:pPr>
      <w:bookmarkEnd w:id="1791"/>
      <w:r>
        <w:rPr>
          <w:rFonts w:ascii="Amiri" w:hAnsi="Amiri" w:eastAsia="Amiri" w:cs="Amiri"/>
          <w:color w:val="111111"/>
          <w:sz w:val="28"/>
          <w:sz w:val="28"/>
          <w:szCs w:val="28"/>
          <w:rtl w:val="true"/>
          <w:lang w:bidi="ar-SA"/>
        </w:rPr>
        <w:t>وَ إِنَّ الدَّارَ الْآخِرَةَ لَهِيَ الْحَيَوانُ لَوْ كَانُوا يَعْلَمُون</w:t>
      </w:r>
      <w:r>
        <w:rPr>
          <w:rStyle w:val="FootnoteAnchor"/>
          <w:rtl w:val="true"/>
        </w:rPr>
        <w:footnoteReference w:id="1269"/>
      </w:r>
      <w:r>
        <w:rPr>
          <w:rFonts w:ascii="IRNazanin" w:hAnsi="IRNazanin" w:eastAsia="IRNazanin"/>
          <w:color w:val="111111"/>
          <w:sz w:val="28"/>
          <w:sz w:val="28"/>
          <w:szCs w:val="28"/>
          <w:rtl w:val="true"/>
          <w:lang w:bidi="fa-IR"/>
        </w:rPr>
        <w:t xml:space="preserve">و زندگی حقیقی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 آخرت است؛ ای کاش می دانستند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لِكَيْلا تَأْسَوْا عَلى ما فاتَكُمْ وَ لا تَفْرَحُوا بِما آتاكم</w:t>
      </w:r>
      <w:r>
        <w:rPr>
          <w:rStyle w:val="FootnoteAnchor"/>
          <w:rtl w:val="true"/>
        </w:rPr>
        <w:footnoteReference w:id="1270"/>
      </w:r>
      <w:r>
        <w:rPr>
          <w:rFonts w:ascii="IRNazanin" w:hAnsi="IRNazanin" w:eastAsia="IRNazanin"/>
          <w:color w:val="111111"/>
          <w:sz w:val="28"/>
          <w:sz w:val="28"/>
          <w:szCs w:val="28"/>
          <w:rtl w:val="true"/>
          <w:lang w:bidi="fa-IR"/>
        </w:rPr>
        <w:t xml:space="preserve">تا بر آن چه از دست شما رفته اندوهگین نشوید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به شما داده است شادمانی نکنید</w:t>
      </w:r>
      <w:r>
        <w:rPr>
          <w:rFonts w:eastAsia="IRNazanin" w:cs="IRNazanin"/>
          <w:color w:val="111111"/>
          <w:sz w:val="28"/>
          <w:szCs w:val="28"/>
          <w:rtl w:val="true"/>
          <w:lang w:bidi="fa-IR"/>
        </w:rPr>
        <w:t>.</w:t>
      </w:r>
    </w:p>
    <w:p>
      <w:pPr>
        <w:pStyle w:val="Heading4"/>
        <w:numPr>
          <w:ilvl w:val="3"/>
          <w:numId w:val="1"/>
        </w:numPr>
        <w:rPr/>
      </w:pPr>
      <w:bookmarkStart w:id="1792" w:name="__RefHeading___Toc5815873_2320776876"/>
      <w:bookmarkStart w:id="1793" w:name="_Toc706"/>
      <w:bookmarkEnd w:id="1792"/>
      <w:r>
        <w:rPr/>
        <w:t>14</w:t>
      </w:r>
      <w:r>
        <w:rPr>
          <w:rtl w:val="true"/>
        </w:rPr>
        <w:t xml:space="preserve">. </w:t>
      </w:r>
      <w:r>
        <w:rPr/>
        <w:t>3</w:t>
      </w:r>
      <w:r>
        <w:rPr>
          <w:rtl w:val="true"/>
        </w:rPr>
        <w:t xml:space="preserve">. </w:t>
      </w:r>
      <w:r>
        <w:rPr>
          <w:rtl w:val="true"/>
        </w:rPr>
        <w:t>چشم بصیرت</w:t>
      </w:r>
      <w:bookmarkEnd w:id="1793"/>
    </w:p>
    <w:p>
      <w:pPr>
        <w:pStyle w:val="BookText"/>
        <w:rPr/>
      </w:pPr>
      <w:r>
        <w:rPr>
          <w:rFonts w:ascii="Amiri" w:hAnsi="Amiri" w:eastAsia="Amiri" w:cs="Amiri"/>
          <w:color w:val="111111"/>
          <w:sz w:val="28"/>
          <w:sz w:val="28"/>
          <w:szCs w:val="28"/>
          <w:rtl w:val="true"/>
          <w:lang w:bidi="ar-SA"/>
        </w:rPr>
        <w:t>عَمِلُوا فِيهَا بِمَا يُبْصِرُونَ</w:t>
      </w:r>
      <w:r>
        <w:rPr>
          <w:rStyle w:val="FootnoteAnchor"/>
          <w:rtl w:val="true"/>
        </w:rPr>
        <w:footnoteReference w:id="1271"/>
      </w:r>
      <w:r>
        <w:rPr>
          <w:rFonts w:ascii="IRNazanin" w:hAnsi="IRNazanin" w:eastAsia="IRNazanin"/>
          <w:color w:val="111111"/>
          <w:sz w:val="28"/>
          <w:sz w:val="28"/>
          <w:szCs w:val="28"/>
          <w:rtl w:val="true"/>
          <w:lang w:bidi="fa-IR"/>
        </w:rPr>
        <w:t xml:space="preserve"> به آن چه با چشم بصیرت در دنیا می نگریستند عمل می کردند</w:t>
      </w:r>
      <w:r>
        <w:rPr>
          <w:rFonts w:eastAsia="IRNazanin" w:cs="IRNazanin"/>
          <w:color w:val="111111"/>
          <w:sz w:val="28"/>
          <w:szCs w:val="28"/>
          <w:rtl w:val="true"/>
          <w:lang w:bidi="fa-IR"/>
        </w:rPr>
        <w:t>.</w:t>
      </w:r>
    </w:p>
    <w:p>
      <w:pPr>
        <w:pStyle w:val="Heading4"/>
        <w:numPr>
          <w:ilvl w:val="3"/>
          <w:numId w:val="1"/>
        </w:numPr>
        <w:rPr/>
      </w:pPr>
      <w:bookmarkStart w:id="1794" w:name="__RefHeading___Toc5815875_2320776876"/>
      <w:bookmarkStart w:id="1795" w:name="_Toc707"/>
      <w:bookmarkEnd w:id="1794"/>
      <w:r>
        <w:rPr/>
        <w:t>14</w:t>
      </w:r>
      <w:r>
        <w:rPr>
          <w:rtl w:val="true"/>
        </w:rPr>
        <w:t xml:space="preserve">. </w:t>
      </w:r>
      <w:r>
        <w:rPr/>
        <w:t>4</w:t>
      </w:r>
      <w:r>
        <w:rPr>
          <w:rtl w:val="true"/>
        </w:rPr>
        <w:t xml:space="preserve">. </w:t>
      </w:r>
      <w:r>
        <w:rPr>
          <w:rtl w:val="true"/>
        </w:rPr>
        <w:t>فرار کردن از آن چه بر حذر بودند</w:t>
      </w:r>
      <w:r>
        <w:rPr>
          <w:rtl w:val="true"/>
        </w:rPr>
        <w:t>.</w:t>
      </w:r>
      <w:bookmarkEnd w:id="1795"/>
    </w:p>
    <w:p>
      <w:pPr>
        <w:pStyle w:val="BookText"/>
        <w:rPr/>
      </w:pPr>
      <w:r>
        <w:rPr>
          <w:rFonts w:ascii="Amiri" w:hAnsi="Amiri" w:eastAsia="Amiri" w:cs="Amiri"/>
          <w:color w:val="111111"/>
          <w:sz w:val="28"/>
          <w:sz w:val="28"/>
          <w:szCs w:val="28"/>
          <w:rtl w:val="true"/>
          <w:lang w:bidi="ar-SA"/>
        </w:rPr>
        <w:t>وَ بَادَرُوا فِيهَا مَا يَحْذَرُونَ</w:t>
      </w:r>
      <w:r>
        <w:rPr>
          <w:rStyle w:val="FootnoteAnchor"/>
          <w:rtl w:val="true"/>
        </w:rPr>
        <w:footnoteReference w:id="1272"/>
      </w:r>
      <w:r>
        <w:rPr>
          <w:rFonts w:ascii="IRNazanin" w:hAnsi="IRNazanin" w:eastAsia="IRNazanin"/>
          <w:color w:val="111111"/>
          <w:sz w:val="28"/>
          <w:sz w:val="28"/>
          <w:szCs w:val="28"/>
          <w:rtl w:val="true"/>
          <w:lang w:bidi="fa-IR"/>
        </w:rPr>
        <w:t xml:space="preserve"> و از آن چه برحذر بودند فرار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دامانشان به آن آلوده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پرهیزکاران زاهد با این که در دنیا هستند ولی از کیفرهای آخرت که بعدها می آید و باید آن روز از آن بپرهیزند هم اکنون در حذر کردن از آن می کوشند گویا عذاب آخرت برای این که خودش را به آن ها برساند مسابقه گذاشته و شتابان می آید ولی ایشان در مسابقه به سوی نجات از آن جلو افتاده و سبقت گرفته اند زیرا بر مرکب های نجات سوار و به دستگیره های آن که دستورهای دینی و حدود الهی است چنگ زده و به انجام آن پرداخته اند</w:t>
      </w:r>
      <w:r>
        <w:rPr>
          <w:rFonts w:eastAsia="IRNazanin" w:cs="IRNazanin"/>
          <w:color w:val="111111"/>
          <w:sz w:val="28"/>
          <w:szCs w:val="28"/>
          <w:rtl w:val="true"/>
          <w:lang w:bidi="fa-IR"/>
        </w:rPr>
        <w:t xml:space="preserve">. </w:t>
      </w:r>
      <w:r>
        <w:rPr>
          <w:rStyle w:val="FootnoteAnchor"/>
          <w:rtl w:val="true"/>
        </w:rPr>
        <w:footnoteReference w:id="1273"/>
      </w:r>
    </w:p>
    <w:p>
      <w:pPr>
        <w:pStyle w:val="Heading4"/>
        <w:numPr>
          <w:ilvl w:val="3"/>
          <w:numId w:val="1"/>
        </w:numPr>
        <w:rPr/>
      </w:pPr>
      <w:bookmarkStart w:id="1796" w:name="__RefHeading___Toc5815877_2320776876"/>
      <w:bookmarkStart w:id="1797" w:name="_Toc708"/>
      <w:bookmarkEnd w:id="1796"/>
      <w:r>
        <w:rPr/>
        <w:t>14</w:t>
      </w:r>
      <w:r>
        <w:rPr>
          <w:rtl w:val="true"/>
        </w:rPr>
        <w:t xml:space="preserve">. </w:t>
      </w:r>
      <w:r>
        <w:rPr/>
        <w:t>5</w:t>
      </w:r>
      <w:r>
        <w:rPr>
          <w:rtl w:val="true"/>
        </w:rPr>
        <w:t xml:space="preserve">. </w:t>
      </w:r>
      <w:r>
        <w:rPr>
          <w:rtl w:val="true"/>
        </w:rPr>
        <w:t>نشست و برخاست با اهل آخرت</w:t>
      </w:r>
      <w:bookmarkEnd w:id="1797"/>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تَقَلَّبُ أَبْدَانِهِمْ بَيْنَ ظَهْرَانَيْ أَهْلِ الْآخِرَةِ</w:t>
      </w:r>
      <w:r>
        <w:rPr>
          <w:rStyle w:val="FootnoteAnchor"/>
          <w:rtl w:val="true"/>
        </w:rPr>
        <w:footnoteReference w:id="1274"/>
      </w:r>
      <w:bookmarkStart w:id="1798" w:name="pg20326_223339"/>
    </w:p>
    <w:p>
      <w:pPr>
        <w:pStyle w:val="BookText"/>
        <w:rPr/>
      </w:pPr>
      <w:bookmarkEnd w:id="1798"/>
      <w:r>
        <w:rPr>
          <w:rFonts w:ascii="IRNazanin" w:hAnsi="IRNazanin" w:eastAsia="IRNazanin"/>
          <w:color w:val="111111"/>
          <w:sz w:val="28"/>
          <w:sz w:val="28"/>
          <w:szCs w:val="28"/>
          <w:rtl w:val="true"/>
          <w:lang w:bidi="fa-IR"/>
        </w:rPr>
        <w:t>آن ها جز با کسانی که اهل آخرت بودند نشست و برخاست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مقصود این است که مردمان زاهد در دنیا ارتباط و رفت و آمدشان با مردم با ایمان و اهل آخرت است و پشت به پشت آن ها دارند و از آن ها دفاع می کنند</w:t>
      </w:r>
      <w:r>
        <w:rPr>
          <w:rFonts w:eastAsia="IRNazanin" w:cs="IRNazanin"/>
          <w:color w:val="111111"/>
          <w:sz w:val="28"/>
          <w:szCs w:val="28"/>
          <w:rtl w:val="true"/>
          <w:lang w:bidi="fa-IR"/>
        </w:rPr>
        <w:t>.</w:t>
      </w:r>
    </w:p>
    <w:p>
      <w:pPr>
        <w:pStyle w:val="Heading4"/>
        <w:numPr>
          <w:ilvl w:val="3"/>
          <w:numId w:val="1"/>
        </w:numPr>
        <w:rPr/>
      </w:pPr>
      <w:bookmarkStart w:id="1799" w:name="__RefHeading___Toc5815879_2320776876"/>
      <w:bookmarkStart w:id="1800" w:name="_Toc709"/>
      <w:bookmarkEnd w:id="1799"/>
      <w:r>
        <w:rPr/>
        <w:t>14</w:t>
      </w:r>
      <w:r>
        <w:rPr>
          <w:rtl w:val="true"/>
        </w:rPr>
        <w:t xml:space="preserve">. </w:t>
      </w:r>
      <w:r>
        <w:rPr/>
        <w:t>6</w:t>
      </w:r>
      <w:r>
        <w:rPr>
          <w:rtl w:val="true"/>
        </w:rPr>
        <w:t xml:space="preserve">. </w:t>
      </w:r>
      <w:r>
        <w:rPr>
          <w:rtl w:val="true"/>
        </w:rPr>
        <w:t>مهمتر بودن مرگ دل ها</w:t>
      </w:r>
      <w:bookmarkEnd w:id="1800"/>
    </w:p>
    <w:p>
      <w:pPr>
        <w:pStyle w:val="BookText"/>
        <w:rPr/>
      </w:pPr>
      <w:r>
        <w:rPr>
          <w:rFonts w:ascii="Amiri" w:hAnsi="Amiri" w:eastAsia="Amiri" w:cs="Amiri"/>
          <w:color w:val="111111"/>
          <w:sz w:val="28"/>
          <w:sz w:val="28"/>
          <w:szCs w:val="28"/>
          <w:rtl w:val="true"/>
          <w:lang w:bidi="ar-SA"/>
        </w:rPr>
        <w:t>وَيَرَوْنَ أَهْلَ الدُّنْيَا يُعَذِّمُونَ مَوْتَ أَجْسَادِهِمْ وَ هُمْ أَشَدُّ إِعْظَامًا لِمَوْتِ قُلُوبِ أَحْيَائِهِم</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إعظاماً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شمردن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می دیدند دنیا پرستان مرگ اجسادشان را مهم می شمرند آن ها مرگ دل های زندگان را از آن ها مهمتر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زهد آن است که در همه چیز و همه جا اولویت را برای حیات آخرت قائل شود و اسیر زرق و برق دنیا و هواوهوس های زودگذر نشود</w:t>
      </w:r>
      <w:r>
        <w:rPr>
          <w:rFonts w:eastAsia="IRNazanin" w:cs="IRNazanin"/>
          <w:color w:val="111111"/>
          <w:sz w:val="28"/>
          <w:szCs w:val="28"/>
          <w:rtl w:val="true"/>
          <w:lang w:bidi="fa-IR"/>
        </w:rPr>
        <w:t xml:space="preserve">. </w:t>
      </w:r>
      <w:r>
        <w:rPr>
          <w:rStyle w:val="FootnoteAnchor"/>
          <w:rtl w:val="true"/>
        </w:rPr>
        <w:footnoteReference w:id="1276"/>
      </w:r>
      <w:bookmarkStart w:id="1801" w:name="pg20326_223340"/>
    </w:p>
    <w:p>
      <w:pPr>
        <w:pStyle w:val="Heading2"/>
        <w:numPr>
          <w:ilvl w:val="1"/>
          <w:numId w:val="1"/>
        </w:numPr>
        <w:rPr/>
      </w:pPr>
      <w:bookmarkStart w:id="1802" w:name="__RefHeading___Toc5815881_2320776876"/>
      <w:bookmarkStart w:id="1803" w:name="_Toc710"/>
      <w:bookmarkEnd w:id="1801"/>
      <w:bookmarkEnd w:id="1802"/>
      <w:r>
        <w:rPr>
          <w:rtl w:val="true"/>
        </w:rPr>
        <w:t xml:space="preserve">خطبه </w:t>
      </w:r>
      <w:r>
        <w:rPr/>
        <w:t>231</w:t>
      </w:r>
      <w:bookmarkEnd w:id="1803"/>
    </w:p>
    <w:p>
      <w:pPr>
        <w:pStyle w:val="Heading3"/>
        <w:numPr>
          <w:ilvl w:val="2"/>
          <w:numId w:val="1"/>
        </w:numPr>
        <w:rPr/>
      </w:pPr>
      <w:bookmarkStart w:id="1804" w:name="__RefHeading___Toc5815883_2320776876"/>
      <w:bookmarkStart w:id="1805" w:name="_Toc711"/>
      <w:bookmarkEnd w:id="1804"/>
      <w:r>
        <w:rPr>
          <w:rtl w:val="true"/>
        </w:rPr>
        <w:t>اشاره</w:t>
      </w:r>
      <w:bookmarkEnd w:id="1805"/>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جمل در ذی قار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پیامبر</w:t>
      </w:r>
    </w:p>
    <w:p>
      <w:pPr>
        <w:pStyle w:val="BookText"/>
        <w:rPr/>
      </w:pPr>
      <w:r>
        <w:rPr>
          <w:rFonts w:ascii="IRNazanin" w:hAnsi="IRNazanin" w:eastAsia="IRNazanin"/>
          <w:color w:val="111111"/>
          <w:sz w:val="28"/>
          <w:sz w:val="28"/>
          <w:szCs w:val="28"/>
          <w:rtl w:val="true"/>
          <w:lang w:bidi="fa-IR"/>
        </w:rPr>
        <w:t>نکته مهم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شناسنامه نهج البلاغه،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1806" w:name="__RefHeading___Toc5815885_2320776876"/>
      <w:bookmarkStart w:id="1807" w:name="_Toc712"/>
      <w:bookmarkEnd w:id="1806"/>
      <w:r>
        <w:rPr>
          <w:rtl w:val="true"/>
        </w:rPr>
        <w:t>پیشگفتار خطبه</w:t>
      </w:r>
      <w:bookmarkEnd w:id="1807"/>
    </w:p>
    <w:p>
      <w:pPr>
        <w:pStyle w:val="Heading3"/>
        <w:numPr>
          <w:ilvl w:val="2"/>
          <w:numId w:val="1"/>
        </w:numPr>
        <w:rPr/>
      </w:pPr>
      <w:bookmarkStart w:id="1808" w:name="__RefHeading___Toc5815887_2320776876"/>
      <w:bookmarkStart w:id="1809" w:name="_Toc713"/>
      <w:bookmarkEnd w:id="1808"/>
      <w:r>
        <w:rPr>
          <w:rtl w:val="true"/>
        </w:rPr>
        <w:t>اشاره</w:t>
      </w:r>
      <w:bookmarkEnd w:id="180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خطبه های امام علیه السلام است که در ذی قار هنگام حرکت به سوی بصره ایراد فرمود و به دو اشاره شده است نخست این که پیامبر اکرم صلی الله علیه و آله آن چه مأمور به ابلاغ آن بود به مردم رساند و وظیفه خود را به خوبی انجام داد و دیگر این که یکی از کارهای مهم رسول خدا ایجاد وحدت صفوف و تشکیل جامعه واحد اسلامی و زدودن کینه ها از سینه ها بود</w:t>
      </w:r>
      <w:r>
        <w:rPr>
          <w:rFonts w:eastAsia="IRNazanin" w:cs="IRNazanin"/>
          <w:color w:val="111111"/>
          <w:sz w:val="28"/>
          <w:szCs w:val="28"/>
          <w:rtl w:val="true"/>
          <w:lang w:bidi="fa-IR"/>
        </w:rPr>
        <w:t xml:space="preserve">. </w:t>
      </w:r>
      <w:bookmarkStart w:id="1810" w:name="pg20326_223341"/>
    </w:p>
    <w:p>
      <w:pPr>
        <w:pStyle w:val="BookText"/>
        <w:rPr/>
      </w:pPr>
      <w:bookmarkEnd w:id="1810"/>
      <w:r>
        <w:rPr>
          <w:rFonts w:ascii="Amiri" w:hAnsi="Amiri" w:eastAsia="Amiri" w:cs="Amiri"/>
          <w:color w:val="111111"/>
          <w:sz w:val="28"/>
          <w:sz w:val="28"/>
          <w:szCs w:val="28"/>
          <w:rtl w:val="true"/>
          <w:lang w:bidi="ar-SA"/>
        </w:rPr>
        <w:t>فَصَدَعَ بِمَا أُمِرَ بِهِ وَ بَلَّغَ رِسَالَاتِ رَبِّهِ فَلَمَّ اللَّهُ بِهِ الصَّدْعَ وَ رَتَقَ بِهِ الْفَتْقَ وَ أَلَّفَ بِهِ الشَّمْلَ بَيْنَ ذَوِي الْأَرْحَامِ بَعْدَ الْعَدَاوَةِ الْوَاغِرَةِ فِي الصُّدُورِ وَ الضَّغَائِنِ الْقَادِحَةِ فِي الْقُلُوب</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11" w:name="__RefHeading___Toc5815889_2320776876"/>
      <w:bookmarkStart w:id="1812" w:name="_Toc714"/>
      <w:bookmarkEnd w:id="1811"/>
      <w:r>
        <w:rPr/>
        <w:t>1</w:t>
      </w:r>
      <w:r>
        <w:rPr>
          <w:rtl w:val="true"/>
        </w:rPr>
        <w:t xml:space="preserve">. </w:t>
      </w:r>
      <w:r>
        <w:rPr>
          <w:rtl w:val="true"/>
        </w:rPr>
        <w:t>ابلاغ رسالت های پیامبر</w:t>
      </w:r>
      <w:bookmarkEnd w:id="1812"/>
    </w:p>
    <w:p>
      <w:pPr>
        <w:pStyle w:val="BookText"/>
        <w:rPr/>
      </w:pPr>
      <w:r>
        <w:rPr>
          <w:rFonts w:ascii="Amiri" w:hAnsi="Amiri" w:eastAsia="Amiri" w:cs="Amiri"/>
          <w:color w:val="111111"/>
          <w:sz w:val="28"/>
          <w:sz w:val="28"/>
          <w:szCs w:val="28"/>
          <w:rtl w:val="true"/>
          <w:lang w:bidi="ar-SA"/>
        </w:rPr>
        <w:t>فَصَدَعَ بِمَا أُمِرَ بِهِ وَ بَلَّغَ رِسَالَاتِ رَبِّهِ</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پیامبر آن چه به آن مأمور بود آشکار ساخت و رسالت ها و پیام های پروردگارش را ابلاغ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شکافتن یا شکافتن اجسام محکم است و با شکافتن چیزی درونش ظاهر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به معنای اظهار و افشا و آشکار کردن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حقیقت توحید در آن محیط جاهلی مملو از شرک به منزله شکافتن پرده های ضخیم کفر و انحراف بود</w:t>
      </w:r>
      <w:r>
        <w:rPr>
          <w:rFonts w:eastAsia="IRNazanin" w:cs="IRNazanin"/>
          <w:color w:val="111111"/>
          <w:sz w:val="28"/>
          <w:szCs w:val="28"/>
          <w:rtl w:val="true"/>
          <w:lang w:bidi="fa-IR"/>
        </w:rPr>
        <w:t xml:space="preserve">. </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خدا بر می گردد؛ یعنی رسول خدا سینه باطل را شکافت و از راهی که مأمور شده بود حق را آشکار کرد قرآن را هم که از آن تعبیر به فرقان می کنند به همین اعتبار است یعنی شکافتن حق از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فَاصْدَعْ بِما تُؤْمر</w:t>
      </w:r>
      <w:r>
        <w:rPr>
          <w:rStyle w:val="FootnoteAnchor"/>
          <w:rtl w:val="true"/>
        </w:rPr>
        <w:footnoteReference w:id="1279"/>
      </w:r>
      <w:r>
        <w:rPr>
          <w:rFonts w:ascii="IRNazanin" w:hAnsi="IRNazanin" w:eastAsia="IRNazanin"/>
          <w:color w:val="111111"/>
          <w:sz w:val="28"/>
          <w:sz w:val="28"/>
          <w:szCs w:val="28"/>
          <w:rtl w:val="true"/>
          <w:lang w:bidi="fa-IR"/>
        </w:rPr>
        <w:t>پس آن چه بدان مأموری آشکار کن</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فَإِنْ تَوَلَّيْتُمْ فَاعْلَمُوا أَنَّما عَلَى رَسُولِنَا الْبَلاغُ الْمُبین</w:t>
      </w:r>
      <w:r>
        <w:rPr>
          <w:rStyle w:val="FootnoteAnchor"/>
          <w:rtl w:val="true"/>
        </w:rPr>
        <w:footnoteReference w:id="1280"/>
      </w:r>
      <w:r>
        <w:rPr>
          <w:rFonts w:ascii="IRNazanin" w:hAnsi="IRNazanin" w:eastAsia="IRNazanin"/>
          <w:color w:val="111111"/>
          <w:sz w:val="28"/>
          <w:sz w:val="28"/>
          <w:szCs w:val="28"/>
          <w:rtl w:val="true"/>
          <w:lang w:bidi="fa-IR"/>
        </w:rPr>
        <w:t xml:space="preserve">پس اگر روی گرداندید، بدانید که بر عهده پیامبر ما فقط رساندن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w:t>
      </w:r>
      <w:r>
        <w:rPr>
          <w:rStyle w:val="FootnoteAnchor"/>
          <w:rtl w:val="true"/>
        </w:rPr>
        <w:footnoteReference w:id="1281"/>
      </w:r>
      <w:r>
        <w:rPr>
          <w:rFonts w:ascii="IRNazanin" w:hAnsi="IRNazanin" w:eastAsia="IRNazanin"/>
          <w:color w:val="111111"/>
          <w:sz w:val="28"/>
          <w:sz w:val="28"/>
          <w:szCs w:val="28"/>
          <w:rtl w:val="true"/>
          <w:lang w:bidi="fa-IR"/>
        </w:rPr>
        <w:t xml:space="preserve">ای پیامبر، </w:t>
      </w:r>
      <w:bookmarkStart w:id="1813" w:name="pg20326_223342"/>
    </w:p>
    <w:p>
      <w:pPr>
        <w:pStyle w:val="BookText"/>
        <w:rPr/>
      </w:pPr>
      <w:bookmarkEnd w:id="1813"/>
      <w:r>
        <w:rPr>
          <w:rFonts w:ascii="IRNazanin" w:hAnsi="IRNazanin" w:eastAsia="IRNazanin"/>
          <w:color w:val="111111"/>
          <w:sz w:val="28"/>
          <w:sz w:val="28"/>
          <w:szCs w:val="28"/>
          <w:rtl w:val="true"/>
          <w:lang w:bidi="fa-IR"/>
        </w:rPr>
        <w:t>آن چه از پروردگارت بر تو نازل شده است به مردم برسان اگر چنین نکنی امر رسالت او را ادا نکرده ای</w:t>
      </w:r>
      <w:r>
        <w:rPr>
          <w:rFonts w:eastAsia="IRNazanin" w:cs="IRNazanin"/>
          <w:color w:val="111111"/>
          <w:sz w:val="28"/>
          <w:szCs w:val="28"/>
          <w:rtl w:val="true"/>
          <w:lang w:bidi="fa-IR"/>
        </w:rPr>
        <w:t>.</w:t>
      </w:r>
    </w:p>
    <w:p>
      <w:pPr>
        <w:pStyle w:val="Heading3"/>
        <w:numPr>
          <w:ilvl w:val="2"/>
          <w:numId w:val="1"/>
        </w:numPr>
        <w:rPr/>
      </w:pPr>
      <w:bookmarkStart w:id="1814" w:name="__RefHeading___Toc5815891_2320776876"/>
      <w:bookmarkStart w:id="1815" w:name="_Toc715"/>
      <w:bookmarkEnd w:id="1814"/>
      <w:r>
        <w:rPr/>
        <w:t>2</w:t>
      </w:r>
      <w:r>
        <w:rPr>
          <w:rtl w:val="true"/>
        </w:rPr>
        <w:t xml:space="preserve">. </w:t>
      </w:r>
      <w:r>
        <w:rPr>
          <w:rtl w:val="true"/>
        </w:rPr>
        <w:t>ایجاد وحدت بین مردم</w:t>
      </w:r>
      <w:bookmarkEnd w:id="1815"/>
    </w:p>
    <w:p>
      <w:pPr>
        <w:pStyle w:val="BookText"/>
        <w:rPr/>
      </w:pPr>
      <w:r>
        <w:rPr>
          <w:rFonts w:ascii="Amiri" w:hAnsi="Amiri" w:eastAsia="Amiri" w:cs="Amiri"/>
          <w:color w:val="111111"/>
          <w:sz w:val="28"/>
          <w:sz w:val="28"/>
          <w:szCs w:val="28"/>
          <w:rtl w:val="true"/>
          <w:lang w:bidi="ar-SA"/>
        </w:rPr>
        <w:t>فَلَمَّ اللَّهُ بِهِ الصَّدْعَ وَ رَتَقَ بِهِ الْفَتْقَ وَ أَلَّفَ بِهِ الشَّمْلَ بَيْنَ ذَوِي الْأَرْحَامِ بَعْدَ الْعَدَاوَةِ الْوَاغِرَةِ فِى الصُّدُورِ وَ الضَّغَائِنِ الْقَادِحَةِ فِي الْقُلُوب</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جدایی؛ به معنای جمع کردن و گردآوری نمودن است و گاه معنای اسم مصدری دارد به معنای مجموعه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الْوَاغِرَةِ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پرکینه؛ داغ و سوزان؛ از ریشه وغر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شدت حرارت است و به معنای کینه و خشم و عداوت شدید نیز استعمال می شود؛ الواغرة ذات الوغرة وهى شدّة توقد الحرّ والوغر والوغر بالتحريك الحقد والضغن و العداوة و التوقد من الغيظ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الصَّغَائِن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كينه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کینه و عداوت شدید است و در اصل به معنای پوشانیدن توأم با انحراف است؛ جمع الضغينة و هى الحقد كالضغن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الْقَادِحَةِ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برافروختن آتش آمده است؛ قدح بالزند رام الايراء به و الضغائن القادحة هي التي تثير الفتن و الشرور و توقد نار الغضب في القلوب كما توارى النار بالمقدح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وسیله او شکاف های اختلاف را به هم پیوست و فاصله ها را از میان برداشت و در میان اجتماع خویشاوندان الفت برقرار ساخت، بعد از آن که آتش سوزان دشمنی ها در سینه ها انباشته شده بود و شعلهٔ کینه از درون دل ها زبانه می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در مورد وحدت کلمه پیامبر صلی الله علیه و آله سه تعبیر ذکر فرموده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غم که به معنای جمع آوری کردن یا جمع آوری توأم با اصلاح است و مفهومش این می شود که پیامبر در سایه تعلیمات اسلام، شکاف ها را جمع کرد و به هم پیوست که اثری از گذشته باقی نماند</w:t>
      </w:r>
      <w:r>
        <w:rPr>
          <w:rFonts w:eastAsia="IRNazanin" w:cs="IRNazanin"/>
          <w:color w:val="111111"/>
          <w:sz w:val="28"/>
          <w:szCs w:val="28"/>
          <w:rtl w:val="true"/>
          <w:lang w:bidi="fa-IR"/>
        </w:rPr>
        <w:t xml:space="preserve">. </w:t>
      </w:r>
      <w:r>
        <w:rPr>
          <w:rStyle w:val="FootnoteAnchor"/>
          <w:rtl w:val="true"/>
        </w:rPr>
        <w:footnoteReference w:id="128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به هم پیوستن پارگی ها و جدایی هاست یا اشاره به خصوص </w:t>
      </w:r>
    </w:p>
    <w:p>
      <w:pPr>
        <w:pStyle w:val="BookText"/>
        <w:rPr/>
      </w:pPr>
      <w:r>
        <w:rPr>
          <w:rFonts w:ascii="IRNazanin" w:hAnsi="IRNazanin" w:eastAsia="IRNazanin"/>
          <w:color w:val="111111"/>
          <w:sz w:val="28"/>
          <w:sz w:val="28"/>
          <w:szCs w:val="28"/>
          <w:rtl w:val="true"/>
          <w:lang w:bidi="fa-IR"/>
        </w:rPr>
        <w:t>مواردی است که قبلاً به هم پیوسته بوده و جدا شده و سپس آن را به هم پیوند می دهد</w:t>
      </w:r>
      <w:r>
        <w:rPr>
          <w:rFonts w:eastAsia="IRNazanin" w:cs="IRNazanin"/>
          <w:color w:val="111111"/>
          <w:sz w:val="28"/>
          <w:szCs w:val="28"/>
          <w:rtl w:val="true"/>
          <w:lang w:bidi="fa-IR"/>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تعبیر به تألیف به معنای الفت دادن و جمع کردن توأم با انس و انسجام است که در مورد خصوص ذوی الارحام ذکر شده است</w:t>
      </w:r>
      <w:r>
        <w:rPr>
          <w:rFonts w:eastAsia="IRNazanin" w:cs="IRNazanin"/>
          <w:color w:val="111111"/>
          <w:sz w:val="28"/>
          <w:szCs w:val="28"/>
          <w:rtl w:val="true"/>
          <w:lang w:bidi="fa-IR"/>
        </w:rPr>
        <w:t xml:space="preserve">. </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این تعبیر، نشانی از اختلاف و تشتت آرا و دشمنی ها و کینه توزی هایی است که قبل از اسلام در میان اعراب وجود داشت تا آن جا که به خاطر هواوهوس های خود ممکن بود که شخصی دست به قتل فرزند یا پدر یا دیگری از خویشاوندان خود بزند اما خداوند با مقدم آن پیامبر گرامی پراکندگی ها را به هم پیوست</w:t>
      </w:r>
      <w:r>
        <w:rPr>
          <w:rFonts w:eastAsia="IRNazanin" w:cs="IRNazanin"/>
          <w:color w:val="111111"/>
          <w:sz w:val="28"/>
          <w:szCs w:val="28"/>
          <w:rtl w:val="true"/>
          <w:lang w:bidi="fa-IR"/>
        </w:rPr>
        <w:t xml:space="preserve">. </w:t>
      </w:r>
      <w:r>
        <w:rPr>
          <w:rStyle w:val="FootnoteAnchor"/>
          <w:rtl w:val="true"/>
        </w:rPr>
        <w:footnoteReference w:id="12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أَلَّفَ بِهِ الشَّمْلَ بَيْنَ ذَوِي الْأَرْحَامِ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قوم و خویش ها هم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دو برادر با هم جنگ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قبیله های اوس و خزرج که با هم در حال جنگ بودند، خویشاوند بودند که به برکت رسول خدا این جنگ ها و اختلافات رفع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اعْتَصِمُوا بِحَبْلِ اللَّهِ جَمِيعاً وَ لا تَفَرَّقُوا وَاذْكُرُوا نِعْمَتَ اللَّهِ عَلَيْكُمْ إِذْ كُنْتُمْ أَعْدَاءٌ فَأَلَّفَ بَيْنَ قُلُوبِكُمْ فَأَصْبَحْتُمْ بِنِعْمَتِهِ إِخْواناً</w:t>
      </w:r>
      <w:r>
        <w:rPr>
          <w:rStyle w:val="FootnoteAnchor"/>
          <w:rtl w:val="true"/>
        </w:rPr>
        <w:footnoteReference w:id="1287"/>
      </w:r>
      <w:r>
        <w:rPr>
          <w:rFonts w:ascii="IRNazanin" w:hAnsi="IRNazanin" w:eastAsia="IRNazanin"/>
          <w:color w:val="111111"/>
          <w:sz w:val="28"/>
          <w:sz w:val="28"/>
          <w:szCs w:val="28"/>
          <w:rtl w:val="true"/>
          <w:lang w:bidi="fa-IR"/>
        </w:rPr>
        <w:t>و همگی به ریسمان خدا چنگ زنید، و پراکنده نشوید؛ و نعمت خدا را بر خود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که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بودید، پس میان دل های شما الفت انداخت تا به لطف او برادران هم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أَلَّفَ بَيْنَ قُلُوبِهِمْ لَوْ أَنْفَقْتَ ما فِي الْأَرْضِ جَميعاً ما أَلَفْتَ بَيْنَ قُلُوبِهِمْ وَ لَكِنَّ اللَّهَ أَلَّفَ إِنَّهُ عَزِيزٌ حَكيم</w:t>
      </w:r>
      <w:r>
        <w:rPr>
          <w:rStyle w:val="FootnoteAnchor"/>
          <w:rtl w:val="true"/>
        </w:rPr>
        <w:footnoteReference w:id="1288"/>
      </w:r>
      <w:r>
        <w:rPr>
          <w:rFonts w:ascii="IRNazanin" w:hAnsi="IRNazanin" w:eastAsia="IRNazanin"/>
          <w:color w:val="111111"/>
          <w:sz w:val="28"/>
          <w:sz w:val="28"/>
          <w:szCs w:val="28"/>
          <w:rtl w:val="true"/>
          <w:lang w:bidi="fa-IR"/>
        </w:rPr>
        <w:t>و ميان دل هایشان الفت انداخت که اگر آن چه در روی زمین است همه را خرج می کردی نمی توانستی میان دل هایشان الفت برقرار کنی ولی خدا بود که میان آنان الفت انداخت؛ چراکه او توانای حکیم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قادحه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 وری</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کینه ها</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کینه ها استعاره آورده که به معنای سخن، جاذبه و روشنی بیشتری داده است؛ زیرا همچنان که چوب آتش، زنه شعله آتش را بر می افروزد و بر حرارت آن می افزاید کینه و دشمنی ها هم خشم و شرارت و فتنه و آشوب به وجود می آورد</w:t>
      </w:r>
      <w:r>
        <w:rPr>
          <w:rFonts w:eastAsia="IRNazanin" w:cs="IRNazanin"/>
          <w:color w:val="111111"/>
          <w:sz w:val="28"/>
          <w:szCs w:val="28"/>
          <w:rtl w:val="true"/>
          <w:lang w:bidi="fa-IR"/>
        </w:rPr>
        <w:t xml:space="preserve">.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6" w:name="pg20326_223346"/>
      <w:bookmarkStart w:id="1817" w:name="pg20326_223346"/>
      <w:bookmarkEnd w:id="1817"/>
    </w:p>
    <w:p>
      <w:pPr>
        <w:pStyle w:val="Heading2"/>
        <w:numPr>
          <w:ilvl w:val="1"/>
          <w:numId w:val="1"/>
        </w:numPr>
        <w:rPr/>
      </w:pPr>
      <w:bookmarkStart w:id="1818" w:name="pg20326_223346"/>
      <w:bookmarkStart w:id="1819" w:name="__RefHeading___Toc5815893_2320776876"/>
      <w:bookmarkStart w:id="1820" w:name="_Toc716"/>
      <w:bookmarkEnd w:id="1818"/>
      <w:bookmarkEnd w:id="1819"/>
      <w:r>
        <w:rPr>
          <w:rtl w:val="true"/>
        </w:rPr>
        <w:t xml:space="preserve">خطبه </w:t>
      </w:r>
      <w:r>
        <w:rPr/>
        <w:t>232</w:t>
      </w:r>
      <w:bookmarkEnd w:id="1820"/>
    </w:p>
    <w:p>
      <w:pPr>
        <w:pStyle w:val="Heading3"/>
        <w:numPr>
          <w:ilvl w:val="2"/>
          <w:numId w:val="1"/>
        </w:numPr>
        <w:rPr/>
      </w:pPr>
      <w:bookmarkStart w:id="1821" w:name="__RefHeading___Toc5815895_2320776876"/>
      <w:bookmarkStart w:id="1822" w:name="_Toc717"/>
      <w:bookmarkEnd w:id="1821"/>
      <w:r>
        <w:rPr>
          <w:rtl w:val="true"/>
        </w:rPr>
        <w:t>اشاره</w:t>
      </w:r>
      <w:bookmarkEnd w:id="182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اوایل حکومت امام در مدینه سال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زمعه از یاران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منطق با عدالت </w:t>
      </w:r>
      <w:r>
        <w:rPr>
          <w:rStyle w:val="FootnoteAnchor"/>
          <w:rtl w:val="true"/>
        </w:rPr>
        <w:footnoteReference w:id="1289"/>
      </w:r>
    </w:p>
    <w:p>
      <w:pPr>
        <w:pStyle w:val="Heading3"/>
        <w:numPr>
          <w:ilvl w:val="2"/>
          <w:numId w:val="1"/>
        </w:numPr>
        <w:rPr/>
      </w:pPr>
      <w:bookmarkStart w:id="1823" w:name="__RefHeading___Toc5815897_2320776876"/>
      <w:bookmarkStart w:id="1824" w:name="_Toc718"/>
      <w:bookmarkEnd w:id="1823"/>
      <w:r>
        <w:rPr>
          <w:rtl w:val="true"/>
        </w:rPr>
        <w:t>پیشگفتار خطبه</w:t>
      </w:r>
      <w:bookmarkEnd w:id="1824"/>
    </w:p>
    <w:p>
      <w:pPr>
        <w:pStyle w:val="Heading3"/>
        <w:numPr>
          <w:ilvl w:val="2"/>
          <w:numId w:val="1"/>
        </w:numPr>
        <w:rPr/>
      </w:pPr>
      <w:bookmarkStart w:id="1825" w:name="__RefHeading___Toc5815899_2320776876"/>
      <w:bookmarkStart w:id="1826" w:name="_Toc719"/>
      <w:bookmarkEnd w:id="1825"/>
      <w:r>
        <w:rPr>
          <w:rtl w:val="true"/>
        </w:rPr>
        <w:t>اشاره</w:t>
      </w:r>
      <w:bookmarkEnd w:id="1826"/>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است که به عبدالله بن زمعه </w:t>
      </w:r>
      <w:r>
        <w:rPr>
          <w:rStyle w:val="FootnoteAnchor"/>
          <w:rtl w:val="true"/>
        </w:rPr>
        <w:footnoteReference w:id="1290"/>
      </w:r>
      <w:r>
        <w:rPr>
          <w:rFonts w:ascii="IRNazanin" w:hAnsi="IRNazanin" w:eastAsia="IRNazanin"/>
          <w:color w:val="111111"/>
          <w:sz w:val="28"/>
          <w:sz w:val="28"/>
          <w:szCs w:val="28"/>
          <w:rtl w:val="true"/>
          <w:lang w:bidi="fa-IR"/>
        </w:rPr>
        <w:t>که از شیعیان آن حضرت بود و در هنگام خلافت نزد امام علیه السلام آمد و از او درخواست مالی کرد ولی حضرت پاسخ منفی داد؛ زیرا آن مال از غنائم جنگی بود و تنها جنگجویان در آن سهم داشتند و عبدالله که در آن جنگ شرکت نداشته حقی در آن غنائم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به این صورت بود که امام یک پنجم از غنائم جنگ را برای مصارف مصالح عموم بر می داشت و بقیه را بین آن هایی که جنگ کرده بودند، تقسیم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هَذَا الْمَالَ لَيْسَ لِى وَ لَا لَكَ وَ إِنَّمَا هُوَ فَيْءٌ لِلْمُسْلِمِينَ وَ جَلْبُ أَسْيَافِهِمْ فَإِنْ شَرِكْتَهُمْ فِي حَرْبِهِمْ كَانَ لَكَ مِثْلُ حَظْهِمْ وَ إِلَّا فَجَنَاةُ أَيْدِيهِمْ لَا تَكُونُ لِغَيْرِ أَفْوَاهِهِم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به عبدالله بن زمعه</w:t>
      </w:r>
      <w:r>
        <w:rPr>
          <w:rFonts w:ascii="Amiri" w:hAnsi="Amiri" w:eastAsia="Amiri" w:cs="Amiri"/>
          <w:color w:val="111111"/>
          <w:sz w:val="28"/>
          <w:sz w:val="28"/>
          <w:szCs w:val="28"/>
          <w:rtl w:val="true"/>
          <w:lang w:bidi="ar-SA"/>
        </w:rPr>
        <w:t>﴿إِنَّ هَذَا الْمَالَ لَيْسَ لِى وَ لَا لَكَ وَ إِنَّمَا هُوَ فَيْءٌ لِلْمُسْلِمِينَ وَ جَلْبُ أَسْيَافِهِمْ</w:t>
      </w:r>
      <w:r>
        <w:rPr>
          <w:rStyle w:val="FootnoteAnchor"/>
          <w:rtl w:val="true"/>
        </w:rPr>
        <w:footnoteReference w:id="1291"/>
      </w:r>
      <w:r>
        <w:rPr>
          <w:rFonts w:ascii="IRNazanin" w:hAnsi="IRNazanin" w:eastAsia="IRNazanin"/>
          <w:color w:val="111111"/>
          <w:sz w:val="28"/>
          <w:sz w:val="28"/>
          <w:szCs w:val="28"/>
          <w:rtl w:val="true"/>
          <w:lang w:bidi="fa-IR"/>
        </w:rPr>
        <w:t xml:space="preserve"> بی شک این مال نه حق من است و نه حق تو غنیمتی است مربوط به مسلمانانی که با شمشیرهایشان به 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مقابل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دو معنای متفاوت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اموالی گفته می شود که به دست جنگجویان اسلام افتاده بی آن که جنگی رخ دهد و متعلق به بیت المال است ولی غنیمت اموالی است که جنگجویان به وسیله نبرد آن را به دست می آورند ولی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تنهایی استعمال می شود، گاهی بر غنیمت نیز اطلاق می گردد</w:t>
      </w:r>
      <w:r>
        <w:rPr>
          <w:rFonts w:eastAsia="IRNazanin" w:cs="IRNazanin"/>
          <w:color w:val="111111"/>
          <w:sz w:val="28"/>
          <w:szCs w:val="28"/>
          <w:rtl w:val="true"/>
          <w:lang w:bidi="fa-IR"/>
        </w:rPr>
        <w:t xml:space="preserve">. </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این که امام می فرماید من هم سهمی در این غنیمت ندارم، احتمالاً به سبب این است که آن غنیمت مربوط به جنگ های محدودی بوده که بعضی از فرماندهان امام در آن شرکت داشتند نه خود امام</w:t>
      </w:r>
      <w:r>
        <w:rPr>
          <w:rFonts w:eastAsia="IRNazanin" w:cs="IRNazanin"/>
          <w:color w:val="111111"/>
          <w:sz w:val="28"/>
          <w:szCs w:val="28"/>
          <w:rtl w:val="true"/>
          <w:lang w:bidi="fa-IR"/>
        </w:rPr>
        <w:t xml:space="preserve">. </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مشابه</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اعْلَمُوا أَنَّما غَنِمْتُمْ مِنْ شَيْءٍ فَأَنَّ لِلَّهِ خُمُسَهُ وَ لِلرَّسُولِ وَ لِذِي الْقُرْبِي وَ الْيَتَامَى وَ الْمَساكينِ وَ ابْنِ السَّبيل</w:t>
      </w:r>
      <w:r>
        <w:rPr>
          <w:rStyle w:val="FootnoteAnchor"/>
          <w:rtl w:val="true"/>
        </w:rPr>
        <w:footnoteReference w:id="1294"/>
      </w:r>
      <w:r>
        <w:rPr>
          <w:rFonts w:ascii="IRNazanin" w:hAnsi="IRNazanin" w:eastAsia="IRNazanin"/>
          <w:color w:val="111111"/>
          <w:sz w:val="28"/>
          <w:sz w:val="28"/>
          <w:szCs w:val="28"/>
          <w:rtl w:val="true"/>
          <w:lang w:bidi="fa-IR"/>
        </w:rPr>
        <w:t>بدانید هر نوع غنیمتی نصیب شما می شود، یک پنجم آن، از آنِ خدا و رسول و خویشان رسول و یتیمان و بینوایان و در راه ماندگان است</w:t>
      </w:r>
      <w:r>
        <w:rPr>
          <w:rFonts w:eastAsia="IRNazanin" w:cs="IRNazanin"/>
          <w:color w:val="111111"/>
          <w:sz w:val="28"/>
          <w:szCs w:val="28"/>
          <w:rtl w:val="true"/>
          <w:lang w:bidi="fa-IR"/>
        </w:rPr>
        <w:t xml:space="preserve">. </w:t>
      </w:r>
      <w:bookmarkStart w:id="1827" w:name="pg20326_223348"/>
    </w:p>
    <w:p>
      <w:pPr>
        <w:pStyle w:val="Heading3"/>
        <w:numPr>
          <w:ilvl w:val="2"/>
          <w:numId w:val="1"/>
        </w:numPr>
        <w:rPr/>
      </w:pPr>
      <w:bookmarkStart w:id="1828" w:name="__RefHeading___Toc5815901_2320776876"/>
      <w:bookmarkStart w:id="1829" w:name="_Toc720"/>
      <w:bookmarkEnd w:id="1827"/>
      <w:bookmarkEnd w:id="1828"/>
      <w:r>
        <w:rPr/>
        <w:t>2</w:t>
      </w:r>
      <w:r>
        <w:rPr>
          <w:rtl w:val="true"/>
        </w:rPr>
        <w:t xml:space="preserve">. </w:t>
      </w:r>
      <w:r>
        <w:rPr>
          <w:rtl w:val="true"/>
        </w:rPr>
        <w:t>غنائم جنگجویان</w:t>
      </w:r>
      <w:bookmarkEnd w:id="1829"/>
    </w:p>
    <w:p>
      <w:pPr>
        <w:pStyle w:val="BookText"/>
        <w:rPr/>
      </w:pPr>
      <w:r>
        <w:rPr>
          <w:rFonts w:ascii="Amiri" w:hAnsi="Amiri" w:eastAsia="Amiri" w:cs="Amiri"/>
          <w:color w:val="111111"/>
          <w:sz w:val="28"/>
          <w:sz w:val="28"/>
          <w:szCs w:val="28"/>
          <w:rtl w:val="true"/>
          <w:lang w:bidi="ar-SA"/>
        </w:rPr>
        <w:t>فَإِنْ شَرِكْتَهُمْ فِي حَرْبِهِمْ كَانَ لَكَ مِثْلُ حَظْهِمْ وَإِلَّا فَجَنَاةُ أَيْدِيهِمْ لَا تَكُونُ لِغَيْرِ أَفْوَاهِهِم</w:t>
      </w:r>
      <w:r>
        <w:rPr>
          <w:rStyle w:val="FootnoteAnchor"/>
          <w:rtl w:val="true"/>
        </w:rPr>
        <w:footnoteReference w:id="1295"/>
      </w:r>
      <w:r>
        <w:rPr>
          <w:rFonts w:ascii="IRNazanin" w:hAnsi="IRNazanin" w:eastAsia="IRNazanin"/>
          <w:color w:val="111111"/>
          <w:sz w:val="28"/>
          <w:sz w:val="28"/>
          <w:szCs w:val="28"/>
          <w:rtl w:val="true"/>
          <w:lang w:bidi="fa-IR"/>
        </w:rPr>
        <w:t>اگر با آنان در جهادشان شریک بودی تو را هم نصیبی همچون آنان است، وگرنه محصول زحمت آنان برای دهان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فَجَنَاةُ أَيْدِيهِمْ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المثلی است برای شخصی که می خواهد در ثمره و نتیجه عملی که دیگران انجام داده و زحمتش را کشیده اند خود را شریک سازد؛ </w:t>
      </w:r>
      <w:r>
        <w:rPr>
          <w:rStyle w:val="FootnoteAnchor"/>
          <w:rtl w:val="true"/>
        </w:rPr>
        <w:footnoteReference w:id="1296"/>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غنائمی که بر اثر جنگ و شمشیر زدن با دست حاصل شده؛ در حقیقت دست چین است پس دست چین شمشیر زنندگان سزاوار دهان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زحمتی کشیده و چیزی را تولید کرده طبیعی است که نتیجه تولیدش مال خود اوست پس چون این اموال غنائم جنگی است خداوند هم برای آن، مصرف مخصوصی را ذکر فرموده و باید در همان راه مصرف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غنایمی که در جنگ به دست آورده اند</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میوه</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چیدن خرما و میوه هایی که ناچار به چیدن با دست هستند، دستچین می گویند که در این جا به دست آوردن غنائم جنگی به آن تشبیه شده است وگرنه خرما چیدن در کار نبوده است این که در جنگ به دست آورده اند مثل این است که رفته اند و میوه را از درخت چیده اند</w:t>
      </w:r>
      <w:r>
        <w:rPr>
          <w:rFonts w:eastAsia="IRNazanin" w:cs="IRNazanin"/>
          <w:color w:val="111111"/>
          <w:sz w:val="28"/>
          <w:szCs w:val="28"/>
          <w:rtl w:val="true"/>
          <w:lang w:bidi="fa-IR"/>
        </w:rPr>
        <w:t xml:space="preserve">.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30" w:name="pg20326_223350"/>
      <w:bookmarkStart w:id="1831" w:name="pg20326_223350"/>
      <w:bookmarkEnd w:id="1831"/>
    </w:p>
    <w:p>
      <w:pPr>
        <w:pStyle w:val="Heading2"/>
        <w:numPr>
          <w:ilvl w:val="1"/>
          <w:numId w:val="1"/>
        </w:numPr>
        <w:rPr/>
      </w:pPr>
      <w:bookmarkStart w:id="1832" w:name="pg20326_223350"/>
      <w:bookmarkStart w:id="1833" w:name="__RefHeading___Toc5815903_2320776876"/>
      <w:bookmarkStart w:id="1834" w:name="_Toc721"/>
      <w:bookmarkEnd w:id="1832"/>
      <w:bookmarkEnd w:id="1833"/>
      <w:r>
        <w:rPr>
          <w:rtl w:val="true"/>
        </w:rPr>
        <w:t xml:space="preserve">خطبه </w:t>
      </w:r>
      <w:r>
        <w:rPr/>
        <w:t>233</w:t>
      </w:r>
      <w:bookmarkEnd w:id="1834"/>
    </w:p>
    <w:p>
      <w:pPr>
        <w:pStyle w:val="Heading3"/>
        <w:numPr>
          <w:ilvl w:val="2"/>
          <w:numId w:val="1"/>
        </w:numPr>
        <w:rPr/>
      </w:pPr>
      <w:bookmarkStart w:id="1835" w:name="__RefHeading___Toc5815905_2320776876"/>
      <w:bookmarkStart w:id="1836" w:name="_Toc722"/>
      <w:bookmarkEnd w:id="1835"/>
      <w:r>
        <w:rPr>
          <w:rtl w:val="true"/>
        </w:rPr>
        <w:t>اشاره</w:t>
      </w:r>
      <w:bookmarkEnd w:id="1836"/>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Amiri" w:hAnsi="Amiri" w:eastAsia="Amiri" w:cs="Amiri"/>
          <w:color w:val="111111"/>
          <w:sz w:val="28"/>
          <w:sz w:val="28"/>
          <w:szCs w:val="28"/>
          <w:rtl w:val="true"/>
          <w:lang w:bidi="ar-SA"/>
        </w:rPr>
        <w:t>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جعدة بن هبيره، خواهرزاده امام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297"/>
      </w:r>
    </w:p>
    <w:p>
      <w:pPr>
        <w:pStyle w:val="Heading3"/>
        <w:numPr>
          <w:ilvl w:val="2"/>
          <w:numId w:val="1"/>
        </w:numPr>
        <w:rPr/>
      </w:pPr>
      <w:bookmarkStart w:id="1837" w:name="__RefHeading___Toc5815907_2320776876"/>
      <w:bookmarkStart w:id="1838" w:name="_Toc723"/>
      <w:bookmarkEnd w:id="1837"/>
      <w:r>
        <w:rPr>
          <w:rtl w:val="true"/>
        </w:rPr>
        <w:t>پیشگفتار خطبه</w:t>
      </w:r>
      <w:bookmarkEnd w:id="1838"/>
    </w:p>
    <w:p>
      <w:pPr>
        <w:pStyle w:val="Heading3"/>
        <w:numPr>
          <w:ilvl w:val="2"/>
          <w:numId w:val="1"/>
        </w:numPr>
        <w:rPr/>
      </w:pPr>
      <w:bookmarkStart w:id="1839" w:name="__RefHeading___Toc5815909_2320776876"/>
      <w:bookmarkStart w:id="1840" w:name="_Toc724"/>
      <w:bookmarkEnd w:id="1839"/>
      <w:r>
        <w:rPr>
          <w:rtl w:val="true"/>
        </w:rPr>
        <w:t>اشاره</w:t>
      </w:r>
      <w:bookmarkEnd w:id="1840"/>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این سخن را هنگامی ایراد فرمود که یکی از یارانش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جعدة بن هبير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بر منبر سخن بگوید این سخن درباره فضایل اهل بیت علیهم السلام و وضع نابسامان مردم در آن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اول دربارۀ اهمیت سخن گفتن و محروم بودن بعضی افراد از این موهبت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وضع زمان خود را تشریح می فرماید که مردم بر اثر پشت کردن به تعلیمات اسلام رو به فساد گذارده حق گویان ذلیل، جوانان بداخلاق، پیران گنهکار عالمان، منافق و دوستان خیانتکار شدند و به این ترتیب هشدار می دهد که به راه حق بازگردند و پیش از این که عذاب الهی دامانشان را بگیرد، بیدار شوند</w:t>
      </w:r>
      <w:r>
        <w:rPr>
          <w:rFonts w:eastAsia="IRNazanin" w:cs="IRNazanin"/>
          <w:color w:val="111111"/>
          <w:sz w:val="28"/>
          <w:szCs w:val="28"/>
          <w:rtl w:val="true"/>
          <w:lang w:bidi="fa-IR"/>
        </w:rPr>
        <w:t xml:space="preserve">. </w:t>
      </w:r>
      <w:bookmarkStart w:id="1841" w:name="pg20326_223351"/>
    </w:p>
    <w:p>
      <w:pPr>
        <w:pStyle w:val="BookText"/>
        <w:rPr/>
      </w:pPr>
      <w:bookmarkEnd w:id="1841"/>
      <w:r>
        <w:rPr>
          <w:rFonts w:ascii="Amiri" w:hAnsi="Amiri" w:eastAsia="Amiri" w:cs="Amiri"/>
          <w:color w:val="111111"/>
          <w:sz w:val="28"/>
          <w:sz w:val="28"/>
          <w:szCs w:val="28"/>
          <w:rtl w:val="true"/>
          <w:lang w:bidi="ar-SA"/>
        </w:rPr>
        <w:t>أَلَا وَ إِن النِّسَانَ بَضْعَةٌ مِنَ الْإِنْسَانِ فَلَا يُسْعِدُهُ الْقَوْلُ إِذَا امْتَنَعَ وَ لَا يُمْهِلُهُ النُّطْقُ إِذَا اتَّسَعَ وَ إِنَّا لَأُمَرَاءُ الْكَلَامِ وَ فِينَا تَنَشَّبَثَ عُرُوقُهُ وَ عَلَيْنَا تَهَدَّلَتْ غُصُونُهُ وَ اعْلَمُوا رَحِمَكُمُ اللَّهُ أَنَّكُمْ فِي زَمَانِ الْقَائِلُ فِيهِ بِالْحَقِّ قَلِيلٌ وَ اللَّسَانُ عَنِ الصِّدْقِ كَلِيلٌ وَ اللَّازِمُ لِلْحَقِّ ذَلِيل أَهْلُهُ مُعْتَكِفُونَ عَلَى الْعِصْيَانِ مُصْطَلِحُونَ عَلَى الْإِدْهَانِ فَتَاهُمْ عَارِمٌ وَ شَائِبُهُمْ آثِمْ وَ عَالِمُهُمْ مُنَافِقٌ وَ قَارِنُهُمْ مُمَاذِقٌ لَا يُعَظَّمُ صَغِيرُهُمْ كَبِيرَهُمْ وَ لَا يَعُولُ غَنِيُّهُمْ فَقِيرَهُمْ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أقدم أحدهم على الكلام فحصر، و هو في فضل أهل البيت، ووصف فساد الزمان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را هنگامی بیان فرمود که کسی سخن گفتن آغاز کرد و درمانده شد و آن در فضیلت اهل بیت علیهم السلام و فساد زمانه است</w:t>
      </w:r>
      <w:r>
        <w:rPr>
          <w:rFonts w:eastAsia="IRNazanin" w:cs="IRNazanin"/>
          <w:color w:val="111111"/>
          <w:sz w:val="28"/>
          <w:szCs w:val="28"/>
          <w:rtl w:val="true"/>
          <w:lang w:bidi="fa-IR"/>
        </w:rPr>
        <w:t>.</w:t>
      </w:r>
    </w:p>
    <w:p>
      <w:pPr>
        <w:pStyle w:val="Heading3"/>
        <w:numPr>
          <w:ilvl w:val="2"/>
          <w:numId w:val="1"/>
        </w:numPr>
        <w:rPr/>
      </w:pPr>
      <w:bookmarkStart w:id="1842" w:name="__RefHeading___Toc5815911_2320776876"/>
      <w:bookmarkStart w:id="1843" w:name="_Toc725"/>
      <w:bookmarkEnd w:id="1842"/>
      <w:r>
        <w:rPr/>
        <w:t>1</w:t>
      </w:r>
      <w:r>
        <w:rPr>
          <w:rtl w:val="true"/>
        </w:rPr>
        <w:t xml:space="preserve">. </w:t>
      </w:r>
      <w:r>
        <w:rPr>
          <w:rtl w:val="true"/>
        </w:rPr>
        <w:t xml:space="preserve">جایگاه زبان </w:t>
      </w:r>
      <w:r>
        <w:rPr>
          <w:rtl w:val="true"/>
        </w:rPr>
        <w:t>«</w:t>
      </w:r>
      <w:r>
        <w:rPr>
          <w:rtl w:val="true"/>
        </w:rPr>
        <w:t>أَلَا</w:t>
      </w:r>
      <w:r>
        <w:rPr>
          <w:rtl w:val="true"/>
        </w:rPr>
        <w:t>»</w:t>
      </w:r>
      <w:bookmarkEnd w:id="1843"/>
    </w:p>
    <w:p>
      <w:pPr>
        <w:pStyle w:val="BookText"/>
        <w:rPr/>
      </w:pPr>
      <w:r>
        <w:rPr>
          <w:rFonts w:ascii="Amiri" w:hAnsi="Amiri" w:eastAsia="Amiri" w:cs="Amiri"/>
          <w:color w:val="111111"/>
          <w:sz w:val="28"/>
          <w:sz w:val="28"/>
          <w:szCs w:val="28"/>
          <w:rtl w:val="true"/>
          <w:lang w:bidi="ar-SA"/>
        </w:rPr>
        <w:t>وَ إِنَّ اللَّسَانَ بَضْعَةٌ مِنَ الْإِنْسَانِ فَلَا يُسْعِدُهُ الْقَوْلُ إِذَا امْتَنَعَ وَ لَا يُمْهِلُهُ النُّطْقُ إِذَا اتَّسَعَ</w:t>
      </w:r>
      <w:r>
        <w:rPr>
          <w:rStyle w:val="FootnoteAnchor"/>
          <w:rtl w:val="true"/>
        </w:rPr>
        <w:footnoteReference w:id="1298"/>
      </w:r>
    </w:p>
    <w:p>
      <w:pPr>
        <w:pStyle w:val="BookText"/>
        <w:rPr/>
      </w:pPr>
      <w:r>
        <w:rPr>
          <w:rFonts w:ascii="Amiri" w:hAnsi="Amiri" w:eastAsia="Amiri" w:cs="Amiri"/>
          <w:color w:val="111111"/>
          <w:sz w:val="28"/>
          <w:sz w:val="28"/>
          <w:szCs w:val="28"/>
          <w:rtl w:val="true"/>
          <w:lang w:bidi="ar-SA"/>
        </w:rPr>
        <w:t>امْتَنَعَ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يُمْهِلُهُ النُّطْقُ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مهلت به زبان نمی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وسعت یافت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آگاه باشید زبان پاره ای از انسان است اگر انسان توان گفتن نداشته باشد، زبان او را یاری نرساند و اگر بر سخن گفتن توانا باشد سخن به زبان مهلت درنگ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با این سخن ضمن اشاره به اهمیت زبان و نطق دلیل موفق و ناموفق بودن افراد را در سخنرانی بیان می فرماید</w:t>
      </w:r>
      <w:r>
        <w:rPr>
          <w:rFonts w:eastAsia="IRNazanin" w:cs="IRNazanin"/>
          <w:color w:val="111111"/>
          <w:sz w:val="28"/>
          <w:szCs w:val="28"/>
          <w:rtl w:val="true"/>
          <w:lang w:bidi="fa-IR"/>
        </w:rPr>
        <w:t xml:space="preserve">. </w:t>
      </w:r>
      <w:r>
        <w:rPr>
          <w:rStyle w:val="FootnoteAnchor"/>
          <w:rtl w:val="true"/>
        </w:rPr>
        <w:footnoteReference w:id="1299"/>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زبان یکی از ابزارهای انسان است؛ زبان منهای انسان مجرد نمی تواند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از انسان گرفته شود زبان قدرت سخن گفتن ندارد و اگر این انسان مجرد فاقد </w:t>
      </w:r>
      <w:bookmarkStart w:id="1844" w:name="pg20326_223352"/>
    </w:p>
    <w:p>
      <w:pPr>
        <w:pStyle w:val="BookText"/>
        <w:rPr/>
      </w:pPr>
      <w:bookmarkEnd w:id="1844"/>
      <w:r>
        <w:rPr>
          <w:rFonts w:ascii="IRNazanin" w:hAnsi="IRNazanin" w:eastAsia="IRNazanin"/>
          <w:color w:val="111111"/>
          <w:sz w:val="28"/>
          <w:sz w:val="28"/>
          <w:szCs w:val="28"/>
          <w:rtl w:val="true"/>
          <w:lang w:bidi="fa-IR"/>
        </w:rPr>
        <w:t>معلومات باشد یا اصلاً سواد و علمی نداشته باشد یا اگر داشته باشد و فعلاً از علوم خود غافل باشد دیگر زبان قدرت بیان چیزی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خَلَقَ الْإِنْسَانَ عَلَّمَهُ الْبَيان</w:t>
      </w:r>
      <w:r>
        <w:rPr>
          <w:rStyle w:val="FootnoteAnchor"/>
          <w:rtl w:val="true"/>
        </w:rPr>
        <w:footnoteReference w:id="1300"/>
      </w:r>
      <w:r>
        <w:rPr>
          <w:rFonts w:ascii="IRNazanin" w:hAnsi="IRNazanin" w:eastAsia="IRNazanin"/>
          <w:color w:val="111111"/>
          <w:sz w:val="28"/>
          <w:sz w:val="28"/>
          <w:szCs w:val="28"/>
          <w:rtl w:val="true"/>
          <w:lang w:bidi="fa-IR"/>
        </w:rPr>
        <w:t>انسان را بیافرید؛ به او گفتن آموخت</w:t>
      </w:r>
      <w:r>
        <w:rPr>
          <w:rFonts w:eastAsia="IRNazanin" w:cs="IRNazanin"/>
          <w:color w:val="111111"/>
          <w:sz w:val="28"/>
          <w:szCs w:val="28"/>
          <w:rtl w:val="true"/>
          <w:lang w:bidi="fa-IR"/>
        </w:rPr>
        <w:t>.</w:t>
      </w:r>
    </w:p>
    <w:p>
      <w:pPr>
        <w:pStyle w:val="Heading3"/>
        <w:numPr>
          <w:ilvl w:val="2"/>
          <w:numId w:val="1"/>
        </w:numPr>
        <w:rPr/>
      </w:pPr>
      <w:bookmarkStart w:id="1845" w:name="__RefHeading___Toc5815913_2320776876"/>
      <w:bookmarkStart w:id="1846" w:name="_Toc726"/>
      <w:bookmarkEnd w:id="1845"/>
      <w:r>
        <w:rPr/>
        <w:t>2</w:t>
      </w:r>
      <w:r>
        <w:rPr>
          <w:rtl w:val="true"/>
        </w:rPr>
        <w:t xml:space="preserve">. </w:t>
      </w:r>
      <w:r>
        <w:rPr>
          <w:rtl w:val="true"/>
        </w:rPr>
        <w:t>اهل بیت فرمانروایان سخن</w:t>
      </w:r>
      <w:bookmarkEnd w:id="1846"/>
    </w:p>
    <w:p>
      <w:pPr>
        <w:pStyle w:val="BookText"/>
        <w:rPr/>
      </w:pPr>
      <w:r>
        <w:rPr>
          <w:rFonts w:ascii="Amiri" w:hAnsi="Amiri" w:eastAsia="Amiri" w:cs="Amiri"/>
          <w:color w:val="111111"/>
          <w:sz w:val="28"/>
          <w:sz w:val="28"/>
          <w:szCs w:val="28"/>
          <w:rtl w:val="true"/>
          <w:lang w:bidi="ar-SA"/>
        </w:rPr>
        <w:t>وَ إِنَّا لَأُمَرَاءُ الْكَلَامِ وَ فِينَا تَنَشَّبَتْ عُرُوقُهُ وَ عَلَيْنَا تَهَدَّلَتْ غُصُونُهُ</w:t>
      </w:r>
      <w:r>
        <w:rPr>
          <w:rStyle w:val="FootnoteAnchor"/>
          <w:rtl w:val="true"/>
        </w:rPr>
        <w:footnoteReference w:id="1301"/>
      </w:r>
    </w:p>
    <w:p>
      <w:pPr>
        <w:pStyle w:val="BookText"/>
        <w:rPr/>
      </w:pPr>
      <w:r>
        <w:rPr>
          <w:rFonts w:ascii="IRNazanin" w:hAnsi="IRNazanin" w:eastAsia="IRNazanin"/>
          <w:color w:val="111111"/>
          <w:sz w:val="28"/>
          <w:sz w:val="28"/>
          <w:szCs w:val="28"/>
          <w:rtl w:val="true"/>
          <w:lang w:bidi="fa-IR"/>
        </w:rPr>
        <w:t>تَهَدَّلَتْ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آویزان شد؛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سست و آویزان شدن است و به شاخه هایی که رو به پایین می آید و آویزان می شود، اطلاق 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شاخه ها؛ از مادۀ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شاخه درخت غَصَنَ، غَصْناً الغصن شاخه درخت را کشید و برید؛ تهدلت غصونه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تدلّت فروعه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امیران سخنیم و درخت سخن در ما ریشه دوانده و شاخه هایش بر ما سایه افکنده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بهترین دلیل بر این مطلب که امام ام بیان فرموده که ما امرای کلام هستیم، آثاری است که از این خاندان باقی مانده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الفصاحه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 اکرم صلی الله علیه و آله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همچنین دعاهایی مانند دعای کمیل و صباح که سندش به امام على علیه السلام می رسد و دو خطبه معروف حضرت زهرا علیها السلام و دعای عرفه که سندش به امام حسین علیه السلام می رسد و خطبه هایی که خاندان آن حضرت بعد از حادثه کربلا در کوفه و شام ایراد کردند</w:t>
      </w:r>
      <w:r>
        <w:rPr>
          <w:rFonts w:eastAsia="IRNazanin" w:cs="IRNazanin"/>
          <w:color w:val="111111"/>
          <w:sz w:val="28"/>
          <w:szCs w:val="28"/>
          <w:rtl w:val="true"/>
          <w:lang w:bidi="fa-IR"/>
        </w:rPr>
        <w:t xml:space="preserve">. </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امیرالمؤمنین و اهل بیت پیامبر صلی الله علیه و آله است و شخص پیامبر اکرم صلی الله علیه و آله من فصاحت معروف بود امیرالمؤمنين و ائمه معصومین علیهم السلام اهل سخن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أُمَرَاءُ</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اختیار داشتن زمام امور </w:t>
      </w:r>
      <w:bookmarkStart w:id="1847" w:name="pg20326_223353"/>
    </w:p>
    <w:p>
      <w:pPr>
        <w:pStyle w:val="BookText"/>
        <w:rPr/>
      </w:pPr>
      <w:bookmarkEnd w:id="1847"/>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خاندانش</w:t>
      </w:r>
    </w:p>
    <w:p>
      <w:p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عبارت امام علیه السلام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و خاندانش استعاره آورده به دلیل این که ایشان زمام سخن را در اختیار دارند و مانند فرمانروایان در متصرفات خود، در آن دخل و تصرف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تنومند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سخن گفتن را به درخت تنومندی تشبیه کرده که دارای ریشه ها شاخه هاست و اضافه می کند که این درخت پربار در سرزمین ما ریشه دوانده و شاخه های پربارش بر سر ما سایه افکنده و به همین دلیل خاندان وحی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w:t>
      </w:r>
    </w:p>
    <w:p>
      <w:pPr>
        <w:pStyle w:val="Heading3"/>
        <w:numPr>
          <w:ilvl w:val="2"/>
          <w:numId w:val="1"/>
        </w:numPr>
        <w:rPr/>
      </w:pPr>
      <w:bookmarkStart w:id="1848" w:name="__RefHeading___Toc5815915_2320776876"/>
      <w:bookmarkStart w:id="1849" w:name="_Toc727"/>
      <w:bookmarkEnd w:id="1848"/>
      <w:r>
        <w:rPr/>
        <w:t>3</w:t>
      </w:r>
      <w:r>
        <w:rPr>
          <w:rtl w:val="true"/>
        </w:rPr>
        <w:t xml:space="preserve">. </w:t>
      </w:r>
      <w:r>
        <w:rPr>
          <w:rtl w:val="true"/>
        </w:rPr>
        <w:t>شاخصه های جامعه فاسد</w:t>
      </w:r>
      <w:bookmarkEnd w:id="1849"/>
    </w:p>
    <w:p>
      <w:pPr>
        <w:pStyle w:val="Heading4"/>
        <w:numPr>
          <w:ilvl w:val="3"/>
          <w:numId w:val="1"/>
        </w:numPr>
        <w:rPr/>
      </w:pPr>
      <w:bookmarkStart w:id="1850" w:name="__RefHeading___Toc5815917_2320776876"/>
      <w:bookmarkStart w:id="1851" w:name="_Toc728"/>
      <w:bookmarkEnd w:id="1850"/>
      <w:r>
        <w:rPr/>
        <w:t>3</w:t>
      </w:r>
      <w:r>
        <w:rPr>
          <w:rtl w:val="true"/>
        </w:rPr>
        <w:t xml:space="preserve">. </w:t>
      </w:r>
      <w:r>
        <w:rPr/>
        <w:t>1</w:t>
      </w:r>
      <w:r>
        <w:rPr>
          <w:rtl w:val="true"/>
        </w:rPr>
        <w:t xml:space="preserve">. </w:t>
      </w:r>
      <w:r>
        <w:rPr>
          <w:rtl w:val="true"/>
        </w:rPr>
        <w:t>اندک شدن حق گویی</w:t>
      </w:r>
      <w:bookmarkEnd w:id="1851"/>
    </w:p>
    <w:p>
      <w:pPr>
        <w:pStyle w:val="BookText"/>
        <w:rPr/>
      </w:pPr>
      <w:r>
        <w:rPr>
          <w:rFonts w:ascii="Amiri" w:hAnsi="Amiri" w:eastAsia="Amiri" w:cs="Amiri"/>
          <w:color w:val="111111"/>
          <w:sz w:val="28"/>
          <w:sz w:val="28"/>
          <w:szCs w:val="28"/>
          <w:rtl w:val="true"/>
          <w:lang w:bidi="ar-SA"/>
        </w:rPr>
        <w:t>وَ اعْلَمُوا رَحِمَكُمُ اللَّهُ أَنَّكُمْ فِي زَمَانِ الْقَائِلُ فِيهِ بِالْحَقِّ قَلِيلٌ</w:t>
      </w:r>
      <w:r>
        <w:rPr>
          <w:rFonts w:ascii="IRNazanin" w:hAnsi="IRNazanin" w:eastAsia="IRNazanin"/>
          <w:color w:val="111111"/>
          <w:sz w:val="28"/>
          <w:sz w:val="28"/>
          <w:szCs w:val="28"/>
          <w:rtl w:val="true"/>
          <w:lang w:bidi="fa-IR"/>
        </w:rPr>
        <w:t xml:space="preserve"> بدانید، خدایتان رحمت کناد شما در زمانه ای هستید که گویندگان سخن حق در آن اندک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معترضه است؛ یک جمله دعایی است میان دو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رسول خدا با زمان بعد از آن حضرت بسیار متفاوت بود شخصیت و قدرت رسول خدا در مدینه به گونه ای بود که افراد فاسد و فاسق نمی توانستند مخالفتشان را علنی کنند اما بعد از رحلت آن،حضرت اختلافات فراوانی پدید آمد وقتی هم که حضرت علی علیه السلام بر سر کار آمد و حاکم شد معاویه و دیگران هم بر سر کار بودند و کسانی که بتوانند حرف حق بزنند، اندک بودند</w:t>
      </w:r>
      <w:r>
        <w:rPr>
          <w:rFonts w:eastAsia="IRNazanin" w:cs="IRNazanin"/>
          <w:color w:val="111111"/>
          <w:sz w:val="28"/>
          <w:szCs w:val="28"/>
          <w:rtl w:val="true"/>
          <w:lang w:bidi="fa-IR"/>
        </w:rPr>
        <w:t>.</w:t>
      </w:r>
    </w:p>
    <w:p>
      <w:pPr>
        <w:pStyle w:val="Heading4"/>
        <w:numPr>
          <w:ilvl w:val="3"/>
          <w:numId w:val="1"/>
        </w:numPr>
        <w:rPr/>
      </w:pPr>
      <w:bookmarkStart w:id="1852" w:name="__RefHeading___Toc5815919_2320776876"/>
      <w:bookmarkStart w:id="1853" w:name="_Toc729"/>
      <w:bookmarkEnd w:id="1852"/>
      <w:r>
        <w:rPr/>
        <w:t>3</w:t>
      </w:r>
      <w:r>
        <w:rPr>
          <w:rtl w:val="true"/>
        </w:rPr>
        <w:t xml:space="preserve">. </w:t>
      </w:r>
      <w:r>
        <w:rPr/>
        <w:t>2</w:t>
      </w:r>
      <w:r>
        <w:rPr>
          <w:rtl w:val="true"/>
        </w:rPr>
        <w:t xml:space="preserve">. </w:t>
      </w:r>
      <w:r>
        <w:rPr>
          <w:rtl w:val="true"/>
        </w:rPr>
        <w:t>نبود صداقت</w:t>
      </w:r>
      <w:bookmarkEnd w:id="1853"/>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اللَّسَانُ عَنِ الصِّدْقِ كَلِيلٌ</w:t>
      </w:r>
      <w:r>
        <w:rPr>
          <w:rStyle w:val="FootnoteAnchor"/>
          <w:rtl w:val="true"/>
        </w:rPr>
        <w:footnoteReference w:id="1303"/>
      </w:r>
      <w:r>
        <w:rPr>
          <w:rFonts w:ascii="IRNazanin" w:hAnsi="IRNazanin" w:eastAsia="IRNazanin"/>
          <w:color w:val="111111"/>
          <w:sz w:val="28"/>
          <w:sz w:val="28"/>
          <w:szCs w:val="28"/>
          <w:rtl w:val="true"/>
          <w:lang w:bidi="fa-IR"/>
        </w:rPr>
        <w:t xml:space="preserve"> زبان ها از گفتن سخن راست ناتوان شده</w:t>
      </w:r>
      <w:r>
        <w:rPr>
          <w:rFonts w:eastAsia="IRNazanin" w:cs="IRNazanin"/>
          <w:color w:val="111111"/>
          <w:sz w:val="28"/>
          <w:szCs w:val="28"/>
          <w:rtl w:val="true"/>
          <w:lang w:bidi="fa-IR"/>
        </w:rPr>
        <w:t xml:space="preserve">. </w:t>
      </w:r>
      <w:bookmarkStart w:id="1854" w:name="pg20326_223354"/>
    </w:p>
    <w:p>
      <w:pPr>
        <w:pStyle w:val="BookText"/>
        <w:rPr/>
      </w:pPr>
      <w:bookmarkEnd w:id="1854"/>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اللَّسَانُ عَنِ الصِّدْقِ كَلِيلٌ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یک زمانی به افکار غلط و خلاف و دروغ عادت کرده باشند زبان آن ها هم تابع دل آن هاست و همان افکار دروغ و خلاف را به زبان می آورد</w:t>
      </w:r>
      <w:r>
        <w:rPr>
          <w:rFonts w:eastAsia="IRNazanin" w:cs="IRNazanin"/>
          <w:color w:val="111111"/>
          <w:sz w:val="28"/>
          <w:szCs w:val="28"/>
          <w:rtl w:val="true"/>
          <w:lang w:bidi="fa-IR"/>
        </w:rPr>
        <w:t>.</w:t>
      </w:r>
    </w:p>
    <w:p>
      <w:pPr>
        <w:pStyle w:val="Heading4"/>
        <w:numPr>
          <w:ilvl w:val="3"/>
          <w:numId w:val="1"/>
        </w:numPr>
        <w:rPr/>
      </w:pPr>
      <w:bookmarkStart w:id="1855" w:name="__RefHeading___Toc5815921_2320776876"/>
      <w:bookmarkStart w:id="1856" w:name="_Toc730"/>
      <w:bookmarkEnd w:id="1855"/>
      <w:r>
        <w:rPr/>
        <w:t>3</w:t>
      </w:r>
      <w:r>
        <w:rPr>
          <w:rtl w:val="true"/>
        </w:rPr>
        <w:t xml:space="preserve">. </w:t>
      </w:r>
      <w:r>
        <w:rPr/>
        <w:t>3</w:t>
      </w:r>
      <w:r>
        <w:rPr>
          <w:rtl w:val="true"/>
        </w:rPr>
        <w:t xml:space="preserve">. </w:t>
      </w:r>
      <w:r>
        <w:rPr>
          <w:rtl w:val="true"/>
        </w:rPr>
        <w:t>ذلیل بودن طرفداران حق</w:t>
      </w:r>
      <w:bookmarkEnd w:id="1856"/>
    </w:p>
    <w:p>
      <w:pPr>
        <w:pStyle w:val="BookText"/>
        <w:rPr/>
      </w:pPr>
      <w:r>
        <w:rPr>
          <w:rFonts w:ascii="Amiri" w:hAnsi="Amiri" w:eastAsia="Amiri" w:cs="Amiri"/>
          <w:color w:val="111111"/>
          <w:sz w:val="28"/>
          <w:sz w:val="28"/>
          <w:szCs w:val="28"/>
          <w:rtl w:val="true"/>
          <w:lang w:bidi="ar-SA"/>
        </w:rPr>
        <w:t>و اللَّازِمُ لِلْحَقِّ ذَلِيلٌ</w:t>
      </w:r>
      <w:r>
        <w:rPr>
          <w:rStyle w:val="FootnoteAnchor"/>
          <w:rtl w:val="true"/>
        </w:rPr>
        <w:footnoteReference w:id="1304"/>
      </w:r>
      <w:r>
        <w:rPr>
          <w:rFonts w:ascii="IRNazanin" w:hAnsi="IRNazanin" w:eastAsia="IRNazanin"/>
          <w:color w:val="111111"/>
          <w:sz w:val="28"/>
          <w:sz w:val="28"/>
          <w:szCs w:val="28"/>
          <w:rtl w:val="true"/>
          <w:lang w:bidi="fa-IR"/>
        </w:rPr>
        <w:t xml:space="preserve"> و ملازمان حق بی مقدار گشته اند</w:t>
      </w:r>
      <w:r>
        <w:rPr>
          <w:rFonts w:eastAsia="IRNazanin" w:cs="IRNazanin"/>
          <w:color w:val="111111"/>
          <w:sz w:val="28"/>
          <w:szCs w:val="28"/>
          <w:rtl w:val="true"/>
          <w:lang w:bidi="fa-IR"/>
        </w:rPr>
        <w:t>.</w:t>
      </w:r>
    </w:p>
    <w:p>
      <w:pPr>
        <w:pStyle w:val="Heading4"/>
        <w:numPr>
          <w:ilvl w:val="3"/>
          <w:numId w:val="1"/>
        </w:numPr>
        <w:rPr/>
      </w:pPr>
      <w:bookmarkStart w:id="1857" w:name="__RefHeading___Toc5815923_2320776876"/>
      <w:bookmarkStart w:id="1858" w:name="_Toc731"/>
      <w:bookmarkEnd w:id="1857"/>
      <w:r>
        <w:rPr/>
        <w:t>3</w:t>
      </w:r>
      <w:r>
        <w:rPr>
          <w:rtl w:val="true"/>
        </w:rPr>
        <w:t xml:space="preserve">. </w:t>
      </w:r>
      <w:r>
        <w:rPr/>
        <w:t>4</w:t>
      </w:r>
      <w:r>
        <w:rPr>
          <w:rtl w:val="true"/>
        </w:rPr>
        <w:t xml:space="preserve">. </w:t>
      </w:r>
      <w:r>
        <w:rPr>
          <w:rtl w:val="true"/>
        </w:rPr>
        <w:t>همراهی با گناه</w:t>
      </w:r>
      <w:bookmarkEnd w:id="1858"/>
    </w:p>
    <w:p>
      <w:pPr>
        <w:pStyle w:val="BookText"/>
        <w:rPr/>
      </w:pPr>
      <w:r>
        <w:rPr>
          <w:rFonts w:ascii="Amiri" w:hAnsi="Amiri" w:eastAsia="Amiri" w:cs="Amiri"/>
          <w:color w:val="111111"/>
          <w:sz w:val="28"/>
          <w:sz w:val="28"/>
          <w:szCs w:val="28"/>
          <w:rtl w:val="true"/>
          <w:lang w:bidi="ar-SA"/>
        </w:rPr>
        <w:t>أَهْلُهُ مُعْتَكِفُونَ عَلَى الْعِصْيَانِ</w:t>
      </w:r>
      <w:r>
        <w:rPr>
          <w:rStyle w:val="FootnoteAnchor"/>
          <w:rtl w:val="true"/>
        </w:rPr>
        <w:footnoteReference w:id="1305"/>
      </w:r>
      <w:r>
        <w:rPr>
          <w:rFonts w:ascii="IRNazanin" w:hAnsi="IRNazanin" w:eastAsia="IRNazanin"/>
          <w:color w:val="111111"/>
          <w:sz w:val="28"/>
          <w:sz w:val="28"/>
          <w:szCs w:val="28"/>
          <w:rtl w:val="true"/>
          <w:lang w:bidi="fa-IR"/>
        </w:rPr>
        <w:t xml:space="preserve"> مردم این زمان بر گناه کمر بسته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گاهی انسان بر اثر غفلت و بی توجهی مرتکب گناهی می شود ولی حضرت بالاتر از این را می فرمایند که مردم این زمان ملازم با گناه هستند؛ یعنی تا گناه هست این ها اطاعت خدا را نمی کنند</w:t>
      </w:r>
      <w:r>
        <w:rPr>
          <w:rFonts w:eastAsia="IRNazanin" w:cs="IRNazanin"/>
          <w:color w:val="111111"/>
          <w:sz w:val="28"/>
          <w:szCs w:val="28"/>
          <w:rtl w:val="true"/>
          <w:lang w:bidi="fa-IR"/>
        </w:rPr>
        <w:t>.</w:t>
      </w:r>
    </w:p>
    <w:p>
      <w:pPr>
        <w:pStyle w:val="Heading4"/>
        <w:numPr>
          <w:ilvl w:val="3"/>
          <w:numId w:val="1"/>
        </w:numPr>
        <w:rPr/>
      </w:pPr>
      <w:bookmarkStart w:id="1859" w:name="__RefHeading___Toc5815925_2320776876"/>
      <w:bookmarkStart w:id="1860" w:name="_Toc732"/>
      <w:bookmarkEnd w:id="1859"/>
      <w:r>
        <w:rPr/>
        <w:t>3</w:t>
      </w:r>
      <w:r>
        <w:rPr>
          <w:rtl w:val="true"/>
        </w:rPr>
        <w:t xml:space="preserve">. </w:t>
      </w:r>
      <w:r>
        <w:rPr/>
        <w:t>5</w:t>
      </w:r>
      <w:r>
        <w:rPr>
          <w:rtl w:val="true"/>
        </w:rPr>
        <w:t xml:space="preserve">. </w:t>
      </w:r>
      <w:r>
        <w:rPr>
          <w:rtl w:val="true"/>
        </w:rPr>
        <w:t>سازش کاری و سهل انگاری</w:t>
      </w:r>
      <w:bookmarkEnd w:id="1860"/>
    </w:p>
    <w:p>
      <w:pPr>
        <w:pStyle w:val="BookText"/>
        <w:rPr/>
      </w:pPr>
      <w:r>
        <w:rPr>
          <w:rFonts w:ascii="Amiri" w:hAnsi="Amiri" w:eastAsia="Amiri" w:cs="Amiri"/>
          <w:color w:val="111111"/>
          <w:sz w:val="28"/>
          <w:sz w:val="28"/>
          <w:szCs w:val="28"/>
          <w:rtl w:val="true"/>
          <w:lang w:bidi="ar-SA"/>
        </w:rPr>
        <w:t>مُصْطَلِحُونَ عَلَى الْإِدْهَانِ</w:t>
      </w:r>
      <w:r>
        <w:rPr>
          <w:rStyle w:val="FootnoteAnchor"/>
          <w:rtl w:val="true"/>
        </w:rPr>
        <w:footnoteReference w:id="1306"/>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سهل انگاری و سازش اتفاق کرده اند</w:t>
      </w:r>
      <w:r>
        <w:rPr>
          <w:rFonts w:eastAsia="IRNazanin" w:cs="IRNazanin"/>
          <w:color w:val="111111"/>
          <w:sz w:val="28"/>
          <w:szCs w:val="28"/>
          <w:rtl w:val="true"/>
          <w:lang w:bidi="fa-IR"/>
        </w:rPr>
        <w:t xml:space="preserve">. </w:t>
      </w:r>
      <w:bookmarkStart w:id="1861" w:name="pg20326_223355"/>
    </w:p>
    <w:p>
      <w:pPr>
        <w:pStyle w:val="Heading4"/>
        <w:numPr>
          <w:ilvl w:val="3"/>
          <w:numId w:val="1"/>
        </w:numPr>
        <w:rPr/>
      </w:pPr>
      <w:bookmarkStart w:id="1862" w:name="__RefHeading___Toc5815927_2320776876"/>
      <w:bookmarkStart w:id="1863" w:name="_Toc733"/>
      <w:bookmarkEnd w:id="1861"/>
      <w:bookmarkEnd w:id="1862"/>
      <w:r>
        <w:rPr/>
        <w:t>3</w:t>
      </w:r>
      <w:r>
        <w:rPr>
          <w:rtl w:val="true"/>
        </w:rPr>
        <w:t xml:space="preserve">. </w:t>
      </w:r>
      <w:r>
        <w:rPr/>
        <w:t>6</w:t>
      </w:r>
      <w:r>
        <w:rPr>
          <w:rtl w:val="true"/>
        </w:rPr>
        <w:t xml:space="preserve">. </w:t>
      </w:r>
      <w:r>
        <w:rPr>
          <w:rtl w:val="true"/>
        </w:rPr>
        <w:t>جوانان بدخُلق</w:t>
      </w:r>
      <w:bookmarkEnd w:id="1863"/>
    </w:p>
    <w:p>
      <w:pPr>
        <w:pStyle w:val="BookText"/>
        <w:rPr/>
      </w:pPr>
      <w:r>
        <w:rPr>
          <w:rFonts w:ascii="Amiri" w:hAnsi="Amiri" w:eastAsia="Amiri" w:cs="Amiri"/>
          <w:color w:val="111111"/>
          <w:sz w:val="28"/>
          <w:sz w:val="28"/>
          <w:szCs w:val="28"/>
          <w:rtl w:val="true"/>
          <w:lang w:bidi="ar-SA"/>
        </w:rPr>
        <w:t>فَتَاهُمْ عَارِمٌ</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جوانشان بد 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جوان هایی را که زیر بار حرف پدر و مادر نمی روند و تندخو و بداخلاق هستند عرب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pStyle w:val="Heading4"/>
        <w:numPr>
          <w:ilvl w:val="3"/>
          <w:numId w:val="1"/>
        </w:numPr>
        <w:rPr/>
      </w:pPr>
      <w:bookmarkStart w:id="1864" w:name="__RefHeading___Toc5815929_2320776876"/>
      <w:bookmarkStart w:id="1865" w:name="_Toc734"/>
      <w:bookmarkEnd w:id="1864"/>
      <w:r>
        <w:rPr/>
        <w:t>3</w:t>
      </w:r>
      <w:r>
        <w:rPr>
          <w:rtl w:val="true"/>
        </w:rPr>
        <w:t xml:space="preserve">. </w:t>
      </w:r>
      <w:r>
        <w:rPr/>
        <w:t>7</w:t>
      </w:r>
      <w:r>
        <w:rPr>
          <w:rtl w:val="true"/>
        </w:rPr>
        <w:t xml:space="preserve">. </w:t>
      </w:r>
      <w:r>
        <w:rPr>
          <w:rtl w:val="true"/>
        </w:rPr>
        <w:t>بزرگسالان گنهکار</w:t>
      </w:r>
      <w:bookmarkEnd w:id="1865"/>
    </w:p>
    <w:p>
      <w:pPr>
        <w:pStyle w:val="BookText"/>
        <w:rPr/>
      </w:pPr>
      <w:r>
        <w:rPr>
          <w:rFonts w:ascii="Amiri" w:hAnsi="Amiri" w:eastAsia="Amiri" w:cs="Amiri"/>
          <w:color w:val="111111"/>
          <w:sz w:val="28"/>
          <w:sz w:val="28"/>
          <w:szCs w:val="28"/>
          <w:rtl w:val="true"/>
          <w:lang w:bidi="ar-SA"/>
        </w:rPr>
        <w:t>وَ شَائِبُهُمْ آثِم</w:t>
      </w:r>
      <w:r>
        <w:rPr>
          <w:rStyle w:val="FootnoteAnchor"/>
          <w:rtl w:val="true"/>
        </w:rPr>
        <w:footnoteReference w:id="1308"/>
      </w:r>
      <w:r>
        <w:rPr>
          <w:rFonts w:ascii="IRNazanin" w:hAnsi="IRNazanin" w:eastAsia="IRNazanin"/>
          <w:color w:val="111111"/>
          <w:sz w:val="28"/>
          <w:sz w:val="28"/>
          <w:szCs w:val="28"/>
          <w:rtl w:val="true"/>
          <w:lang w:bidi="fa-IR"/>
        </w:rPr>
        <w:t xml:space="preserve"> و سال خورده شان گناهکار</w:t>
      </w:r>
    </w:p>
    <w:p>
      <w:pPr>
        <w:pStyle w:val="Heading4"/>
        <w:numPr>
          <w:ilvl w:val="3"/>
          <w:numId w:val="1"/>
        </w:numPr>
        <w:rPr/>
      </w:pPr>
      <w:bookmarkStart w:id="1866" w:name="__RefHeading___Toc5815931_2320776876"/>
      <w:bookmarkStart w:id="1867" w:name="_Toc735"/>
      <w:bookmarkEnd w:id="1866"/>
      <w:r>
        <w:rPr/>
        <w:t>3</w:t>
      </w:r>
      <w:r>
        <w:rPr>
          <w:rtl w:val="true"/>
        </w:rPr>
        <w:t xml:space="preserve">. </w:t>
      </w:r>
      <w:r>
        <w:rPr/>
        <w:t>8</w:t>
      </w:r>
      <w:r>
        <w:rPr>
          <w:rtl w:val="true"/>
        </w:rPr>
        <w:t xml:space="preserve">. </w:t>
      </w:r>
      <w:r>
        <w:rPr>
          <w:rtl w:val="true"/>
        </w:rPr>
        <w:t>عالمان منافق</w:t>
      </w:r>
      <w:bookmarkEnd w:id="1867"/>
    </w:p>
    <w:p>
      <w:pPr>
        <w:pStyle w:val="BookText"/>
        <w:rPr/>
      </w:pPr>
      <w:r>
        <w:rPr>
          <w:rFonts w:ascii="Amiri" w:hAnsi="Amiri" w:eastAsia="Amiri" w:cs="Amiri"/>
          <w:color w:val="111111"/>
          <w:sz w:val="28"/>
          <w:sz w:val="28"/>
          <w:szCs w:val="28"/>
          <w:rtl w:val="true"/>
          <w:lang w:bidi="ar-SA"/>
        </w:rPr>
        <w:t>وَ عَالِمُهُمْ مُنَافِقٌ</w:t>
      </w:r>
      <w:r>
        <w:rPr>
          <w:rFonts w:ascii="IRNazanin" w:hAnsi="IRNazanin" w:eastAsia="IRNazanin"/>
          <w:color w:val="111111"/>
          <w:sz w:val="28"/>
          <w:sz w:val="28"/>
          <w:szCs w:val="28"/>
          <w:rtl w:val="true"/>
          <w:lang w:bidi="fa-IR"/>
        </w:rPr>
        <w:t xml:space="preserve"> و دانایشان منافق</w:t>
      </w:r>
      <w:r>
        <w:rPr>
          <w:rFonts w:eastAsia="IRNazanin" w:cs="IRNazanin"/>
          <w:color w:val="111111"/>
          <w:sz w:val="28"/>
          <w:szCs w:val="28"/>
          <w:rtl w:val="true"/>
          <w:lang w:bidi="fa-IR"/>
        </w:rPr>
        <w:t>.</w:t>
      </w:r>
    </w:p>
    <w:p>
      <w:pPr>
        <w:pStyle w:val="Heading4"/>
        <w:numPr>
          <w:ilvl w:val="3"/>
          <w:numId w:val="1"/>
        </w:numPr>
        <w:rPr/>
      </w:pPr>
      <w:bookmarkStart w:id="1868" w:name="__RefHeading___Toc5815933_2320776876"/>
      <w:bookmarkStart w:id="1869" w:name="_Toc736"/>
      <w:bookmarkEnd w:id="1868"/>
      <w:r>
        <w:rPr/>
        <w:t>3</w:t>
      </w:r>
      <w:r>
        <w:rPr>
          <w:rtl w:val="true"/>
        </w:rPr>
        <w:t xml:space="preserve">. </w:t>
      </w:r>
      <w:r>
        <w:rPr/>
        <w:t>9</w:t>
      </w:r>
      <w:r>
        <w:rPr>
          <w:rtl w:val="true"/>
        </w:rPr>
        <w:t xml:space="preserve">. </w:t>
      </w:r>
      <w:r>
        <w:rPr>
          <w:rtl w:val="true"/>
        </w:rPr>
        <w:t>قاریان ریاکار</w:t>
      </w:r>
      <w:bookmarkEnd w:id="1869"/>
    </w:p>
    <w:p>
      <w:pPr>
        <w:pStyle w:val="BookText"/>
        <w:rPr/>
      </w:pPr>
      <w:r>
        <w:rPr>
          <w:rFonts w:ascii="Amiri" w:hAnsi="Amiri" w:eastAsia="Amiri" w:cs="Amiri"/>
          <w:color w:val="111111"/>
          <w:sz w:val="28"/>
          <w:sz w:val="28"/>
          <w:szCs w:val="28"/>
          <w:rtl w:val="true"/>
          <w:lang w:bidi="ar-SA"/>
        </w:rPr>
        <w:t>وَ قَارِنُهُمْ مُمَاذِقٌ</w:t>
      </w:r>
      <w:r>
        <w:rPr>
          <w:rStyle w:val="FootnoteAnchor"/>
          <w:rtl w:val="true"/>
        </w:rPr>
        <w:footnoteReference w:id="1309"/>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گوینده شان تملق گوست</w:t>
      </w:r>
      <w:r>
        <w:rPr>
          <w:rFonts w:eastAsia="IRNazanin" w:cs="IRNazanin"/>
          <w:color w:val="111111"/>
          <w:sz w:val="28"/>
          <w:szCs w:val="28"/>
          <w:rtl w:val="true"/>
          <w:lang w:bidi="fa-IR"/>
        </w:rPr>
        <w:t xml:space="preserve">. </w:t>
      </w:r>
      <w:bookmarkStart w:id="1870" w:name="pg20326_223356"/>
    </w:p>
    <w:p>
      <w:pPr>
        <w:pStyle w:val="Heading4"/>
        <w:numPr>
          <w:ilvl w:val="3"/>
          <w:numId w:val="1"/>
        </w:numPr>
        <w:rPr/>
      </w:pPr>
      <w:bookmarkStart w:id="1871" w:name="__RefHeading___Toc5815935_2320776876"/>
      <w:bookmarkStart w:id="1872" w:name="_Toc737"/>
      <w:bookmarkEnd w:id="1870"/>
      <w:bookmarkEnd w:id="1871"/>
      <w:r>
        <w:rPr/>
        <w:t>3</w:t>
      </w:r>
      <w:r>
        <w:rPr>
          <w:rtl w:val="true"/>
        </w:rPr>
        <w:t xml:space="preserve">. </w:t>
      </w:r>
      <w:r>
        <w:rPr/>
        <w:t>10</w:t>
      </w:r>
      <w:r>
        <w:rPr>
          <w:rtl w:val="true"/>
        </w:rPr>
        <w:t xml:space="preserve">. </w:t>
      </w:r>
      <w:r>
        <w:rPr>
          <w:rtl w:val="true"/>
        </w:rPr>
        <w:t>احترام نکردن بزرگسالان</w:t>
      </w:r>
      <w:bookmarkEnd w:id="1872"/>
    </w:p>
    <w:p>
      <w:pPr>
        <w:pStyle w:val="BookText"/>
        <w:rPr/>
      </w:pPr>
      <w:r>
        <w:rPr>
          <w:rFonts w:ascii="Amiri" w:hAnsi="Amiri" w:eastAsia="Amiri" w:cs="Amiri"/>
          <w:color w:val="111111"/>
          <w:sz w:val="28"/>
          <w:sz w:val="28"/>
          <w:szCs w:val="28"/>
          <w:rtl w:val="true"/>
          <w:lang w:bidi="ar-SA"/>
        </w:rPr>
        <w:t>لَا يُعَظْمُ صَغِيرُهُمْ كَبِيرَهُمْ</w:t>
      </w:r>
      <w:r>
        <w:rPr>
          <w:rFonts w:ascii="IRNazanin" w:hAnsi="IRNazanin" w:eastAsia="IRNazanin"/>
          <w:color w:val="111111"/>
          <w:sz w:val="28"/>
          <w:sz w:val="28"/>
          <w:szCs w:val="28"/>
          <w:rtl w:val="true"/>
          <w:lang w:bidi="fa-IR"/>
        </w:rPr>
        <w:t xml:space="preserve"> نه کوچک بزرگ را محترم می شمارد</w:t>
      </w:r>
      <w:r>
        <w:rPr>
          <w:rFonts w:eastAsia="IRNazanin" w:cs="IRNazanin"/>
          <w:color w:val="111111"/>
          <w:sz w:val="28"/>
          <w:szCs w:val="28"/>
          <w:rtl w:val="true"/>
          <w:lang w:bidi="fa-IR"/>
        </w:rPr>
        <w:t>...</w:t>
      </w:r>
    </w:p>
    <w:p>
      <w:pPr>
        <w:pStyle w:val="Heading4"/>
        <w:numPr>
          <w:ilvl w:val="3"/>
          <w:numId w:val="1"/>
        </w:numPr>
        <w:rPr/>
      </w:pPr>
      <w:bookmarkStart w:id="1873" w:name="__RefHeading___Toc5815937_2320776876"/>
      <w:bookmarkStart w:id="1874" w:name="_Toc738"/>
      <w:bookmarkEnd w:id="1873"/>
      <w:r>
        <w:rPr/>
        <w:t>3</w:t>
      </w:r>
      <w:r>
        <w:rPr>
          <w:rtl w:val="true"/>
        </w:rPr>
        <w:t xml:space="preserve">. </w:t>
      </w:r>
      <w:r>
        <w:rPr/>
        <w:t>11</w:t>
      </w:r>
      <w:r>
        <w:rPr>
          <w:rtl w:val="true"/>
        </w:rPr>
        <w:t xml:space="preserve">. </w:t>
      </w:r>
      <w:r>
        <w:rPr>
          <w:rtl w:val="true"/>
        </w:rPr>
        <w:t>رحم نکردن به فقرا</w:t>
      </w:r>
      <w:bookmarkEnd w:id="1874"/>
    </w:p>
    <w:p>
      <w:pPr>
        <w:pStyle w:val="BookText"/>
        <w:rPr/>
      </w:pPr>
      <w:r>
        <w:rPr>
          <w:rFonts w:ascii="Amiri" w:hAnsi="Amiri" w:eastAsia="Amiri" w:cs="Amiri"/>
          <w:color w:val="111111"/>
          <w:sz w:val="28"/>
          <w:sz w:val="28"/>
          <w:szCs w:val="28"/>
          <w:rtl w:val="true"/>
          <w:lang w:bidi="ar-SA"/>
        </w:rPr>
        <w:t>وَ لَا يَعُولُ غَنِيُّهُمْ فَقِيرَهُم</w:t>
      </w:r>
      <w:r>
        <w:rPr>
          <w:rStyle w:val="FootnoteAnchor"/>
          <w:rtl w:val="true"/>
        </w:rPr>
        <w:footnoteReference w:id="131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نه توانگر به تهی دست یاری می رساند</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75" w:name="pg20326_223358"/>
      <w:bookmarkStart w:id="1876" w:name="pg20326_223358"/>
      <w:bookmarkEnd w:id="1876"/>
    </w:p>
    <w:p>
      <w:pPr>
        <w:pStyle w:val="Heading2"/>
        <w:numPr>
          <w:ilvl w:val="1"/>
          <w:numId w:val="1"/>
        </w:numPr>
        <w:rPr/>
      </w:pPr>
      <w:bookmarkStart w:id="1877" w:name="pg20326_223358"/>
      <w:bookmarkStart w:id="1878" w:name="__RefHeading___Toc5815939_2320776876"/>
      <w:bookmarkStart w:id="1879" w:name="_Toc739"/>
      <w:bookmarkEnd w:id="1877"/>
      <w:bookmarkEnd w:id="1878"/>
      <w:r>
        <w:rPr>
          <w:rtl w:val="true"/>
        </w:rPr>
        <w:t xml:space="preserve">خطبه </w:t>
      </w:r>
      <w:r>
        <w:rPr/>
        <w:t>234</w:t>
      </w:r>
      <w:bookmarkEnd w:id="1879"/>
    </w:p>
    <w:p>
      <w:pPr>
        <w:pStyle w:val="Heading3"/>
        <w:numPr>
          <w:ilvl w:val="2"/>
          <w:numId w:val="1"/>
        </w:numPr>
        <w:rPr/>
      </w:pPr>
      <w:bookmarkStart w:id="1880" w:name="__RefHeading___Toc5815941_2320776876"/>
      <w:bookmarkStart w:id="1881" w:name="_Toc740"/>
      <w:bookmarkEnd w:id="1880"/>
      <w:r>
        <w:rPr>
          <w:rtl w:val="true"/>
        </w:rPr>
        <w:t>اشاره</w:t>
      </w:r>
      <w:bookmarkEnd w:id="188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شناسی </w:t>
      </w:r>
      <w:r>
        <w:rPr>
          <w:rStyle w:val="FootnoteAnchor"/>
          <w:rtl w:val="true"/>
        </w:rPr>
        <w:footnoteReference w:id="1311"/>
      </w:r>
    </w:p>
    <w:p>
      <w:pPr>
        <w:pStyle w:val="Heading3"/>
        <w:numPr>
          <w:ilvl w:val="2"/>
          <w:numId w:val="1"/>
        </w:numPr>
        <w:rPr/>
      </w:pPr>
      <w:bookmarkStart w:id="1882" w:name="__RefHeading___Toc5815943_2320776876"/>
      <w:bookmarkStart w:id="1883" w:name="_Toc741"/>
      <w:bookmarkEnd w:id="1882"/>
      <w:r>
        <w:rPr>
          <w:rtl w:val="true"/>
        </w:rPr>
        <w:t>پیشگفتار خطبه</w:t>
      </w:r>
      <w:bookmarkEnd w:id="1883"/>
    </w:p>
    <w:p>
      <w:pPr>
        <w:pStyle w:val="Heading3"/>
        <w:numPr>
          <w:ilvl w:val="2"/>
          <w:numId w:val="1"/>
        </w:numPr>
        <w:rPr/>
      </w:pPr>
      <w:bookmarkStart w:id="1884" w:name="__RefHeading___Toc5815945_2320776876"/>
      <w:bookmarkStart w:id="1885" w:name="_Toc742"/>
      <w:bookmarkEnd w:id="1884"/>
      <w:r>
        <w:rPr>
          <w:rtl w:val="true"/>
        </w:rPr>
        <w:t>اشاره</w:t>
      </w:r>
      <w:bookmarkEnd w:id="188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اصلی این خطبه ذکر عوامل تفاوت انسان ها با یکدیگر است و ظاهر این کلام آن است که کلام انسان ها در عقول و غرایز به میزان پاکی گلی بسته است که سرشت آن ها از آن آفریده شده و اگر می بینیم گروهی از نظر ظاهر یا از جهت اخلاق با هم تناسب و تقارب دارند یا اختلاف و تفاوت در آن ها دیده می شود به سبب نزدیک بودن یا دور بودن نوع خمیر مایه های آن ها با یکدیگر است</w:t>
      </w:r>
      <w:r>
        <w:rPr>
          <w:rFonts w:eastAsia="IRNazanin" w:cs="IRNazanin"/>
          <w:color w:val="111111"/>
          <w:sz w:val="28"/>
          <w:szCs w:val="28"/>
          <w:rtl w:val="true"/>
          <w:lang w:bidi="fa-IR"/>
        </w:rPr>
        <w:t xml:space="preserve">. </w:t>
      </w:r>
      <w:bookmarkStart w:id="1886" w:name="pg20326_223359"/>
    </w:p>
    <w:p>
      <w:pPr>
        <w:pStyle w:val="BookText"/>
        <w:rPr/>
      </w:pPr>
      <w:bookmarkEnd w:id="1886"/>
      <w:r>
        <w:rPr>
          <w:rFonts w:ascii="Amiri" w:hAnsi="Amiri" w:eastAsia="Amiri" w:cs="Amiri"/>
          <w:color w:val="111111"/>
          <w:sz w:val="28"/>
          <w:sz w:val="28"/>
          <w:szCs w:val="28"/>
          <w:rtl w:val="true"/>
          <w:lang w:bidi="ar-SA"/>
        </w:rPr>
        <w:t>إِنَّمَا فَرَّقَ بَيْنَهُمْ مَبَادِئُ طِينِهِمْ وَ ذَلِكَ أَنَّهُمْ كَانُوا فِلْقَةً مِنْ سَبَحْ أَرْضِ وَ عَذْبِهَا وَ حَزْنِ تُرْبَةٍ وَ سَهْلِهَا فَهُمْ عَلَى حَسَبِ قُرْبِ أَرْضِهِمْ يَتَقَارَبُونَ وَ عَلَى قَدْرِ اخْتِلَافِهَا يَتَفَاوَتُونَ فَتَامُّ الرُّوَاءِ نَاقِصُ الْعَقْلِ وَ مَادُّ الْقَامَةِ قَصِيرُ الْهِمَّةِ وَ زَانِي الْعَمَلِ قَبِيحُ الْمَنْظَرِ وَ قَرِيبُ الْقَعْرِ بَعِيدُ السَّبْرِ وَ مَعْرُوفُ الضَّرِيبَةِ مُنْكَرُ الْجَلِيبَةِ وَ تَائِهُ الْقَلْبِ مُتَفَرِّقُ اللُّبِّ وَ طَلِيقُ النِّسَانِ حَدِيدُ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ذِعْلَبُ الْيَمَامِيُّ عَنْ أَحْمَدَ بْنِ قُتَيْبَةَ عَنْ عَبْدِ اللَّهِ بْنِ يَزِيدَ عَنْ مَالِكِ بْنِ دِحْيَةَ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أَمِير الْمُؤْمِنِينَ علیه السلام وَ قَدْ ذُكِرَ عِنْدَهُ اخْتِلَافُ النَّاسِ،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ذعلب یمانی از احمد بن قتیبه از عبدالله بن یزید از مالک بن دحية نقل کرده که نزد امیر مؤمنان علیه السلام بودیم که سخن از تفاوت مردم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فرمود</w:t>
      </w:r>
      <w:r>
        <w:rPr>
          <w:rFonts w:eastAsia="IRNazanin" w:cs="IRNazanin"/>
          <w:color w:val="111111"/>
          <w:sz w:val="28"/>
          <w:szCs w:val="28"/>
          <w:rtl w:val="true"/>
          <w:lang w:bidi="fa-IR"/>
        </w:rPr>
        <w:t>:</w:t>
      </w:r>
    </w:p>
    <w:p>
      <w:pPr>
        <w:pStyle w:val="Heading3"/>
        <w:numPr>
          <w:ilvl w:val="2"/>
          <w:numId w:val="1"/>
        </w:numPr>
        <w:rPr/>
      </w:pPr>
      <w:bookmarkStart w:id="1887" w:name="__RefHeading___Toc5815947_2320776876"/>
      <w:bookmarkStart w:id="1888" w:name="_Toc743"/>
      <w:bookmarkEnd w:id="1887"/>
      <w:r>
        <w:rPr/>
        <w:t>1</w:t>
      </w:r>
      <w:r>
        <w:rPr>
          <w:rtl w:val="true"/>
        </w:rPr>
        <w:t xml:space="preserve">. </w:t>
      </w:r>
      <w:r>
        <w:rPr>
          <w:rtl w:val="true"/>
        </w:rPr>
        <w:t>اختلاف انسان ها به اختلاف طینت آنان</w:t>
      </w:r>
      <w:bookmarkEnd w:id="1888"/>
    </w:p>
    <w:p>
      <w:pPr>
        <w:pStyle w:val="BookText"/>
        <w:rPr/>
      </w:pPr>
      <w:r>
        <w:rPr>
          <w:rFonts w:ascii="Amiri" w:hAnsi="Amiri" w:eastAsia="Amiri" w:cs="Amiri"/>
          <w:color w:val="111111"/>
          <w:sz w:val="28"/>
          <w:sz w:val="28"/>
          <w:szCs w:val="28"/>
          <w:rtl w:val="true"/>
          <w:lang w:bidi="ar-SA"/>
        </w:rPr>
        <w:t>إِنَّمَا فَرَّقَ بَيْنَهُمْ مَبَادِئُ طِينِهِمْ وَ ذَلِكَ أَنَّهُمْ كَانُوا فِلْقَةً مِنْ سَبَحْ أَرْضٍ وَ عَذْبِهَا وَ حَزْنِ تُرْبَةٍ وَ سَهْلِهَا فَهُمْ عَلَى حَسَبِ قُرْبِ أَرْضِهِمْ يَتَقَارَبُونَ وَ عَلَى قَدْرِ اخْتِلَافِهَا يَتَفَاوَتُونَ</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فلْقَةً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از هر چیزی؛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شکاف دادن است و از آن جایی که شکاف دادن سبب می شود که هر چیزی به قطعات متعدد تقسیم شود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قطعه آمده است؛ الفلقة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القطعة و الشق من الشيء و جمعه فلق كعنب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شوره زار؛ السبخة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محركة و مسكنة أرض ذات ملح لا تستعد للنبات والزرع، مقابل العذب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شیرین و گوارا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العذب ما طاب منها و استعد للنبات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سخت؛ این واژه هنگامی که در مورد زمین به کار رود به معنای زمین خشن و ناهموار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غم نیز از همین ریشه گرفته شده است؛ الحزن على وزن فلس ما غلظ من الأرض كالحزنة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 این واژه هنگامی که در مورد زمین به کار می رود به معنای زمین هموار و نرم است و سهل به معنای آسان نیز از همین ریشه گرفته شده است؛ من الأرض ضد الحزن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هم نزدیک می 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 می شوند</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را ارکانِ اولیه گلی که از آن آفریده شده اند متفاوت کرده است و این بدان جهت است </w:t>
      </w:r>
      <w:bookmarkStart w:id="1889" w:name="pg20326_223360"/>
    </w:p>
    <w:p>
      <w:pPr>
        <w:pStyle w:val="BookText"/>
        <w:rPr/>
      </w:pPr>
      <w:bookmarkEnd w:id="1889"/>
      <w:r>
        <w:rPr>
          <w:rFonts w:ascii="IRNazanin" w:hAnsi="IRNazanin" w:eastAsia="IRNazanin"/>
          <w:color w:val="111111"/>
          <w:sz w:val="28"/>
          <w:sz w:val="28"/>
          <w:szCs w:val="28"/>
          <w:rtl w:val="true"/>
          <w:lang w:bidi="fa-IR"/>
        </w:rPr>
        <w:t>که مردم در آغاز پاره ای از زمین شور و شیرین و درشت و نرم بودند پس برحسب نزدیک بودن زمینی که از آن آفریده شده اند به یکدیگر نزدیک اند و برحسب اختلاف زمینشان با یکدیگر متفاوت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جوهره وجود انسان که از آن تعبیر به زمین شوره زار و گوارا و نرم و سفت شده کنایه از قوا و طبیعت های گوناگونی است که برای صاحبان طبیعت وجود داشته است؛ مثل نیروی رشد گیاهی و تغذیه و سپس تشکیل نطفه و حالات از آن پس موجودی که از قسمت های گوناگون زمین ترکیب یافته دارای اجزای فعالی است که با تأثیر و تأثر خود استعدادهای گوناگون به وجود می آورند و خود مقدمات تشکیل مزاج و صاحب مزاج می شوند</w:t>
      </w:r>
      <w:r>
        <w:rPr>
          <w:rFonts w:eastAsia="IRNazanin" w:cs="IRNazanin"/>
          <w:color w:val="111111"/>
          <w:sz w:val="28"/>
          <w:szCs w:val="28"/>
          <w:rtl w:val="true"/>
          <w:lang w:bidi="fa-IR"/>
        </w:rPr>
        <w:t xml:space="preserve">. </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حضرت در این جا می فرمایند که عوامل مادی کاملاً در ساختن انسان ها اثر دارند و می فرمایند که ظاهر انسان به طور تصادفی با روحیات او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مِنْها خَلَقْناكُمْ وَ فيها نُعِيدُكُمْ وَ مِنْهَا نُخْرِجُكُمْ تارَةً أُخْرى</w:t>
      </w:r>
      <w:r>
        <w:rPr>
          <w:rStyle w:val="FootnoteAnchor"/>
          <w:rtl w:val="true"/>
        </w:rPr>
        <w:footnoteReference w:id="1314"/>
      </w:r>
      <w:r>
        <w:rPr>
          <w:rFonts w:ascii="IRNazanin" w:hAnsi="IRNazanin" w:eastAsia="IRNazanin"/>
          <w:color w:val="111111"/>
          <w:sz w:val="28"/>
          <w:sz w:val="28"/>
          <w:szCs w:val="28"/>
          <w:rtl w:val="true"/>
          <w:lang w:bidi="fa-IR"/>
        </w:rPr>
        <w:t xml:space="preserve">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آفریده ایم در آن شما را باز می گردانیم و بار دیگر شما را از آن بیرون می 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 آيَاتِهِ أَنْ خَلَقَكُمْ مِنْ تُرَابٍ ثُمَّ إِذا أَنْتُمْ بَشَرٌ تَنْتَشِرُون</w:t>
      </w:r>
      <w:r>
        <w:rPr>
          <w:rStyle w:val="FootnoteAnchor"/>
          <w:rtl w:val="true"/>
        </w:rPr>
        <w:footnoteReference w:id="1315"/>
      </w:r>
      <w:r>
        <w:rPr>
          <w:rFonts w:ascii="IRNazanin" w:hAnsi="IRNazanin" w:eastAsia="IRNazanin"/>
          <w:color w:val="111111"/>
          <w:sz w:val="28"/>
          <w:sz w:val="28"/>
          <w:szCs w:val="28"/>
          <w:rtl w:val="true"/>
          <w:lang w:bidi="fa-IR"/>
        </w:rPr>
        <w:t xml:space="preserve">و از نشانه های او این است که شما را از خاک آفرید؛ پس 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هر سو پراکنده شدید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هُوَ الَّذِى خَلَقَكُمْ مِنْ تُرَابٍ ثُمَّ مِنْ نُطْفَةٍ ثُمَّ مِنْ عَلَقَة</w:t>
      </w:r>
      <w:r>
        <w:rPr>
          <w:rStyle w:val="FootnoteAnchor"/>
          <w:rtl w:val="true"/>
        </w:rPr>
        <w:footnoteReference w:id="1316"/>
      </w:r>
      <w:r>
        <w:rPr>
          <w:rFonts w:ascii="IRNazanin" w:hAnsi="IRNazanin" w:eastAsia="IRNazanin"/>
          <w:color w:val="111111"/>
          <w:sz w:val="28"/>
          <w:sz w:val="28"/>
          <w:szCs w:val="28"/>
          <w:rtl w:val="true"/>
          <w:lang w:bidi="fa-IR"/>
        </w:rPr>
        <w:t>او همان کسی است که شما را از خاکی،آفرید سپس از نطفه ای، آن گاه از علقه ای</w:t>
      </w:r>
    </w:p>
    <w:p>
      <w:pPr>
        <w:pStyle w:val="Heading3"/>
        <w:numPr>
          <w:ilvl w:val="2"/>
          <w:numId w:val="1"/>
        </w:numPr>
        <w:rPr/>
      </w:pPr>
      <w:bookmarkStart w:id="1890" w:name="__RefHeading___Toc5815949_2320776876"/>
      <w:bookmarkStart w:id="1891" w:name="_Toc744"/>
      <w:bookmarkEnd w:id="1890"/>
      <w:r>
        <w:rPr/>
        <w:t>2</w:t>
      </w:r>
      <w:r>
        <w:rPr>
          <w:rtl w:val="true"/>
        </w:rPr>
        <w:t xml:space="preserve">. </w:t>
      </w:r>
      <w:r>
        <w:rPr>
          <w:rtl w:val="true"/>
        </w:rPr>
        <w:t>نمونه هایی از تأثیر جسم بر اخلاق</w:t>
      </w:r>
      <w:bookmarkEnd w:id="1891"/>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فَتَامُّ الرُّوَاءِ نَاقِصُ الْعَقْلِ وَ مَادُّ الْقَامَةِ قَصِيرُ الْهِمَّةِ وَ زَاكِى الْعَمَلِ قَبِيحُ الْمَنْظَرِ وَ قَرِيبُ الْقَعْرِ بَعِيدُ السَّبْرِ وَ مَعْرُوفُ الضَّرِيبَةِ مُنْكَرُ الْجَلِيبَةِ وَ تَائِهُ الْقَلْبِ مُتَفَرِّقُ اللُّبِّ وَ طَلِيقُ</w:t>
      </w:r>
    </w:p>
    <w:p>
      <w:pPr>
        <w:pStyle w:val="BookText"/>
        <w:rPr/>
      </w:pPr>
      <w:r>
        <w:rPr>
          <w:rFonts w:ascii="Amiri" w:hAnsi="Amiri" w:eastAsia="Amiri" w:cs="Amiri"/>
          <w:color w:val="111111"/>
          <w:sz w:val="28"/>
          <w:sz w:val="28"/>
          <w:szCs w:val="28"/>
          <w:rtl w:val="true"/>
          <w:lang w:bidi="ar-SA"/>
        </w:rPr>
        <w:t>اللَّسَانِ حَدِيدُ الْجَنَان</w:t>
      </w:r>
      <w:r>
        <w:rPr>
          <w:rStyle w:val="FootnoteAnchor"/>
          <w:rtl w:val="true"/>
        </w:rPr>
        <w:footnoteReference w:id="1317"/>
      </w:r>
    </w:p>
    <w:p>
      <w:pPr>
        <w:pStyle w:val="BookText"/>
        <w:rPr/>
      </w:pPr>
      <w:r>
        <w:rPr>
          <w:rFonts w:ascii="Amiri" w:hAnsi="Amiri" w:eastAsia="Amiri" w:cs="Amiri"/>
          <w:color w:val="111111"/>
          <w:sz w:val="28"/>
          <w:sz w:val="28"/>
          <w:szCs w:val="28"/>
          <w:rtl w:val="true"/>
          <w:lang w:bidi="ar-SA"/>
        </w:rPr>
        <w:t>الْهِمَّةِ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همت؛ بالكسر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به من أمر ليفعل و هممت بالشيء أهم هما إذا أردته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پاکیزه؛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 یزکو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شایسته صالح نیکوکار؛ اسم فاعل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پاک و پاکیزه است؛ الطيب الخالص الحسن و الزكاة صفوة 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قَبِيحُ الْمَنْظَرِ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زشت قيافه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عمق؛ در این جا به معنای باطن است و قعر هر چیزی به آخرین نقطه عمق آن اطلاق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السَّبُبر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زیرک و هوشیار؛ در اصل به معنای آزمودن و بررسی کردن است و به کسی که نمی توان به آسانی به اسرار درون او پی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شود؛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غور الجرح وغيره كالاستبار يقال سبرت الرجل اسبره أى اختبرت باطنه و غوره والسبر في الاصل ادخال الميل فى الجراحة لمعرفة غورها و يطلق على مطلق الاختبار قال الحريري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فولجت غابة الجمع لا سبر مجلبة الدمع وقال المرزوقي في شرح مجلبة الدمع وقال المرزوقي في شرح الحماسة </w:t>
      </w:r>
      <w:r>
        <w:rPr>
          <w:rFonts w:eastAsia="IRNazanin" w:cs="IRNazanin"/>
          <w:color w:val="111111"/>
          <w:sz w:val="28"/>
          <w:szCs w:val="28"/>
          <w:rtl w:val="true"/>
          <w:lang w:bidi="fa-IR"/>
        </w:rPr>
        <w:t>(</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توسع في استعماله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وضع موضع جرّبت، و لذا سمّى الملمول الذى يقدّر به الجرح و غوره مسبارا، و المسبار مفعال من ابنية الالات كالمفتاح و من أبيات تلك الحماسة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سمتنی بوجهک و الوصل قروحا أعيت على المسبار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سرشت، صفت مشبهه به معنای مفعول از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سکه زدن است؛ به آن فطرتی می گویند که انسان بر آن خلق شده است؛ الضريبة الطبيعة و الخليقة وجمعها الضرائب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تصنع کردنش شارحان به معنای رفتار تکلف آمیز گرفته اند ولی در لغت به معنای جنایت نیز آمده است؛ به آن طبیعت ثانوی می گویند که انسان برای خود کسب کرده است؛ الجليب ما يجلبه الانسان ويتكلّفه، الم لوبة و جمعها كالضريبة و المراد بها الخلق الذي يتكلفه الانسان ويستجلبه مثل أن يكون جبانا بالطبع فيتكلف الشجاعة أو شحيحا بالطبع فيتكلف الجود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سرگشته؛ به معنای سرگردان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به معنای سرگردان شدن و گمراه گشتن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تعقلش آشفته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عقول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معنای افکارشان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طَلِيقُ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 زبان؛ فصيح ذو 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تیز</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خوش منظر سست عقل اند بلندقدان، کوتاه همت، پاکیزه عملان بدمنظر و کوتاه قدان، عمیق و خوش فکرند آن ها که نهادی پاک دارند اخلاق ناپسند ظاهر می سازند آن ها که قلبی نا آرام دارند افکارشان پراکنده است و سخنوران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قلب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قَرِيبُ الْقَعْرِ بَعِيدُ السَّبْرِ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کوتاهی قامت است؛ زیرا افراد کوتاه قامت فاصله زیادی در میان سر و قدم هایشان نیست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القعر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ها مناسب است و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آزمایش و بررسی و عمق یابی است،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بعيد السبر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عمق فکر و آگاهی فراوان است</w:t>
      </w:r>
      <w:r>
        <w:rPr>
          <w:rFonts w:eastAsia="IRNazanin" w:cs="IRNazanin"/>
          <w:color w:val="111111"/>
          <w:sz w:val="28"/>
          <w:szCs w:val="28"/>
          <w:rtl w:val="true"/>
          <w:lang w:bidi="fa-IR"/>
        </w:rPr>
        <w:t xml:space="preserve">.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الضَّرِيبَةِ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سجیه، نهاد و خوی و خصلت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کاری است که انسان برخلاف خوی و خصلت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 گروهی از آن انسان های پاک نهاد بر اثر عوامل بیرونی مانند تربیت های غلط و محیط های آلوده و تبلیغ های سوء بر خلاف سجیه خود رفتار می کنند</w:t>
      </w:r>
      <w:r>
        <w:rPr>
          <w:rFonts w:eastAsia="IRNazanin" w:cs="IRNazanin"/>
          <w:color w:val="111111"/>
          <w:sz w:val="28"/>
          <w:szCs w:val="28"/>
          <w:rtl w:val="true"/>
          <w:lang w:bidi="fa-IR"/>
        </w:rPr>
        <w:t xml:space="preserve">. </w:t>
      </w:r>
      <w:r>
        <w:rPr>
          <w:rStyle w:val="FootnoteAnchor"/>
          <w:rtl w:val="true"/>
        </w:rPr>
        <w:footnoteReference w:id="1319"/>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انسان دلش متحیر باشد تصمیم درستی نمی تواند بگیرد و کسانی که زبان تندوتیزی دارند قلب آن ها هم دقیق و تیز است</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2" w:name="pg20326_223364"/>
      <w:bookmarkStart w:id="1893" w:name="pg20326_223364"/>
      <w:bookmarkEnd w:id="1893"/>
    </w:p>
    <w:p>
      <w:pPr>
        <w:pStyle w:val="Heading2"/>
        <w:numPr>
          <w:ilvl w:val="1"/>
          <w:numId w:val="1"/>
        </w:numPr>
        <w:rPr/>
      </w:pPr>
      <w:bookmarkStart w:id="1894" w:name="pg20326_223364"/>
      <w:bookmarkStart w:id="1895" w:name="__RefHeading___Toc5815951_2320776876"/>
      <w:bookmarkStart w:id="1896" w:name="_Toc745"/>
      <w:bookmarkEnd w:id="1894"/>
      <w:bookmarkEnd w:id="1895"/>
      <w:r>
        <w:rPr>
          <w:rtl w:val="true"/>
        </w:rPr>
        <w:t xml:space="preserve">خطبه </w:t>
      </w:r>
      <w:r>
        <w:rPr/>
        <w:t>235</w:t>
      </w:r>
      <w:bookmarkEnd w:id="1896"/>
    </w:p>
    <w:p>
      <w:pPr>
        <w:pStyle w:val="Heading3"/>
        <w:numPr>
          <w:ilvl w:val="2"/>
          <w:numId w:val="1"/>
        </w:numPr>
        <w:rPr/>
      </w:pPr>
      <w:bookmarkStart w:id="1897" w:name="__RefHeading___Toc5815953_2320776876"/>
      <w:bookmarkStart w:id="1898" w:name="_Toc746"/>
      <w:bookmarkEnd w:id="1897"/>
      <w:r>
        <w:rPr>
          <w:rtl w:val="true"/>
        </w:rPr>
        <w:t>اشاره</w:t>
      </w:r>
      <w:bookmarkEnd w:id="1898"/>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دوشنبه هنگام غسل دادن پیامبر در مدینه،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مکرم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مصیبت امام در غم پیامبر </w:t>
      </w:r>
      <w:r>
        <w:rPr>
          <w:rStyle w:val="FootnoteAnchor"/>
          <w:rtl w:val="true"/>
        </w:rPr>
        <w:footnoteReference w:id="1320"/>
      </w:r>
    </w:p>
    <w:p>
      <w:pPr>
        <w:pStyle w:val="Heading3"/>
        <w:numPr>
          <w:ilvl w:val="2"/>
          <w:numId w:val="1"/>
        </w:numPr>
        <w:rPr/>
      </w:pPr>
      <w:bookmarkStart w:id="1899" w:name="__RefHeading___Toc5815955_2320776876"/>
      <w:bookmarkStart w:id="1900" w:name="_Toc747"/>
      <w:bookmarkEnd w:id="1899"/>
      <w:r>
        <w:rPr>
          <w:rtl w:val="true"/>
        </w:rPr>
        <w:t>پیشگفتار خطبه</w:t>
      </w:r>
      <w:bookmarkEnd w:id="1900"/>
    </w:p>
    <w:p>
      <w:pPr>
        <w:pStyle w:val="Heading3"/>
        <w:numPr>
          <w:ilvl w:val="2"/>
          <w:numId w:val="1"/>
        </w:numPr>
        <w:rPr/>
      </w:pPr>
      <w:bookmarkStart w:id="1901" w:name="__RefHeading___Toc5815957_2320776876"/>
      <w:bookmarkStart w:id="1902" w:name="_Toc748"/>
      <w:bookmarkEnd w:id="1901"/>
      <w:r>
        <w:rPr>
          <w:rtl w:val="true"/>
        </w:rPr>
        <w:t>اشاره</w:t>
      </w:r>
      <w:bookmarkEnd w:id="1902"/>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این سخن را هنگامی ایراد فرمود که مشغول غسل و تجهیز پیغمبر اکرم صلی الله علیه و آله بود؛ سخنانی سوزناک و حزن انگیز که از نهایت اندوه و غم مولا در آن هنگام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دیگران بدن پیامبر را رها کرده بودند و در سقیفه بنی ساعده مشغول توطئه برای به دست گرفتن خلافت پیامبر بودند</w:t>
      </w:r>
      <w:r>
        <w:rPr>
          <w:rFonts w:eastAsia="IRNazanin" w:cs="IRNazanin"/>
          <w:color w:val="111111"/>
          <w:sz w:val="28"/>
          <w:szCs w:val="28"/>
          <w:rtl w:val="true"/>
          <w:lang w:bidi="fa-IR"/>
        </w:rPr>
        <w:t xml:space="preserve">. </w:t>
      </w:r>
      <w:bookmarkStart w:id="1903" w:name="pg20326_223365"/>
    </w:p>
    <w:p>
      <w:pPr>
        <w:pStyle w:val="BookText"/>
        <w:rPr/>
      </w:pPr>
      <w:bookmarkEnd w:id="1903"/>
      <w:r>
        <w:rPr>
          <w:rFonts w:ascii="Amiri" w:hAnsi="Amiri" w:eastAsia="Amiri" w:cs="Amiri"/>
          <w:color w:val="111111"/>
          <w:sz w:val="28"/>
          <w:sz w:val="28"/>
          <w:szCs w:val="28"/>
          <w:rtl w:val="true"/>
          <w:lang w:bidi="ar-SA"/>
        </w:rPr>
        <w:t>بأَبِي أَنْتَ وَ أُمِّى يَا رَسُولَ اللَّهِ لَقَدِ انْقَطَعَ بِمَوْتِكَ مَا لَمْ يَنْقَطِعْ بِمَوْتِ غَيْرِكَ مِنَ النُّبُوَّةِ وَالْإِنْبَاءِ وَ أَخْبَارِ السَّمَاءِ خَصَّصْتَ حَتَّى صِرْتَ مُسَلِّياً عَمَّنْ سِوَاكَ وَ عَمَّمْتَ حَتَّى صَارَ النَّاسُ فِيكَ سَوَاءً وَ لَوْ لَا أَنَّكَ أَمَرْتَ بِالصَّبْرِ وَ نَهَيْتَ عَنِ الْجَزَع لَأَنْفَدْنَا عَلَيْكَ مَاءَ السُّئُونِ وَ لَكَانَ الدَّاءُ مُمَاطِلًا وَ الْكَمَدُ مُحَالِفاً وَ قَلَّا لَكَ وَ لَكِنَّهُ مَا لَا يُمْلَكُ رَدُّهُ وَ لَا يُسْتَطَاعُ دَفْعُهُ بِأَبِي أَنْتَ وَ أُمِّي اذْكُرْنَا عِنْدَ رَبِّكَ وَ اجْعَلْنَا مِنْ بَالِک</w:t>
      </w:r>
    </w:p>
    <w:p>
      <w:pPr>
        <w:pStyle w:val="Heading3"/>
        <w:numPr>
          <w:ilvl w:val="2"/>
          <w:numId w:val="1"/>
        </w:numPr>
        <w:rPr/>
      </w:pPr>
      <w:bookmarkStart w:id="1904" w:name="__RefHeading___Toc5815959_2320776876"/>
      <w:bookmarkStart w:id="1905" w:name="_Toc749"/>
      <w:bookmarkEnd w:id="1904"/>
      <w:r>
        <w:rPr/>
        <w:t>1</w:t>
      </w:r>
      <w:r>
        <w:rPr>
          <w:rtl w:val="true"/>
        </w:rPr>
        <w:t xml:space="preserve">. </w:t>
      </w:r>
      <w:r>
        <w:rPr>
          <w:rtl w:val="true"/>
        </w:rPr>
        <w:t>قطع نبوت بعد از رحلت پیامبر</w:t>
      </w:r>
      <w:bookmarkEnd w:id="1905"/>
    </w:p>
    <w:p>
      <w:pPr>
        <w:pStyle w:val="BookText"/>
        <w:rPr/>
      </w:pPr>
      <w:r>
        <w:rPr>
          <w:rFonts w:ascii="Amiri" w:hAnsi="Amiri" w:eastAsia="Amiri" w:cs="Amiri"/>
          <w:color w:val="111111"/>
          <w:sz w:val="28"/>
          <w:sz w:val="28"/>
          <w:szCs w:val="28"/>
          <w:rtl w:val="true"/>
          <w:lang w:bidi="ar-SA"/>
        </w:rPr>
        <w:t>بِأَبِي أَنْتَ وَ أُمِّى يَا رَسُولَ اللَّهِ لَقَدِ انْقَطَعَ بِمَوْتِكَ مَا لَمْ يَنْقَطِعْ بِمَوْتِ غَيْرِكَ مِنَ النُّبُوَّةِ وَالْإِنْبَاءِ وَ أَخْبَارِ السَّمَاءِ</w:t>
      </w:r>
      <w:r>
        <w:rPr>
          <w:rStyle w:val="FootnoteAnchor"/>
          <w:rtl w:val="true"/>
        </w:rPr>
        <w:footnoteReference w:id="1321"/>
      </w:r>
    </w:p>
    <w:p>
      <w:pPr>
        <w:pStyle w:val="BookText"/>
        <w:rPr/>
      </w:pPr>
      <w:r>
        <w:rPr>
          <w:rFonts w:ascii="IRNazanin" w:hAnsi="IRNazanin" w:eastAsia="IRNazanin"/>
          <w:color w:val="111111"/>
          <w:sz w:val="28"/>
          <w:sz w:val="28"/>
          <w:szCs w:val="28"/>
          <w:rtl w:val="true"/>
          <w:lang w:bidi="fa-IR"/>
        </w:rPr>
        <w:t>پدر و مادرم فدایت باد ای رسول خدا با مرگ تو چیزی قطع شد که با مرگ دیگری قطع نگشت و آن نبوت و پیام آوردن و اخبار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به نبوت و 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مفهوم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اشاره به مقام آن حضرت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برنامۀ عملی پیغمبر را در ابلاغ وحی آسمانی بیان می کند و اخبار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خبرهایی است که مربوط به مسائل شریعت نبوده، مانند خبرهای </w:t>
      </w:r>
      <w:bookmarkStart w:id="1906" w:name="pg20326_223366"/>
    </w:p>
    <w:p>
      <w:pPr>
        <w:pStyle w:val="BookText"/>
        <w:rPr/>
      </w:pPr>
      <w:bookmarkEnd w:id="1906"/>
      <w:r>
        <w:rPr>
          <w:rFonts w:ascii="IRNazanin" w:hAnsi="IRNazanin" w:eastAsia="IRNazanin"/>
          <w:color w:val="111111"/>
          <w:sz w:val="28"/>
          <w:sz w:val="28"/>
          <w:szCs w:val="28"/>
          <w:rtl w:val="true"/>
          <w:lang w:bidi="fa-IR"/>
        </w:rPr>
        <w:t>غیبی و پیش بینی های حوادث آینده و ملاحم</w:t>
      </w:r>
      <w:r>
        <w:rPr>
          <w:rFonts w:eastAsia="IRNazanin" w:cs="IRNazanin"/>
          <w:color w:val="111111"/>
          <w:sz w:val="28"/>
          <w:szCs w:val="28"/>
          <w:rtl w:val="true"/>
          <w:lang w:bidi="fa-IR"/>
        </w:rPr>
        <w:t xml:space="preserve">. </w:t>
      </w:r>
      <w:r>
        <w:rPr>
          <w:rStyle w:val="FootnoteAnchor"/>
          <w:rtl w:val="true"/>
        </w:rPr>
        <w:footnoteReference w:id="1322"/>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بِأَبِي أَنْتَ وَ أُمِّى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های معروف عرب به هنگام اظهار علاقه به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اشاره به این است که عزیزترین عزیزانم پدر و مادر من هستندکه آن ها را فدای تو می کنم</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النُّبُوَّةِ وَ الْإِنْبَاءِ وَ أَخْبَارِ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يَنْقَطِعْ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چیزی که با موت تو منقطع شد نبوت، اخبار غیبی و اخبار آسمانی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مسلمانان معتقد به خاتمیت حضرت خاتم الانبیاء هستند یکی از مسائل ضروری اسلام است همۀ مسلمانان بر این عقیده هستند و احدی در این مورد تردید نداشته و ندارد</w:t>
      </w:r>
      <w:r>
        <w:rPr>
          <w:rFonts w:eastAsia="IRNazanin" w:cs="IRNazanin"/>
          <w:color w:val="111111"/>
          <w:sz w:val="28"/>
          <w:szCs w:val="28"/>
          <w:rtl w:val="true"/>
          <w:lang w:bidi="fa-IR"/>
        </w:rPr>
        <w:t>.</w:t>
      </w:r>
    </w:p>
    <w:p>
      <w:pPr>
        <w:pStyle w:val="Heading3"/>
        <w:numPr>
          <w:ilvl w:val="2"/>
          <w:numId w:val="1"/>
        </w:numPr>
        <w:rPr/>
      </w:pPr>
      <w:bookmarkStart w:id="1907" w:name="__RefHeading___Toc5815961_2320776876"/>
      <w:bookmarkStart w:id="1908" w:name="_Toc750"/>
      <w:bookmarkEnd w:id="1907"/>
      <w:r>
        <w:rPr/>
        <w:t>2</w:t>
      </w:r>
      <w:r>
        <w:rPr>
          <w:rtl w:val="true"/>
        </w:rPr>
        <w:t xml:space="preserve">. </w:t>
      </w:r>
      <w:r>
        <w:rPr>
          <w:rtl w:val="true"/>
        </w:rPr>
        <w:t>مصیبت عظیم رحلت پیامبر</w:t>
      </w:r>
      <w:bookmarkEnd w:id="1908"/>
    </w:p>
    <w:p>
      <w:pPr>
        <w:pStyle w:val="BookText"/>
        <w:rPr/>
      </w:pPr>
      <w:r>
        <w:rPr>
          <w:rFonts w:ascii="Amiri" w:hAnsi="Amiri" w:eastAsia="Amiri" w:cs="Amiri"/>
          <w:color w:val="111111"/>
          <w:sz w:val="28"/>
          <w:sz w:val="28"/>
          <w:szCs w:val="28"/>
          <w:rtl w:val="true"/>
          <w:lang w:bidi="ar-SA"/>
        </w:rPr>
        <w:t>خَصَّصْتَ حَتَّى صِرْتَ مُسَلِّياً عَمَّنْ سِوَاكَ وَ عَمَّمْتَ حَتَّى صَارَ النَّاسُ فِيكَ سَوَاءً</w:t>
      </w:r>
      <w:r>
        <w:rPr>
          <w:rStyle w:val="FootnoteAnchor"/>
          <w:rtl w:val="true"/>
        </w:rPr>
        <w:footnoteReference w:id="1324"/>
      </w:r>
    </w:p>
    <w:p>
      <w:pPr>
        <w:pStyle w:val="BookText"/>
        <w:rPr/>
      </w:pPr>
      <w:r>
        <w:rPr>
          <w:rFonts w:ascii="Amiri" w:hAnsi="Amiri" w:eastAsia="Amiri" w:cs="Amiri"/>
          <w:color w:val="111111"/>
          <w:sz w:val="28"/>
          <w:sz w:val="28"/>
          <w:szCs w:val="28"/>
          <w:rtl w:val="true"/>
          <w:lang w:bidi="ar-SA"/>
        </w:rPr>
        <w:t>عَمَّمْتَ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تعمیم دادی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مصیبت تو این اثر را داشت که تسلی دهنده در برابر مصائب غیر توست مصیبت تو آن قدر گسترده است که عموم مردم در آن به طور یکسان عزادارند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عبارت حضرت امیر عالم را دو جور معنا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بگوییم شما خصوصیت را در بین پیامبران دارید که اگر همه نعمت ها الهی از انسان گرفته شود شما می توانید انسان را تسلیت بدهید و شما سبب تسلیت همۀ آن ها هستید؛ یعنی این امتیاز را دارید که باعث تسلای همۀ امت هستید؛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به این معناست که شما به اقوام و خویشان امتیازی دارید که باعث دلگرمی آن ها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عَنْ صَفِيَّتِكَ صَبْرِى وَ رَقَّ فِيهَا تَجَلُّدِى إِلَّا أَنَّ فِي التَّأَنِّي بِعَظِيمٍ فُرْقَتِكَ وَ فَادِحِ مُصِيبَتِكَ مَوْضِعَ تَعَزّ</w:t>
      </w:r>
      <w:r>
        <w:rPr>
          <w:rStyle w:val="FootnoteAnchor"/>
          <w:rtl w:val="true"/>
        </w:rPr>
        <w:footnoteReference w:id="1325"/>
      </w:r>
      <w:r>
        <w:rPr>
          <w:rFonts w:ascii="IRNazanin" w:hAnsi="IRNazanin" w:eastAsia="IRNazanin"/>
          <w:color w:val="111111"/>
          <w:sz w:val="28"/>
          <w:sz w:val="28"/>
          <w:szCs w:val="28"/>
          <w:rtl w:val="true"/>
          <w:lang w:bidi="fa-IR"/>
        </w:rPr>
        <w:t xml:space="preserve">گرچه پیمانه صبرم از فراق دختر برگزیده ات لبریز شده ولی مصیبت </w:t>
      </w:r>
      <w:bookmarkStart w:id="1909" w:name="pg20326_223367"/>
    </w:p>
    <w:p>
      <w:pPr>
        <w:pStyle w:val="BookText"/>
        <w:rPr/>
      </w:pPr>
      <w:bookmarkEnd w:id="1909"/>
      <w:r>
        <w:rPr>
          <w:rFonts w:ascii="IRNazanin" w:hAnsi="IRNazanin" w:eastAsia="IRNazanin"/>
          <w:color w:val="111111"/>
          <w:sz w:val="28"/>
          <w:sz w:val="28"/>
          <w:szCs w:val="28"/>
          <w:rtl w:val="true"/>
          <w:lang w:bidi="fa-IR"/>
        </w:rPr>
        <w:t>مرگ و رحلت تو به قدری بزرگ بود که دیگر مصیبت ها را در برابر من کوچک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أُصِبْتَ بِمُصِيبَةٍ فِي نَفْسِكَ أَوْ فِي مَالِكَ أَوْ فِي وُلْدِكَ فَاذْكُرْ مُصَابَكَ بِرَسُولِ اللَّهِ صلى الله عليه وسلم فَإِنَّ الْخَلَائِقَ لَمْ يُصَابُوا بِمِثْلِهِ قَط</w:t>
      </w:r>
      <w:r>
        <w:rPr>
          <w:rStyle w:val="FootnoteAnchor"/>
          <w:rtl w:val="true"/>
        </w:rPr>
        <w:footnoteReference w:id="1326"/>
      </w:r>
      <w:r>
        <w:rPr>
          <w:rFonts w:ascii="IRNazanin" w:hAnsi="IRNazanin" w:eastAsia="IRNazanin"/>
          <w:color w:val="111111"/>
          <w:sz w:val="28"/>
          <w:sz w:val="28"/>
          <w:szCs w:val="28"/>
          <w:rtl w:val="true"/>
          <w:lang w:bidi="fa-IR"/>
        </w:rPr>
        <w:t>هرگاه مصیبتی در جان یا مال یا فرزندت به تو برسد، مصیبت رسول الله صلى الله عليه وسلم را یاد کن؛ زیرا مردم هرگز به مصیبتی مانند مصیبت آن حضرت گرفتار نشدند</w:t>
      </w:r>
      <w:r>
        <w:rPr>
          <w:rFonts w:eastAsia="IRNazanin" w:cs="IRNazanin"/>
          <w:color w:val="111111"/>
          <w:sz w:val="28"/>
          <w:szCs w:val="28"/>
          <w:rtl w:val="true"/>
          <w:lang w:bidi="fa-IR"/>
        </w:rPr>
        <w:t>.</w:t>
      </w:r>
    </w:p>
    <w:p>
      <w:pPr>
        <w:pStyle w:val="Heading3"/>
        <w:numPr>
          <w:ilvl w:val="2"/>
          <w:numId w:val="1"/>
        </w:numPr>
        <w:rPr/>
      </w:pPr>
      <w:bookmarkStart w:id="1910" w:name="__RefHeading___Toc5815963_2320776876"/>
      <w:bookmarkStart w:id="1911" w:name="_Toc751"/>
      <w:bookmarkEnd w:id="1910"/>
      <w:r>
        <w:rPr/>
        <w:t>3</w:t>
      </w:r>
      <w:r>
        <w:rPr>
          <w:rtl w:val="true"/>
        </w:rPr>
        <w:t xml:space="preserve">. </w:t>
      </w:r>
      <w:r>
        <w:rPr>
          <w:rtl w:val="true"/>
        </w:rPr>
        <w:t>شکیبایی در رحلت پیامبر</w:t>
      </w:r>
      <w:bookmarkEnd w:id="1911"/>
    </w:p>
    <w:p>
      <w:pPr>
        <w:pStyle w:val="BookText"/>
        <w:rPr/>
      </w:pPr>
      <w:r>
        <w:rPr>
          <w:rFonts w:ascii="Amiri" w:hAnsi="Amiri" w:eastAsia="Amiri" w:cs="Amiri"/>
          <w:color w:val="111111"/>
          <w:sz w:val="28"/>
          <w:sz w:val="28"/>
          <w:szCs w:val="28"/>
          <w:rtl w:val="true"/>
          <w:lang w:bidi="ar-SA"/>
        </w:rPr>
        <w:t>وَ لَوْ لَا أَنَّكَ أَمَرْتَ بِالصَّبْرِ وَ نَهَيْتَ عَنِ الْجَزَعِ لَأَنْفَدْنَا عَلَيْكَ مَاءَ الشُّتُونِ وَ لَكَانَ الدَّاءُ مُمَاطِلًا وَالْكَمَدُ مُحَالِفاً وَ قَلَّا لَكَ</w:t>
      </w:r>
      <w:r>
        <w:rPr>
          <w:rStyle w:val="FootnoteAnchor"/>
          <w:rtl w:val="true"/>
        </w:rPr>
        <w:footnoteReference w:id="1327"/>
      </w:r>
    </w:p>
    <w:p>
      <w:pPr>
        <w:pStyle w:val="BookText"/>
        <w:rPr/>
      </w:pPr>
      <w:r>
        <w:rPr>
          <w:rFonts w:ascii="IRNazanin" w:hAnsi="IRNazanin" w:eastAsia="IRNazanin"/>
          <w:color w:val="111111"/>
          <w:sz w:val="28"/>
          <w:sz w:val="28"/>
          <w:szCs w:val="28"/>
          <w:rtl w:val="true"/>
          <w:lang w:bidi="fa-IR"/>
        </w:rPr>
        <w:t>أَنْفَدُنَا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کردیم؛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تمام شدن چیزی است و انفاد مصدر باب افعال به معنای تمام کردن است؛ نفد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الشيء من باب ضرب نفادا إذا فنى قال الله تعالى في آخر الكهف </w:t>
      </w:r>
      <w:r>
        <w:rPr>
          <w:rFonts w:ascii="Amiri" w:hAnsi="Amiri" w:eastAsia="Amiri" w:cs="Amiri"/>
          <w:color w:val="111111"/>
          <w:sz w:val="28"/>
          <w:sz w:val="28"/>
          <w:szCs w:val="28"/>
          <w:rtl w:val="true"/>
          <w:lang w:bidi="ar-SA"/>
        </w:rPr>
        <w:t>قُلْ لَوْ كانَ الْبَحْرُ مِداداً لِكَلِمَاتِ رَبِّي لَنَفِدَ الْبَحْرُ قَبْلَ أَنْ تَنْفَدَ كَلِمَاتُ رَبِّي و الانفاد الافناء يقال أنفدت الشيء أى افنيته وقرئ بالوجهين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ماء الشؤن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در رگ ها و غده های اشک وجود دارد؛ رگی است که اشک چشم از آن سرازیر می شود؛ الدمع و الشؤن والاشؤن جمع الشأن كفلس و افلس و فلوس و قال الجوهرى فى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الشؤن هي مواصل قبائل الرأس و ملتقاها و منها تجيء الدموع، قال ابن السكيت الشانان عرقان ينحدران من الرأس إلى الحاجبين ثمّ إلى العينين، فالشئون هي منابع الدمع و مجاريها كما فسرها بها المرزوقي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المرض و العلة و المراد به هنا ألم الحزن و اصله دوء لأنّ جمعه أدواء و الجمع كالتصغير و النسبة يرد الشيء إلى أصله كدار و أدوار و دويرة و دورى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اندازنده؛ قال الجوهری مطلت الحديدة امطلها مطلا إذا ضربتها و مددتها لتطول وكلّ ممدود ممطول و منه اشتقاق المطل بالدين و هو اللّیّان به یقال مطله و ماطله بحقه فالمراد ان الداء لازمنى و لا يزول عنی فکنی به انه يماطل و يسوف بالزوال و الذهاب و البرء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رنج، غصه؛ أَكْمَدَ إِكْمَاداً الهم 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فلانی را غمگین و قلبش را بیمار کرد؛ الکمد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الحزن المكتوم وقال المرزوقى فى شرح الحماسة؛ قال الدريدي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مرض القلب من الحزن، يقال كمد يكمد كمدا من باب علم و رأيته كامد الوحه و كمد الوجه إذا بان به اثر الكمد و اكمده الحزن اكمادا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ملازم؛ همپیمان؛ از مادۀ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قسم است و چون از باب مفاعله است به معنای هم قسم است؛ المحالف الحليف الملازم، يقال حالفه أي عاهده و لازمه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این دو</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تو ما را به شکیبایی امر نفرموده بودی و از جزع و بی تابی نهی نمی کردی، آنقدر بر تو </w:t>
      </w:r>
      <w:bookmarkStart w:id="1912" w:name="pg20326_223368"/>
    </w:p>
    <w:p>
      <w:pPr>
        <w:pStyle w:val="BookText"/>
        <w:rPr/>
      </w:pPr>
      <w:bookmarkEnd w:id="1912"/>
      <w:r>
        <w:rPr>
          <w:rFonts w:ascii="IRNazanin" w:hAnsi="IRNazanin" w:eastAsia="IRNazanin"/>
          <w:color w:val="111111"/>
          <w:sz w:val="28"/>
          <w:sz w:val="28"/>
          <w:szCs w:val="28"/>
          <w:rtl w:val="true"/>
          <w:lang w:bidi="fa-IR"/>
        </w:rPr>
        <w:t>گریه می کردیم که اشک هایمان تمام شود و این درد جانکاه همیشه برایمان باقی بود و حزن و اندوهمان دائمی و تازه همۀ این ها در مصیبت تو کم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شئون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غده های اشک زاست منظور امام این است که اگر ما را از گریه و جزع نهی نکرده بودی چنان اشک می ریختم که منابع اشکی ما تمام شود</w:t>
      </w:r>
      <w:r>
        <w:rPr>
          <w:rFonts w:eastAsia="IRNazanin" w:cs="IRNazanin"/>
          <w:color w:val="111111"/>
          <w:sz w:val="28"/>
          <w:szCs w:val="28"/>
          <w:rtl w:val="true"/>
          <w:lang w:bidi="fa-IR"/>
        </w:rPr>
        <w:t xml:space="preserve">. </w:t>
      </w:r>
      <w:r>
        <w:rPr>
          <w:rStyle w:val="FootnoteAnchor"/>
          <w:rtl w:val="true"/>
        </w:rPr>
        <w:footnoteReference w:id="1328"/>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بدهکاری است که ادای دین خود را به تأخیر می اندازد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 المماطل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بیماری لاعلاج گفته می شود و شباهت به چنان بدهکاری دارد</w:t>
      </w:r>
      <w:r>
        <w:rPr>
          <w:rFonts w:eastAsia="IRNazanin" w:cs="IRNazanin"/>
          <w:color w:val="111111"/>
          <w:sz w:val="28"/>
          <w:szCs w:val="28"/>
          <w:rtl w:val="true"/>
          <w:lang w:bidi="fa-IR"/>
        </w:rPr>
        <w:t xml:space="preserve">. </w:t>
      </w:r>
      <w:r>
        <w:rPr>
          <w:rStyle w:val="FootnoteAnchor"/>
          <w:rtl w:val="true"/>
        </w:rPr>
        <w:footnoteReference w:id="13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اندوه درونی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با انسان پیمان بسته و بر سر پیمان خویش 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الْكَمَدُ مُحَالِفاً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اندوه درونی پایدار است</w:t>
      </w:r>
      <w:r>
        <w:rPr>
          <w:rFonts w:eastAsia="IRNazanin" w:cs="IRNazanin"/>
          <w:color w:val="111111"/>
          <w:sz w:val="28"/>
          <w:szCs w:val="28"/>
          <w:rtl w:val="true"/>
          <w:lang w:bidi="fa-IR"/>
        </w:rPr>
        <w:t xml:space="preserve">. </w:t>
      </w:r>
      <w:r>
        <w:rPr>
          <w:rStyle w:val="FootnoteAnchor"/>
          <w:rtl w:val="true"/>
        </w:rPr>
        <w:footnoteReference w:id="1330"/>
      </w:r>
    </w:p>
    <w:p>
      <w:pPr>
        <w:pStyle w:val="BookText"/>
        <w:rPr/>
      </w:pPr>
      <w:r>
        <w:rPr>
          <w:rFonts w:ascii="IRNazanin" w:hAnsi="IRNazanin" w:eastAsia="IRNazanin"/>
          <w:color w:val="111111"/>
          <w:sz w:val="28"/>
          <w:sz w:val="28"/>
          <w:szCs w:val="28"/>
          <w:rtl w:val="true"/>
          <w:lang w:bidi="fa-IR"/>
        </w:rPr>
        <w:t xml:space="preserve">ضمیر تثنیه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درد مصیبت تو و اندوه پایدار آن باز هم در برابر عظمت این مصیبت ناچیز است</w:t>
      </w:r>
      <w:r>
        <w:rPr>
          <w:rFonts w:eastAsia="IRNazanin" w:cs="IRNazanin"/>
          <w:color w:val="111111"/>
          <w:sz w:val="28"/>
          <w:szCs w:val="28"/>
          <w:rtl w:val="true"/>
          <w:lang w:bidi="fa-IR"/>
        </w:rPr>
        <w:t xml:space="preserve">. </w:t>
      </w:r>
      <w:r>
        <w:rPr>
          <w:rStyle w:val="FootnoteAnchor"/>
          <w:rtl w:val="true"/>
        </w:rPr>
        <w:footnoteReference w:id="1331"/>
      </w:r>
    </w:p>
    <w:p>
      <w:pPr>
        <w:pStyle w:val="Heading3"/>
        <w:numPr>
          <w:ilvl w:val="2"/>
          <w:numId w:val="1"/>
        </w:numPr>
        <w:rPr/>
      </w:pPr>
      <w:bookmarkStart w:id="1913" w:name="__RefHeading___Toc5815965_2320776876"/>
      <w:bookmarkStart w:id="1914" w:name="_Toc752"/>
      <w:bookmarkEnd w:id="1913"/>
      <w:r>
        <w:rPr/>
        <w:t>5</w:t>
      </w:r>
      <w:r>
        <w:rPr>
          <w:rtl w:val="true"/>
        </w:rPr>
        <w:t xml:space="preserve">. </w:t>
      </w:r>
      <w:r>
        <w:rPr>
          <w:rtl w:val="true"/>
        </w:rPr>
        <w:t>حتمی بودن مرگ</w:t>
      </w:r>
      <w:bookmarkEnd w:id="1914"/>
    </w:p>
    <w:p>
      <w:pPr>
        <w:pStyle w:val="BookText"/>
        <w:rPr/>
      </w:pPr>
      <w:r>
        <w:rPr>
          <w:rFonts w:ascii="Amiri" w:hAnsi="Amiri" w:eastAsia="Amiri" w:cs="Amiri"/>
          <w:color w:val="111111"/>
          <w:sz w:val="28"/>
          <w:sz w:val="28"/>
          <w:szCs w:val="28"/>
          <w:rtl w:val="true"/>
          <w:lang w:bidi="ar-SA"/>
        </w:rPr>
        <w:t>وَلَكِنَّهُ مَا لَا يُمْلَكُ رَدُّهُ وَ لَا يُسْتَطَاعُ دَفْعُهُ</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اما چه می توان کرد چون مرگ چیزی است که نمی توان آن را بازگرداند و قدرت بر دفع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امری حتمی است و ناشکیبایی سودی ندارد؛ بنابراین صبر و بردباری نیکوتر است</w:t>
      </w:r>
      <w:r>
        <w:rPr>
          <w:rFonts w:eastAsia="IRNazanin" w:cs="IRNazanin"/>
          <w:color w:val="111111"/>
          <w:sz w:val="28"/>
          <w:szCs w:val="28"/>
          <w:rtl w:val="true"/>
          <w:lang w:bidi="fa-IR"/>
        </w:rPr>
        <w:t xml:space="preserve">. </w:t>
      </w:r>
      <w:r>
        <w:rPr>
          <w:rStyle w:val="FootnoteAnchor"/>
          <w:rtl w:val="true"/>
        </w:rPr>
        <w:footnoteReference w:id="1333"/>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إِنْ صَبَرْتَ جَرَى عَلَيْكَ الْقَدَرُ وَ أَنْتَ مَأْجُورٌ وَ إِنْ جَزِعْتَ جَرَى عَلَيْكَ الْقَدَرُ وَ أَنْتَ مَأْزُورُ</w:t>
      </w:r>
      <w:r>
        <w:rPr>
          <w:rStyle w:val="FootnoteAnchor"/>
          <w:rtl w:val="true"/>
        </w:rPr>
        <w:footnoteReference w:id="1334"/>
      </w:r>
      <w:r>
        <w:rPr>
          <w:rFonts w:ascii="IRNazanin" w:hAnsi="IRNazanin" w:eastAsia="IRNazanin"/>
          <w:color w:val="111111"/>
          <w:sz w:val="28"/>
          <w:sz w:val="28"/>
          <w:szCs w:val="28"/>
          <w:rtl w:val="true"/>
          <w:lang w:bidi="fa-IR"/>
        </w:rPr>
        <w:t>اگر صبر کنی قضاوقدر بر تو جاری می گردد و تو اجر و مزد می یابی و اگر بی تابی نمایی، حکم الهی بر تو جاری می شود در حالی که گناه کرده ای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عشق و علاقه به پیامبر</w:t>
      </w:r>
    </w:p>
    <w:p>
      <w:pPr>
        <w:pStyle w:val="BookText"/>
        <w:rPr/>
      </w:pPr>
      <w:r>
        <w:rPr>
          <w:rFonts w:ascii="Amiri" w:hAnsi="Amiri" w:eastAsia="Amiri" w:cs="Amiri"/>
          <w:color w:val="111111"/>
          <w:sz w:val="28"/>
          <w:sz w:val="28"/>
          <w:szCs w:val="28"/>
          <w:rtl w:val="true"/>
          <w:lang w:bidi="ar-SA"/>
        </w:rPr>
        <w:t>بِأَبِي أَنْتَ وَ أُمِّى اذْكُرْنَا عِنْدَ رَبِّكَ وَ اجْعَلْنَا مِنْ بَالِک</w:t>
      </w:r>
      <w:r>
        <w:rPr>
          <w:rStyle w:val="FootnoteAnchor"/>
          <w:rtl w:val="true"/>
        </w:rPr>
        <w:footnoteReference w:id="1335"/>
      </w:r>
      <w:r>
        <w:rPr>
          <w:rFonts w:ascii="IRNazanin" w:hAnsi="IRNazanin" w:eastAsia="IRNazanin"/>
          <w:color w:val="111111"/>
          <w:sz w:val="28"/>
          <w:sz w:val="28"/>
          <w:szCs w:val="28"/>
          <w:rtl w:val="true"/>
          <w:lang w:bidi="fa-IR"/>
        </w:rPr>
        <w:t xml:space="preserve"> پدر و مادرم فدایت باد ما را در پیشگاه پروردگارت یاد کن و همیشه ما را به خاطر 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این تعبیر آن است که روح پاک تو به ملکوت اعلی می رود و در جوار قرب خدا قرار می گیرد</w:t>
      </w:r>
      <w:r>
        <w:rPr>
          <w:rFonts w:eastAsia="IRNazanin" w:cs="IRNazanin"/>
          <w:color w:val="111111"/>
          <w:sz w:val="28"/>
          <w:szCs w:val="28"/>
          <w:rtl w:val="true"/>
          <w:lang w:bidi="fa-IR"/>
        </w:rPr>
        <w:t xml:space="preserve">. </w:t>
      </w:r>
      <w:r>
        <w:rPr>
          <w:rStyle w:val="FootnoteAnchor"/>
          <w:rtl w:val="true"/>
        </w:rPr>
        <w:footnoteReference w:id="1336"/>
      </w:r>
      <w:bookmarkStart w:id="1915" w:name="pg20326_223370"/>
    </w:p>
    <w:p>
      <w:pPr>
        <w:pStyle w:val="Heading2"/>
        <w:numPr>
          <w:ilvl w:val="1"/>
          <w:numId w:val="1"/>
        </w:numPr>
        <w:rPr/>
      </w:pPr>
      <w:bookmarkStart w:id="1916" w:name="__RefHeading___Toc5815967_2320776876"/>
      <w:bookmarkStart w:id="1917" w:name="_Toc753"/>
      <w:bookmarkEnd w:id="1915"/>
      <w:bookmarkEnd w:id="1916"/>
      <w:r>
        <w:rPr>
          <w:rtl w:val="true"/>
        </w:rPr>
        <w:t xml:space="preserve">خطبه </w:t>
      </w:r>
      <w:r>
        <w:rPr/>
        <w:t>236</w:t>
      </w:r>
      <w:bookmarkEnd w:id="1917"/>
    </w:p>
    <w:p>
      <w:pPr>
        <w:pStyle w:val="Heading3"/>
        <w:numPr>
          <w:ilvl w:val="2"/>
          <w:numId w:val="1"/>
        </w:numPr>
        <w:rPr/>
      </w:pPr>
      <w:bookmarkStart w:id="1918" w:name="__RefHeading___Toc5815969_2320776876"/>
      <w:bookmarkStart w:id="1919" w:name="_Toc754"/>
      <w:bookmarkEnd w:id="1918"/>
      <w:r>
        <w:rPr>
          <w:rtl w:val="true"/>
        </w:rPr>
        <w:t>اشاره</w:t>
      </w:r>
      <w:bookmarkEnd w:id="191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یاران و اصحاب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337"/>
      </w:r>
    </w:p>
    <w:p>
      <w:pPr>
        <w:pStyle w:val="Heading3"/>
        <w:numPr>
          <w:ilvl w:val="2"/>
          <w:numId w:val="1"/>
        </w:numPr>
        <w:rPr/>
      </w:pPr>
      <w:bookmarkStart w:id="1920" w:name="__RefHeading___Toc5815971_2320776876"/>
      <w:bookmarkStart w:id="1921" w:name="_Toc755"/>
      <w:bookmarkEnd w:id="1920"/>
      <w:r>
        <w:rPr>
          <w:rtl w:val="true"/>
        </w:rPr>
        <w:t>پیشگفتار خطبه</w:t>
      </w:r>
      <w:bookmarkEnd w:id="1921"/>
    </w:p>
    <w:p>
      <w:pPr>
        <w:pStyle w:val="Heading3"/>
        <w:numPr>
          <w:ilvl w:val="2"/>
          <w:numId w:val="1"/>
        </w:numPr>
        <w:rPr/>
      </w:pPr>
      <w:bookmarkStart w:id="1922" w:name="__RefHeading___Toc5815973_2320776876"/>
      <w:bookmarkStart w:id="1923" w:name="_Toc756"/>
      <w:bookmarkEnd w:id="1922"/>
      <w:r>
        <w:rPr>
          <w:rtl w:val="true"/>
        </w:rPr>
        <w:t>اشاره</w:t>
      </w:r>
      <w:bookmarkEnd w:id="1923"/>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علیه السلام است که پیرامون حوادث بعد از هجرت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ملحق شدن به آن حضرت بحث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ناظر به زمانی است که پیغمبر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داستان لیله المبيت با شتاب به سوی مدینه می رفت و امام در مکه مانده بود تا امانت های مردم را که نزد پیغمبر وجود داشت به آن برساند سپس در موقعی مناسب دور از چشم دشمن به سوی مدینه حرکت کند</w:t>
      </w:r>
      <w:r>
        <w:rPr>
          <w:rFonts w:eastAsia="IRNazanin" w:cs="IRNazanin"/>
          <w:color w:val="111111"/>
          <w:sz w:val="28"/>
          <w:szCs w:val="28"/>
          <w:rtl w:val="true"/>
          <w:lang w:bidi="fa-IR"/>
        </w:rPr>
        <w:t xml:space="preserve">. </w:t>
      </w:r>
      <w:bookmarkStart w:id="1924" w:name="pg20326_223371"/>
    </w:p>
    <w:p>
      <w:pPr>
        <w:pStyle w:val="BookText"/>
        <w:rPr/>
      </w:pPr>
      <w:bookmarkEnd w:id="1924"/>
      <w:r>
        <w:rPr>
          <w:rFonts w:ascii="Amiri" w:hAnsi="Amiri" w:eastAsia="Amiri" w:cs="Amiri"/>
          <w:color w:val="111111"/>
          <w:sz w:val="28"/>
          <w:sz w:val="28"/>
          <w:szCs w:val="28"/>
          <w:rtl w:val="true"/>
          <w:lang w:bidi="ar-SA"/>
        </w:rPr>
        <w:t xml:space="preserve">فَجَعَلْتُ أَتْبَعُ مَأْخَذَ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وآله فَأَطَأُ ذِكْرَهُ حَتَّى انْتَهَيْتُ إِلَى الْعَرَج</w:t>
      </w:r>
      <w:r>
        <w:rPr>
          <w:rFonts w:eastAsia="Amiri" w:cs="Amiri" w:ascii="Amiri" w:hAnsi="Amiri"/>
          <w:color w:val="111111"/>
          <w:sz w:val="28"/>
          <w:szCs w:val="28"/>
          <w:rtl w:val="true"/>
          <w:lang w:bidi="ar-SA"/>
        </w:rPr>
        <w:t>).</w:t>
      </w:r>
    </w:p>
    <w:p>
      <w:pPr>
        <w:pStyle w:val="Heading3"/>
        <w:numPr>
          <w:ilvl w:val="2"/>
          <w:numId w:val="1"/>
        </w:numPr>
        <w:rPr/>
      </w:pPr>
      <w:bookmarkStart w:id="1925" w:name="__RefHeading___Toc5815975_2320776876"/>
      <w:bookmarkStart w:id="1926" w:name="_Toc757"/>
      <w:bookmarkEnd w:id="1925"/>
      <w:r>
        <w:rPr/>
        <w:t>1</w:t>
      </w:r>
      <w:r>
        <w:rPr>
          <w:rtl w:val="true"/>
        </w:rPr>
        <w:t xml:space="preserve">. </w:t>
      </w:r>
      <w:r>
        <w:rPr>
          <w:rtl w:val="true"/>
        </w:rPr>
        <w:t>شدت ناراحتی امام در فراق پیامبر</w:t>
      </w:r>
      <w:bookmarkEnd w:id="1926"/>
    </w:p>
    <w:p>
      <w:pPr>
        <w:pStyle w:val="BookText"/>
        <w:rPr/>
      </w:pPr>
      <w:r>
        <w:rPr>
          <w:rFonts w:ascii="Amiri" w:hAnsi="Amiri" w:eastAsia="Amiri" w:cs="Amiri"/>
          <w:color w:val="111111"/>
          <w:sz w:val="28"/>
          <w:sz w:val="28"/>
          <w:szCs w:val="28"/>
          <w:rtl w:val="true"/>
          <w:lang w:bidi="ar-SA"/>
        </w:rPr>
        <w:t>فَجَعَلْتُ أَتْبَعُ مَأْخَذَ رَسُولِ اللَّهِ صلى الله عليه وسلم فَأَطَأُ ذِكْرَهُ حَتَّى انْتَهَيْتُ إِلَى الْعَرَج</w:t>
      </w:r>
      <w:r>
        <w:rPr>
          <w:rStyle w:val="FootnoteAnchor"/>
          <w:rtl w:val="true"/>
        </w:rPr>
        <w:footnoteReference w:id="1338"/>
      </w:r>
    </w:p>
    <w:p>
      <w:pPr>
        <w:pStyle w:val="BookText"/>
        <w:rPr/>
      </w:pPr>
      <w:r>
        <w:rPr>
          <w:rFonts w:ascii="IRNazanin" w:hAnsi="IRNazanin" w:eastAsia="IRNazanin"/>
          <w:color w:val="111111"/>
          <w:sz w:val="28"/>
          <w:sz w:val="28"/>
          <w:szCs w:val="28"/>
          <w:rtl w:val="true"/>
          <w:lang w:bidi="fa-IR"/>
        </w:rPr>
        <w:t>مَأْخَذَ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 رسم فَأَطا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می گذارم راه بروم؛ اطأ من وطنت الشيء برجلي وطا، سقطت الواو فيه و في اخواته، قال الجوهري في الصحاح سقطت الواو من يطأ كما سقطت مع يسع لتعديهما لأن فعل يفعل مما اعتل فاؤه لا يكون إلا لازما فلما جاءه من بين أخواتهما متعديين خولف بهما نظائرهما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است بین مکه و مدینه؛ راه پر خطری بود که قرار بود رسول خدا از دست کفار قریش و از حیطه قریش نجات پیدا کنند پس باید از راهی بروند که خطر کمتری داشته باشد؛ لذا رسول خدا از طریق وحی به آن راه هدایت شدند که راه کم خطری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خود را در راهی قرار دادم که پیامبر از آن راه رفته بود همه جا به سراغ او بودم و در گذرگاه یادش قدم می زدم تا این که به منزلگاه 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منزلگاهی نزدیک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این سخن نشان می دهد که امام یادم در همین چند روز فراق پیغمبر چه ناراحتی عجیبی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به یاد آن حضرت بود و با یاد او خاطر خود را مشغول می داشت</w:t>
      </w:r>
      <w:r>
        <w:rPr>
          <w:rFonts w:eastAsia="IRNazanin" w:cs="IRNazanin"/>
          <w:color w:val="111111"/>
          <w:sz w:val="28"/>
          <w:szCs w:val="28"/>
          <w:rtl w:val="true"/>
          <w:lang w:bidi="fa-IR"/>
        </w:rPr>
        <w:t xml:space="preserve">. </w:t>
      </w:r>
      <w:r>
        <w:rPr>
          <w:rStyle w:val="FootnoteAnchor"/>
          <w:rtl w:val="true"/>
        </w:rPr>
        <w:footnoteReference w:id="1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فَأَطَأُ ذِكْرَهُ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اخبار مربوط به پیامبر صلی الله علیه و آله از ابتدای حرکت تا پایان مسیر به من می رسید</w:t>
      </w:r>
      <w:r>
        <w:rPr>
          <w:rFonts w:eastAsia="IRNazanin" w:cs="IRNazanin"/>
          <w:color w:val="111111"/>
          <w:sz w:val="28"/>
          <w:szCs w:val="28"/>
          <w:rtl w:val="true"/>
          <w:lang w:bidi="fa-IR"/>
        </w:rPr>
        <w:t xml:space="preserve">. </w:t>
      </w:r>
      <w:r>
        <w:rPr>
          <w:rStyle w:val="FootnoteAnchor"/>
          <w:rtl w:val="true"/>
        </w:rPr>
        <w:footnoteReference w:id="1340"/>
      </w:r>
    </w:p>
    <w:p>
      <w:pPr>
        <w:pStyle w:val="BookText"/>
        <w:rPr/>
      </w:pPr>
      <w:r>
        <w:rPr>
          <w:rFonts w:ascii="IRNazanin" w:hAnsi="IRNazanin" w:eastAsia="IRNazanin"/>
          <w:color w:val="111111"/>
          <w:sz w:val="28"/>
          <w:sz w:val="28"/>
          <w:szCs w:val="28"/>
          <w:rtl w:val="true"/>
          <w:lang w:bidi="fa-IR"/>
        </w:rPr>
        <w:t>استعاره</w:t>
      </w:r>
    </w:p>
    <w:p>
      <w:pPr>
        <w:pStyle w:val="BookText"/>
        <w:rPr/>
      </w:pPr>
      <w:r>
        <w:rPr>
          <w:rFonts w:ascii="Amiri" w:hAnsi="Amiri" w:eastAsia="Amiri" w:cs="Amiri"/>
          <w:color w:val="111111"/>
          <w:sz w:val="28"/>
          <w:sz w:val="28"/>
          <w:szCs w:val="28"/>
          <w:rtl w:val="true"/>
          <w:lang w:bidi="ar-SA"/>
        </w:rPr>
        <w:t>مستعار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فَأَطَأُ ذِكْرَهُ</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زدن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طول راه ذهنش متوجه یاد رسول خدا صلی الله علیه و آله بود</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گام نهادن استعاره از این معناست که پیوسته در طول راه ذهنش متوجه </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 رسول خدا صلی الله علیه و آله بود و به هرجا گام می نهاد و از هرکس درباره او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مشابهت این دو، آن است که خبرگیری و یاد او، وسیله و طریق فهم برای رسیدن به شناخت اوست همچنان که گام نهادن در راه و طریق، وسیله رسیدن به امر مطلوب می باشد</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27" w:name="pg20326_223374"/>
      <w:bookmarkStart w:id="1928" w:name="pg20326_223374"/>
      <w:bookmarkEnd w:id="1928"/>
    </w:p>
    <w:p>
      <w:pPr>
        <w:pStyle w:val="Heading2"/>
        <w:numPr>
          <w:ilvl w:val="1"/>
          <w:numId w:val="1"/>
        </w:numPr>
        <w:rPr/>
      </w:pPr>
      <w:bookmarkStart w:id="1929" w:name="pg20326_223374"/>
      <w:bookmarkStart w:id="1930" w:name="__RefHeading___Toc5815977_2320776876"/>
      <w:bookmarkStart w:id="1931" w:name="_Toc758"/>
      <w:bookmarkEnd w:id="1929"/>
      <w:bookmarkEnd w:id="1930"/>
      <w:r>
        <w:rPr>
          <w:rtl w:val="true"/>
        </w:rPr>
        <w:t xml:space="preserve">خطبه </w:t>
      </w:r>
      <w:r>
        <w:rPr/>
        <w:t>237</w:t>
      </w:r>
      <w:bookmarkEnd w:id="1931"/>
    </w:p>
    <w:p>
      <w:pPr>
        <w:pStyle w:val="Heading3"/>
        <w:numPr>
          <w:ilvl w:val="2"/>
          <w:numId w:val="1"/>
        </w:numPr>
        <w:rPr/>
      </w:pPr>
      <w:bookmarkStart w:id="1932" w:name="__RefHeading___Toc5815979_2320776876"/>
      <w:bookmarkStart w:id="1933" w:name="_Toc759"/>
      <w:bookmarkEnd w:id="1932"/>
      <w:r>
        <w:rPr>
          <w:rtl w:val="true"/>
        </w:rPr>
        <w:t>اشاره</w:t>
      </w:r>
      <w:bookmarkEnd w:id="193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1341"/>
      </w:r>
    </w:p>
    <w:p>
      <w:pPr>
        <w:pStyle w:val="Heading3"/>
        <w:numPr>
          <w:ilvl w:val="2"/>
          <w:numId w:val="1"/>
        </w:numPr>
        <w:rPr/>
      </w:pPr>
      <w:bookmarkStart w:id="1934" w:name="__RefHeading___Toc5815981_2320776876"/>
      <w:bookmarkStart w:id="1935" w:name="_Toc760"/>
      <w:bookmarkEnd w:id="1934"/>
      <w:r>
        <w:rPr>
          <w:rtl w:val="true"/>
        </w:rPr>
        <w:t>پیشگفتار خطبه</w:t>
      </w:r>
      <w:bookmarkEnd w:id="1935"/>
    </w:p>
    <w:p>
      <w:pPr>
        <w:pStyle w:val="Heading3"/>
        <w:numPr>
          <w:ilvl w:val="2"/>
          <w:numId w:val="1"/>
        </w:numPr>
        <w:rPr/>
      </w:pPr>
      <w:bookmarkStart w:id="1936" w:name="__RefHeading___Toc5815983_2320776876"/>
      <w:bookmarkStart w:id="1937" w:name="_Toc761"/>
      <w:bookmarkEnd w:id="1936"/>
      <w:r>
        <w:rPr>
          <w:rtl w:val="true"/>
        </w:rPr>
        <w:t>اشاره</w:t>
      </w:r>
      <w:bookmarkEnd w:id="1937"/>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خطبه را امام زمانی ایراد فرمود که جنازه ای را تشییع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میت را در لحد گذاردند کسان او فریاد برآوردند و گریه کردند امام علیه السلام این خطبه را برای حاضران ایراد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واقع از دو بخش تشکیل یافته بخش اول، سخن از سرعت در عمل و استفاده از فرصت هاست؛ چراکه ممکن است مرگ انسان نابهنگام فرارسد و فرصت ها از دست برود و باب تو به بسته شود؛ بخش دوم دستوراتی برای مبارزه با هوای نفس و چگونگی استفاده از این فرصت زندگی دنیا می دهد</w:t>
      </w:r>
      <w:r>
        <w:rPr>
          <w:rFonts w:eastAsia="IRNazanin" w:cs="IRNazanin"/>
          <w:color w:val="111111"/>
          <w:sz w:val="28"/>
          <w:szCs w:val="28"/>
          <w:rtl w:val="true"/>
          <w:lang w:bidi="fa-IR"/>
        </w:rPr>
        <w:t xml:space="preserve">. </w:t>
      </w:r>
      <w:bookmarkStart w:id="1938" w:name="pg20326_223375"/>
    </w:p>
    <w:p>
      <w:pPr>
        <w:pStyle w:val="BookText"/>
        <w:rPr/>
      </w:pPr>
      <w:bookmarkEnd w:id="1938"/>
      <w:r>
        <w:rPr>
          <w:rFonts w:ascii="Amiri" w:hAnsi="Amiri" w:eastAsia="Amiri" w:cs="Amiri"/>
          <w:color w:val="111111"/>
          <w:sz w:val="28"/>
          <w:sz w:val="28"/>
          <w:szCs w:val="28"/>
          <w:rtl w:val="true"/>
          <w:lang w:bidi="ar-SA"/>
        </w:rPr>
        <w:t>فَاعْمَلُوا وَ أَنْتُمْ فِى نَفَسِ الْبَقَاءِ وَ الصُّحُفُ مَنْشُورَةٌ وَ التَّوْبَةُ مَبْسُوطَةٌ وَ الْمُدْبِرُ يدْعَى وَالْمُسِيءُ يُرْجَى قَبْلَ أَنْ يَخْمُدَ الْعَمَلُ وَيَنْقَطِعَ الْمَهَلُ وَ ينْقَضِى الْأَجَلُ وَ ُيسَدَّ بَابُ التَّوْبَةِ وَتَصْعَدَ الْمَلَائِكَةُ فَأَخَذَ امْرُؤٌ مِنْ نَفْسِهِ لِنَفْسِهِ وَأَخَذَ مِنْ حَى لِمَيتٍ وَ مِنْ فَانِ لِبَاقٍ وَ مِنْ ذَاهِبٍ لِدَائِمِ امْرُؤٌ خَافَ اللَّهَ وَ هُوَ مُعَمَّرٌ إِلَى أَجَلِهِ وَ مَنْظُورُ إِلَى عَمَلِهِ امْرُؤٌ أَلْجَمَ نَفْسَهُ بِلِجَامِهَا وَ زَمَّهَا بِزِمَامِهَا فَأَمْسَكَهَا بِلِجَامِهَا عَنْ مَعَاصِي اللَّهِ وَ قَادَهَا بِزِمَامِهَا إِلَى طَاعَةِ اللَّهِ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9" w:name="__RefHeading___Toc5815985_2320776876"/>
      <w:bookmarkStart w:id="1940" w:name="_Toc762"/>
      <w:bookmarkEnd w:id="1939"/>
      <w:r>
        <w:rPr/>
        <w:t>1</w:t>
      </w:r>
      <w:r>
        <w:rPr>
          <w:rtl w:val="true"/>
        </w:rPr>
        <w:t xml:space="preserve">. </w:t>
      </w:r>
      <w:r>
        <w:rPr>
          <w:rtl w:val="true"/>
        </w:rPr>
        <w:t>بهره گیری از فرصت ها</w:t>
      </w:r>
      <w:bookmarkEnd w:id="1940"/>
    </w:p>
    <w:p>
      <w:pPr>
        <w:pStyle w:val="Heading4"/>
        <w:numPr>
          <w:ilvl w:val="3"/>
          <w:numId w:val="1"/>
        </w:numPr>
        <w:rPr/>
      </w:pPr>
      <w:bookmarkStart w:id="1941" w:name="__RefHeading___Toc5815987_2320776876"/>
      <w:bookmarkStart w:id="1942" w:name="_Toc763"/>
      <w:bookmarkEnd w:id="1941"/>
      <w:r>
        <w:rPr/>
        <w:t>1</w:t>
      </w:r>
      <w:r>
        <w:rPr>
          <w:rtl w:val="true"/>
        </w:rPr>
        <w:t xml:space="preserve">. </w:t>
      </w:r>
      <w:r>
        <w:rPr/>
        <w:t>1</w:t>
      </w:r>
      <w:r>
        <w:rPr>
          <w:rtl w:val="true"/>
        </w:rPr>
        <w:t xml:space="preserve">. </w:t>
      </w:r>
      <w:r>
        <w:rPr>
          <w:rtl w:val="true"/>
        </w:rPr>
        <w:t>عمل</w:t>
      </w:r>
      <w:bookmarkEnd w:id="1942"/>
    </w:p>
    <w:p>
      <w:pPr>
        <w:pStyle w:val="BookText"/>
        <w:rPr/>
      </w:pPr>
      <w:r>
        <w:rPr>
          <w:rFonts w:ascii="Amiri" w:hAnsi="Amiri" w:eastAsia="Amiri" w:cs="Amiri"/>
          <w:color w:val="111111"/>
          <w:sz w:val="28"/>
          <w:sz w:val="28"/>
          <w:szCs w:val="28"/>
          <w:rtl w:val="true"/>
          <w:lang w:bidi="ar-SA"/>
        </w:rPr>
        <w:t>فَاعْمَلُوا وَ أَنْتُمْ فِي نَفَسِ الْبَقَاءِ</w:t>
      </w:r>
      <w:r>
        <w:rPr>
          <w:rStyle w:val="FootnoteAnchor"/>
          <w:rtl w:val="true"/>
        </w:rPr>
        <w:footnoteReference w:id="1342"/>
      </w:r>
      <w:r>
        <w:rPr>
          <w:rFonts w:ascii="IRNazanin" w:hAnsi="IRNazanin" w:eastAsia="IRNazanin"/>
          <w:color w:val="111111"/>
          <w:sz w:val="28"/>
          <w:sz w:val="28"/>
          <w:szCs w:val="28"/>
          <w:rtl w:val="true"/>
          <w:lang w:bidi="fa-IR"/>
        </w:rPr>
        <w:t xml:space="preserve"> اکنون که در متن زندگی و حیات هستید،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حالیه است؛ یعنی حال این که فرصت حیات برای شما باقی است و هنوز دستتان از دنیا کوتاه نشده و فرصت انجام عمل دارید</w:t>
      </w:r>
      <w:r>
        <w:rPr>
          <w:rFonts w:eastAsia="IRNazanin" w:cs="IRNazanin"/>
          <w:color w:val="111111"/>
          <w:sz w:val="28"/>
          <w:szCs w:val="28"/>
          <w:rtl w:val="true"/>
          <w:lang w:bidi="fa-IR"/>
        </w:rPr>
        <w:t>.</w:t>
      </w:r>
    </w:p>
    <w:p>
      <w:pPr>
        <w:pStyle w:val="Heading4"/>
        <w:numPr>
          <w:ilvl w:val="3"/>
          <w:numId w:val="1"/>
        </w:numPr>
        <w:rPr/>
      </w:pPr>
      <w:bookmarkStart w:id="1943" w:name="__RefHeading___Toc5815989_2320776876"/>
      <w:bookmarkStart w:id="1944" w:name="_Toc764"/>
      <w:bookmarkEnd w:id="1943"/>
      <w:r>
        <w:rPr/>
        <w:t>1</w:t>
      </w:r>
      <w:r>
        <w:rPr>
          <w:rtl w:val="true"/>
        </w:rPr>
        <w:t xml:space="preserve">. </w:t>
      </w:r>
      <w:r>
        <w:rPr/>
        <w:t>2</w:t>
      </w:r>
      <w:r>
        <w:rPr>
          <w:rtl w:val="true"/>
        </w:rPr>
        <w:t xml:space="preserve">. </w:t>
      </w:r>
      <w:r>
        <w:rPr>
          <w:rtl w:val="true"/>
        </w:rPr>
        <w:t>نامه اعمال</w:t>
      </w:r>
      <w:bookmarkEnd w:id="1944"/>
    </w:p>
    <w:p>
      <w:pPr>
        <w:pStyle w:val="BookText"/>
        <w:rPr/>
      </w:pPr>
      <w:r>
        <w:rPr>
          <w:rFonts w:ascii="Amiri" w:hAnsi="Amiri" w:eastAsia="Amiri" w:cs="Amiri"/>
          <w:color w:val="111111"/>
          <w:sz w:val="28"/>
          <w:sz w:val="28"/>
          <w:szCs w:val="28"/>
          <w:rtl w:val="true"/>
          <w:lang w:bidi="ar-SA"/>
        </w:rPr>
        <w:t>وَ الصُّحُفُ مَنْشُورَةٌ</w:t>
      </w:r>
      <w:r>
        <w:rPr>
          <w:rStyle w:val="FootnoteAnchor"/>
          <w:rtl w:val="true"/>
        </w:rPr>
        <w:footnoteReference w:id="1343"/>
      </w:r>
    </w:p>
    <w:p>
      <w:pPr>
        <w:pStyle w:val="BookText"/>
        <w:rPr/>
      </w:pPr>
      <w:r>
        <w:rPr>
          <w:rFonts w:ascii="IRNazanin" w:hAnsi="IRNazanin" w:eastAsia="IRNazanin"/>
          <w:color w:val="111111"/>
          <w:sz w:val="28"/>
          <w:sz w:val="28"/>
          <w:szCs w:val="28"/>
          <w:rtl w:val="true"/>
          <w:lang w:bidi="fa-IR"/>
        </w:rPr>
        <w:t>نامه های عمل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این که با گشوده بودن پرونده ها هرگونه اضافه و اصلاح و کم کردن نقطه های ضعف امکان پذیر است</w:t>
      </w:r>
      <w:r>
        <w:rPr>
          <w:rFonts w:eastAsia="IRNazanin" w:cs="IRNazanin"/>
          <w:color w:val="111111"/>
          <w:sz w:val="28"/>
          <w:szCs w:val="28"/>
          <w:rtl w:val="true"/>
          <w:lang w:bidi="fa-IR"/>
        </w:rPr>
        <w:t xml:space="preserve">. </w:t>
      </w:r>
      <w:r>
        <w:rPr>
          <w:rStyle w:val="FootnoteAnchor"/>
          <w:rtl w:val="true"/>
        </w:rPr>
        <w:footnoteReference w:id="1344"/>
      </w:r>
      <w:bookmarkStart w:id="1945" w:name="pg20326_223376"/>
    </w:p>
    <w:p>
      <w:pPr>
        <w:pStyle w:val="Heading4"/>
        <w:numPr>
          <w:ilvl w:val="3"/>
          <w:numId w:val="1"/>
        </w:numPr>
        <w:rPr/>
      </w:pPr>
      <w:bookmarkStart w:id="1946" w:name="__RefHeading___Toc5815991_2320776876"/>
      <w:bookmarkStart w:id="1947" w:name="_Toc765"/>
      <w:bookmarkEnd w:id="1945"/>
      <w:bookmarkEnd w:id="1946"/>
      <w:r>
        <w:rPr/>
        <w:t>1</w:t>
      </w:r>
      <w:r>
        <w:rPr>
          <w:rtl w:val="true"/>
        </w:rPr>
        <w:t xml:space="preserve">. </w:t>
      </w:r>
      <w:r>
        <w:rPr/>
        <w:t>3</w:t>
      </w:r>
      <w:r>
        <w:rPr>
          <w:rtl w:val="true"/>
        </w:rPr>
        <w:t xml:space="preserve">. </w:t>
      </w:r>
      <w:r>
        <w:rPr>
          <w:rtl w:val="true"/>
        </w:rPr>
        <w:t>باز بودن باب توبه</w:t>
      </w:r>
      <w:bookmarkEnd w:id="1947"/>
    </w:p>
    <w:p>
      <w:pPr>
        <w:pStyle w:val="BookText"/>
        <w:rPr/>
      </w:pPr>
      <w:r>
        <w:rPr>
          <w:rFonts w:ascii="Amiri" w:hAnsi="Amiri" w:eastAsia="Amiri" w:cs="Amiri"/>
          <w:color w:val="111111"/>
          <w:sz w:val="28"/>
          <w:sz w:val="28"/>
          <w:szCs w:val="28"/>
          <w:rtl w:val="true"/>
          <w:lang w:bidi="ar-SA"/>
        </w:rPr>
        <w:t>وَ التَّوْبَةُ مَبْسُوطَةٌ</w:t>
      </w:r>
      <w:r>
        <w:rPr>
          <w:rStyle w:val="FootnoteAnchor"/>
          <w:rtl w:val="true"/>
        </w:rPr>
        <w:footnoteReference w:id="1345"/>
      </w:r>
      <w:r>
        <w:rPr>
          <w:rFonts w:ascii="IRNazanin" w:hAnsi="IRNazanin" w:eastAsia="IRNazanin"/>
          <w:color w:val="111111"/>
          <w:sz w:val="28"/>
          <w:sz w:val="28"/>
          <w:szCs w:val="28"/>
          <w:rtl w:val="true"/>
          <w:lang w:bidi="fa-IR"/>
        </w:rPr>
        <w:t xml:space="preserve"> بساط تو به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w:t>
      </w:r>
      <w:r>
        <w:rPr>
          <w:rStyle w:val="FootnoteAnchor"/>
          <w:rtl w:val="true"/>
        </w:rPr>
        <w:footnoteReference w:id="1346"/>
      </w:r>
      <w:r>
        <w:rPr>
          <w:rFonts w:ascii="IRNazanin" w:hAnsi="IRNazanin" w:eastAsia="IRNazanin"/>
          <w:color w:val="111111"/>
          <w:sz w:val="28"/>
          <w:sz w:val="28"/>
          <w:szCs w:val="28"/>
          <w:rtl w:val="true"/>
          <w:lang w:bidi="fa-IR"/>
        </w:rPr>
        <w:t>تو به از کسانی که تا آستانه مرگ مرتکب گناه می شوند و آنگاه تصمیم به تو به می گیرند و می گویند هم اینک تو به کردیم، پذیرفته نمی شود و نیز آن ها که در حال کفر می میرند تو به برای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پهنی که هرکس بخواهد در آن قدم می گذارد</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تو به را تشبیه به فرش پهنی کرده است که هرکس بخواهد می تواند قدم بر آن نهد، توبه در تمام عمر برای آدمی گسترده است هر لحظه بخواهد می تواند به قبولی آن برسد و تنها با مرگ این بساط بر چیده می شود</w:t>
      </w:r>
      <w:r>
        <w:rPr>
          <w:rFonts w:eastAsia="IRNazanin" w:cs="IRNazanin"/>
          <w:color w:val="111111"/>
          <w:sz w:val="28"/>
          <w:szCs w:val="28"/>
          <w:rtl w:val="true"/>
          <w:lang w:bidi="fa-IR"/>
        </w:rPr>
        <w:t>.</w:t>
      </w:r>
    </w:p>
    <w:p>
      <w:pPr>
        <w:pStyle w:val="Heading4"/>
        <w:numPr>
          <w:ilvl w:val="3"/>
          <w:numId w:val="1"/>
        </w:numPr>
        <w:rPr/>
      </w:pPr>
      <w:bookmarkStart w:id="1948" w:name="__RefHeading___Toc5815993_2320776876"/>
      <w:bookmarkStart w:id="1949" w:name="_Toc766"/>
      <w:bookmarkEnd w:id="1948"/>
      <w:r>
        <w:rPr/>
        <w:t>1</w:t>
      </w:r>
      <w:r>
        <w:rPr>
          <w:rtl w:val="true"/>
        </w:rPr>
        <w:t xml:space="preserve">. </w:t>
      </w:r>
      <w:r>
        <w:rPr/>
        <w:t>4</w:t>
      </w:r>
      <w:r>
        <w:rPr>
          <w:rtl w:val="true"/>
        </w:rPr>
        <w:t xml:space="preserve">. </w:t>
      </w:r>
      <w:r>
        <w:rPr>
          <w:rtl w:val="true"/>
        </w:rPr>
        <w:t>امید به عفو</w:t>
      </w:r>
      <w:bookmarkEnd w:id="1949"/>
    </w:p>
    <w:p>
      <w:pPr>
        <w:pStyle w:val="BookText"/>
        <w:rPr/>
      </w:pPr>
      <w:r>
        <w:rPr>
          <w:rFonts w:ascii="Amiri" w:hAnsi="Amiri" w:eastAsia="Amiri" w:cs="Amiri"/>
          <w:color w:val="111111"/>
          <w:sz w:val="28"/>
          <w:sz w:val="28"/>
          <w:szCs w:val="28"/>
          <w:rtl w:val="true"/>
          <w:lang w:bidi="ar-SA"/>
        </w:rPr>
        <w:t>وَ الْمُدْبِرُ يَدْعَى وَ الْمُسِيءُ يُرْجَى</w:t>
      </w:r>
      <w:r>
        <w:rPr>
          <w:rFonts w:ascii="IRNazanin" w:hAnsi="IRNazanin" w:eastAsia="IRNazanin"/>
          <w:color w:val="111111"/>
          <w:sz w:val="28"/>
          <w:sz w:val="28"/>
          <w:szCs w:val="28"/>
          <w:rtl w:val="true"/>
          <w:lang w:bidi="fa-IR"/>
        </w:rPr>
        <w:t xml:space="preserve"> در حالی که فراریان از طاعات خدا به سوی او فراخوانده می شوند و به بدکاران و گنهکاران امید عفو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عِبادِى الَّذِينَ أَسْرَفُوا عَلَى أَنْفُسِهِمْ لا تَقْنَطُوا مِنْ رَحْمَةِ اللَّهِ إِنَّ اللَّهَ يَغْفِرُ الذُّنُوبَ جَميعاً إِنَّهُ هُوَ الْغَفُورُ الرَّحِيمُ</w:t>
      </w:r>
      <w:r>
        <w:rPr>
          <w:rStyle w:val="FootnoteAnchor"/>
          <w:rtl w:val="true"/>
        </w:rPr>
        <w:footnoteReference w:id="1347"/>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بندگان من که بر خویشتن زیاده روی روا داشته اید، </w:t>
      </w:r>
      <w:bookmarkStart w:id="1950" w:name="pg20326_223377"/>
    </w:p>
    <w:p>
      <w:pPr>
        <w:pStyle w:val="BookText"/>
        <w:rPr/>
      </w:pPr>
      <w:bookmarkEnd w:id="1950"/>
      <w:r>
        <w:rPr>
          <w:rFonts w:ascii="IRNazanin" w:hAnsi="IRNazanin" w:eastAsia="IRNazanin"/>
          <w:color w:val="111111"/>
          <w:sz w:val="28"/>
          <w:sz w:val="28"/>
          <w:szCs w:val="28"/>
          <w:rtl w:val="true"/>
          <w:lang w:bidi="fa-IR"/>
        </w:rPr>
        <w:t>از رحمت خدا نومید مشوید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خدا همه گناهان را می آمرزد که او خود آمرزنده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أَنيبُوا إِلَى رَبِّكُمْ وَ أَسْلِمُوا لَهُ مِنْ قَبْلِ أَنْ يَأْتِيكُمُ الْعَذَابُ ثُمَّ لَا تُنْصَرُون</w:t>
      </w:r>
      <w:r>
        <w:rPr>
          <w:rStyle w:val="FootnoteAnchor"/>
          <w:rtl w:val="true"/>
        </w:rPr>
        <w:footnoteReference w:id="1348"/>
      </w:r>
      <w:r>
        <w:rPr>
          <w:rFonts w:ascii="IRNazanin" w:hAnsi="IRNazanin" w:eastAsia="IRNazanin"/>
          <w:color w:val="111111"/>
          <w:sz w:val="28"/>
          <w:sz w:val="28"/>
          <w:szCs w:val="28"/>
          <w:rtl w:val="true"/>
          <w:lang w:bidi="fa-IR"/>
        </w:rPr>
        <w:t>و پیش از آن که شما را عذاب در رسد و دیگر یاری نشوید به سوی پروردگارتان بازگردید و تسلیم او شوید</w:t>
      </w:r>
      <w:r>
        <w:rPr>
          <w:rFonts w:eastAsia="IRNazanin" w:cs="IRNazanin"/>
          <w:color w:val="111111"/>
          <w:sz w:val="28"/>
          <w:szCs w:val="28"/>
          <w:rtl w:val="true"/>
          <w:lang w:bidi="fa-IR"/>
        </w:rPr>
        <w:t>.</w:t>
      </w:r>
    </w:p>
    <w:p>
      <w:pPr>
        <w:pStyle w:val="Heading4"/>
        <w:numPr>
          <w:ilvl w:val="3"/>
          <w:numId w:val="1"/>
        </w:numPr>
        <w:rPr/>
      </w:pPr>
      <w:bookmarkStart w:id="1951" w:name="__RefHeading___Toc5815995_2320776876"/>
      <w:bookmarkStart w:id="1952" w:name="_Toc767"/>
      <w:bookmarkEnd w:id="1951"/>
      <w:r>
        <w:rPr/>
        <w:t>1</w:t>
      </w:r>
      <w:r>
        <w:rPr>
          <w:rtl w:val="true"/>
        </w:rPr>
        <w:t xml:space="preserve">. </w:t>
      </w:r>
      <w:r>
        <w:rPr/>
        <w:t>5</w:t>
      </w:r>
      <w:r>
        <w:rPr>
          <w:rtl w:val="true"/>
        </w:rPr>
        <w:t xml:space="preserve">. </w:t>
      </w:r>
      <w:r>
        <w:rPr>
          <w:rtl w:val="true"/>
        </w:rPr>
        <w:t>عمل قبل از رسیدن اجل</w:t>
      </w:r>
      <w:bookmarkEnd w:id="1952"/>
    </w:p>
    <w:p>
      <w:pPr>
        <w:pStyle w:val="BookText"/>
        <w:rPr/>
      </w:pPr>
      <w:r>
        <w:rPr>
          <w:rFonts w:ascii="Amiri" w:hAnsi="Amiri" w:eastAsia="Amiri" w:cs="Amiri"/>
          <w:color w:val="111111"/>
          <w:sz w:val="28"/>
          <w:sz w:val="28"/>
          <w:szCs w:val="28"/>
          <w:rtl w:val="true"/>
          <w:lang w:bidi="ar-SA"/>
        </w:rPr>
        <w:t>قَبْلَ أَنْ يَخْمُدَ الْعَمَلُ وَ ينْقَطِعَ الْمَهَلُ وَيَنْقَضِي الْأَجَلُ</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پیش از آن که چراغ عمل خاموش گردد مهلت قطع شود و اجل پایان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خاموش شدن چراغ عمل کنایه از مرگ است تا زمانی که انسان زنده است می تواند کار خوب کند و گرنه وقتی مردیم که کاری از ما ساخته نیست</w:t>
      </w:r>
      <w:r>
        <w:rPr>
          <w:rFonts w:eastAsia="IRNazanin" w:cs="IRNazanin"/>
          <w:color w:val="111111"/>
          <w:sz w:val="28"/>
          <w:szCs w:val="28"/>
          <w:rtl w:val="true"/>
          <w:lang w:bidi="fa-IR"/>
        </w:rPr>
        <w:t>.</w:t>
      </w:r>
    </w:p>
    <w:p>
      <w:pPr>
        <w:pStyle w:val="Heading4"/>
        <w:numPr>
          <w:ilvl w:val="3"/>
          <w:numId w:val="1"/>
        </w:numPr>
        <w:rPr/>
      </w:pPr>
      <w:bookmarkStart w:id="1953" w:name="__RefHeading___Toc5815997_2320776876"/>
      <w:bookmarkStart w:id="1954" w:name="_Toc768"/>
      <w:bookmarkEnd w:id="1953"/>
      <w:r>
        <w:rPr/>
        <w:t>1</w:t>
      </w:r>
      <w:r>
        <w:rPr>
          <w:rtl w:val="true"/>
        </w:rPr>
        <w:t xml:space="preserve">. </w:t>
      </w:r>
      <w:r>
        <w:rPr/>
        <w:t>6</w:t>
      </w:r>
      <w:r>
        <w:rPr>
          <w:rtl w:val="true"/>
        </w:rPr>
        <w:t xml:space="preserve">. </w:t>
      </w:r>
      <w:r>
        <w:rPr>
          <w:rtl w:val="true"/>
        </w:rPr>
        <w:t>کوشش قبل از بسته شدن در توبه</w:t>
      </w:r>
      <w:bookmarkEnd w:id="1954"/>
    </w:p>
    <w:p>
      <w:pPr>
        <w:pStyle w:val="BookText"/>
        <w:rPr/>
      </w:pPr>
      <w:r>
        <w:rPr>
          <w:rFonts w:ascii="Amiri" w:hAnsi="Amiri" w:eastAsia="Amiri" w:cs="Amiri"/>
          <w:color w:val="111111"/>
          <w:sz w:val="28"/>
          <w:sz w:val="28"/>
          <w:szCs w:val="28"/>
          <w:rtl w:val="true"/>
          <w:lang w:bidi="ar-SA"/>
        </w:rPr>
        <w:t>وَ ُيسَدَّ بَابُ التَّوْبَةِ وَتَصْعَدَ الْمَلَائِكَةُ</w:t>
      </w:r>
      <w:r>
        <w:rPr>
          <w:rFonts w:ascii="IRNazanin" w:hAnsi="IRNazanin" w:eastAsia="IRNazanin"/>
          <w:color w:val="111111"/>
          <w:sz w:val="28"/>
          <w:sz w:val="28"/>
          <w:szCs w:val="28"/>
          <w:rtl w:val="true"/>
          <w:lang w:bidi="fa-IR"/>
        </w:rPr>
        <w:t xml:space="preserve"> پیش از آن که در تو به بسته شود و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مأمور ثبت اعمال نیک و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آسمان صعود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سخت بکوشید و فرصت را غنیمت شمارید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این ملائکه همان ملائکه ای است که موگل انسان هستند و اعمال خوب و بد را می نویسند این جمله نیز کنایه از مرگ است؛ چون وقتی که مرگ انسان رسید، نامه عمل بسته می شود و ملائکه هم از این مأموریت آزاد می شوند و به آسمان بالا می روند</w:t>
      </w:r>
      <w:r>
        <w:rPr>
          <w:rFonts w:eastAsia="IRNazanin" w:cs="IRNazanin"/>
          <w:color w:val="111111"/>
          <w:sz w:val="28"/>
          <w:szCs w:val="28"/>
          <w:rtl w:val="true"/>
          <w:lang w:bidi="fa-IR"/>
        </w:rPr>
        <w:t xml:space="preserve">. </w:t>
      </w:r>
      <w:bookmarkStart w:id="1955" w:name="pg20326_223378"/>
    </w:p>
    <w:p>
      <w:pPr>
        <w:pStyle w:val="Heading3"/>
        <w:numPr>
          <w:ilvl w:val="2"/>
          <w:numId w:val="1"/>
        </w:numPr>
        <w:rPr/>
      </w:pPr>
      <w:bookmarkStart w:id="1956" w:name="__RefHeading___Toc5815999_2320776876"/>
      <w:bookmarkStart w:id="1957" w:name="_Toc769"/>
      <w:bookmarkEnd w:id="1955"/>
      <w:bookmarkEnd w:id="1956"/>
      <w:r>
        <w:rPr/>
        <w:t>2</w:t>
      </w:r>
      <w:r>
        <w:rPr>
          <w:rtl w:val="true"/>
        </w:rPr>
        <w:t xml:space="preserve">. </w:t>
      </w:r>
      <w:r>
        <w:rPr>
          <w:rtl w:val="true"/>
        </w:rPr>
        <w:t>چگونگی استفاده از فرصت ها</w:t>
      </w:r>
      <w:bookmarkEnd w:id="1957"/>
    </w:p>
    <w:p>
      <w:pPr>
        <w:pStyle w:val="Heading4"/>
        <w:numPr>
          <w:ilvl w:val="3"/>
          <w:numId w:val="1"/>
        </w:numPr>
        <w:rPr/>
      </w:pPr>
      <w:bookmarkStart w:id="1958" w:name="__RefHeading___Toc5816001_2320776876"/>
      <w:bookmarkStart w:id="1959" w:name="_Toc770"/>
      <w:bookmarkEnd w:id="1958"/>
      <w:r>
        <w:rPr/>
        <w:t>2</w:t>
      </w:r>
      <w:r>
        <w:rPr>
          <w:rtl w:val="true"/>
        </w:rPr>
        <w:t xml:space="preserve">. </w:t>
      </w:r>
      <w:r>
        <w:rPr/>
        <w:t>1</w:t>
      </w:r>
      <w:r>
        <w:rPr>
          <w:rtl w:val="true"/>
        </w:rPr>
        <w:t xml:space="preserve">. </w:t>
      </w:r>
      <w:r>
        <w:rPr>
          <w:rtl w:val="true"/>
        </w:rPr>
        <w:t>استفاده از سرمایه وجود خود برای اندوختن حسنات</w:t>
      </w:r>
      <w:bookmarkEnd w:id="1959"/>
    </w:p>
    <w:p>
      <w:pPr>
        <w:pStyle w:val="BookText"/>
        <w:rPr/>
      </w:pPr>
      <w:r>
        <w:rPr>
          <w:rFonts w:ascii="Amiri" w:hAnsi="Amiri" w:eastAsia="Amiri" w:cs="Amiri"/>
          <w:color w:val="111111"/>
          <w:sz w:val="28"/>
          <w:sz w:val="28"/>
          <w:szCs w:val="28"/>
          <w:rtl w:val="true"/>
          <w:lang w:bidi="ar-SA"/>
        </w:rPr>
        <w:t>فَأَخَذَ امْرُؤٌ مِنْ نَفْسِهِ لِنَفْسِهِ وَ أَخَذَ مِنْ حَى لِمَيتٍ وَ مِنْ فَانِ لِبَاقٍ وَ مِنْ ذَاهِبٍ لِدَائِمِ</w:t>
      </w:r>
      <w:r>
        <w:rPr>
          <w:rStyle w:val="FootnoteAnchor"/>
          <w:rtl w:val="true"/>
        </w:rPr>
        <w:footnoteReference w:id="1350"/>
      </w:r>
      <w:r>
        <w:rPr>
          <w:rFonts w:ascii="IRNazanin" w:hAnsi="IRNazanin" w:eastAsia="IRNazanin"/>
          <w:color w:val="111111"/>
          <w:sz w:val="28"/>
          <w:sz w:val="28"/>
          <w:szCs w:val="28"/>
          <w:rtl w:val="true"/>
          <w:lang w:bidi="fa-IR"/>
        </w:rPr>
        <w:t>هر انسانی باید از خویش برای خویشتن و از حیاتش برای زندگی پس از مرگ و از جهان فانی برای جهان باقی و از جایگاه رفتنی برای اقامتگاه دائم خود، بهره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امْرُؤٌ مِنْ نَفْسِهِ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معناست که انسان باید از عمر خودش به نفع آخرت خودش استفاده کند و علم خودش را برای آخرت خودش به کار بگیرد و خلاصه این بدن سالم خودش را در راه عبادت خدا به کار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ذَاهِبِ 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دنیایی که رونده و گذرنده است برای روز قیامت و آخرتی که همیشگی است، کار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وُفِّيتْ كلُّ نَفْسٍ ما عَمِلَتْ وَ هُوَ أَعْلَمُ بِما يَفْعَلُونَ</w:t>
      </w:r>
      <w:r>
        <w:rPr>
          <w:rStyle w:val="FootnoteAnchor"/>
          <w:rtl w:val="true"/>
        </w:rPr>
        <w:footnoteReference w:id="1351"/>
      </w:r>
      <w:r>
        <w:rPr>
          <w:rFonts w:ascii="IRNazanin" w:hAnsi="IRNazanin" w:eastAsia="IRNazanin"/>
          <w:color w:val="111111"/>
          <w:sz w:val="28"/>
          <w:sz w:val="28"/>
          <w:szCs w:val="28"/>
          <w:rtl w:val="true"/>
          <w:lang w:bidi="fa-IR"/>
        </w:rPr>
        <w:t xml:space="preserve">و هرکسی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انجام داده است به تمام بیابد و او به آن چه می کنند داناتر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يا أَيُّهَا الَّذِينَ آمَنُوا اتَّقُوا اللَّهَ وَلْتَنْظُرْ نَفْسٌ مَا قَدَّمَتْ لِغَدِ</w:t>
      </w:r>
      <w:r>
        <w:rPr>
          <w:rStyle w:val="FootnoteAnchor"/>
          <w:rtl w:val="true"/>
        </w:rPr>
        <w:footnoteReference w:id="1352"/>
      </w:r>
      <w:r>
        <w:rPr>
          <w:rFonts w:ascii="IRNazanin" w:hAnsi="IRNazanin" w:eastAsia="IRNazanin"/>
          <w:color w:val="111111"/>
          <w:sz w:val="28"/>
          <w:sz w:val="28"/>
          <w:szCs w:val="28"/>
          <w:rtl w:val="true"/>
          <w:lang w:bidi="fa-IR"/>
        </w:rPr>
        <w:t>ای کسانی که ایمان آورده اید، از خدا پروا دارید و هرکسی باید بنگرد که برای فردای خود از پیش چه فرستاده است</w:t>
      </w:r>
      <w:r>
        <w:rPr>
          <w:rFonts w:eastAsia="IRNazanin" w:cs="IRNazanin"/>
          <w:color w:val="111111"/>
          <w:sz w:val="28"/>
          <w:szCs w:val="28"/>
          <w:rtl w:val="true"/>
          <w:lang w:bidi="fa-IR"/>
        </w:rPr>
        <w:t>.</w:t>
      </w:r>
    </w:p>
    <w:p>
      <w:pPr>
        <w:pStyle w:val="Heading4"/>
        <w:numPr>
          <w:ilvl w:val="3"/>
          <w:numId w:val="1"/>
        </w:numPr>
        <w:rPr/>
      </w:pPr>
      <w:bookmarkStart w:id="1960" w:name="__RefHeading___Toc5816003_2320776876"/>
      <w:bookmarkStart w:id="1961" w:name="_Toc771"/>
      <w:bookmarkEnd w:id="1960"/>
      <w:r>
        <w:rPr/>
        <w:t>2</w:t>
      </w:r>
      <w:r>
        <w:rPr>
          <w:rtl w:val="true"/>
        </w:rPr>
        <w:t xml:space="preserve">. </w:t>
      </w:r>
      <w:r>
        <w:rPr/>
        <w:t>2</w:t>
      </w:r>
      <w:r>
        <w:rPr>
          <w:rtl w:val="true"/>
        </w:rPr>
        <w:t xml:space="preserve">. </w:t>
      </w:r>
      <w:r>
        <w:rPr>
          <w:rtl w:val="true"/>
        </w:rPr>
        <w:t>توشه گیری در دنیا برای آخرت</w:t>
      </w:r>
      <w:bookmarkEnd w:id="1961"/>
    </w:p>
    <w:p>
      <w:pPr>
        <w:pStyle w:val="BookText"/>
        <w:rPr/>
      </w:pPr>
      <w:r>
        <w:rPr>
          <w:rFonts w:ascii="Amiri" w:hAnsi="Amiri" w:eastAsia="Amiri" w:cs="Amiri"/>
          <w:color w:val="111111"/>
          <w:sz w:val="28"/>
          <w:sz w:val="28"/>
          <w:szCs w:val="28"/>
          <w:rtl w:val="true"/>
          <w:lang w:bidi="ar-SA"/>
        </w:rPr>
        <w:t>امْرُؤٌ خَافَ اللَّهَ وَ هُوَ مُعَمَّرُ إِلَى أَجَلِهِ وَ مَنْظُورٌ إِلَى عَمَلِهِ</w:t>
      </w:r>
      <w:r>
        <w:rPr>
          <w:rStyle w:val="FootnoteAnchor"/>
          <w:rtl w:val="true"/>
        </w:rPr>
        <w:footnoteReference w:id="1353"/>
      </w:r>
    </w:p>
    <w:p>
      <w:pPr>
        <w:pStyle w:val="BookText"/>
        <w:rPr/>
      </w:pP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مدت بالتحريك مدة الشيء، وقت الموت، غاية الوقت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داده شده؛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دو معنا دارد نخست توجه کردن به چیزی است و دوم مهلت دادن</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انسان باید در همه طول عمر تا فرارسیدن اجل از خدا بترسد و از مهلتی استفاده کند که </w:t>
      </w:r>
      <w:bookmarkStart w:id="1962" w:name="pg20326_223379"/>
    </w:p>
    <w:p>
      <w:pPr>
        <w:pStyle w:val="BookText"/>
        <w:rPr/>
      </w:pPr>
      <w:bookmarkEnd w:id="1962"/>
      <w:r>
        <w:rPr>
          <w:rFonts w:ascii="IRNazanin" w:hAnsi="IRNazanin" w:eastAsia="IRNazanin"/>
          <w:color w:val="111111"/>
          <w:sz w:val="28"/>
          <w:sz w:val="28"/>
          <w:szCs w:val="28"/>
          <w:rtl w:val="true"/>
          <w:lang w:bidi="fa-IR"/>
        </w:rPr>
        <w:t>برای عمل به او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انسان های خداترس بر شهوات خود چیره شده و طمع های خود را کنترل کرده و خویشتن را از هر بندی گسسته و خود را در اختیار خدا و میهن و جامعه قرار داده اند</w:t>
      </w:r>
      <w:r>
        <w:rPr>
          <w:rFonts w:eastAsia="IRNazanin" w:cs="IRNazanin"/>
          <w:color w:val="111111"/>
          <w:sz w:val="28"/>
          <w:szCs w:val="28"/>
          <w:rtl w:val="true"/>
          <w:lang w:bidi="fa-IR"/>
        </w:rPr>
        <w:t xml:space="preserve">. </w:t>
      </w:r>
      <w:r>
        <w:rPr>
          <w:rStyle w:val="FootnoteAnchor"/>
          <w:rtl w:val="true"/>
        </w:rPr>
        <w:footnoteReference w:id="1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 إِلَى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هنگام اجل عمر یعنی تا هنگام اجل عمر داده شده و عمر او هم مدنظر است؛ یعنی ماندن در دنیا حد و مرزی دارد و تا یک روز معینی در این دنیا هستید و هم هم رفتار و کردارتان زیر ذره بین است</w:t>
      </w:r>
      <w:r>
        <w:rPr>
          <w:rFonts w:eastAsia="IRNazanin" w:cs="IRNazanin"/>
          <w:color w:val="111111"/>
          <w:sz w:val="28"/>
          <w:szCs w:val="28"/>
          <w:rtl w:val="true"/>
          <w:lang w:bidi="fa-IR"/>
        </w:rPr>
        <w:t>.</w:t>
      </w:r>
    </w:p>
    <w:p>
      <w:pPr>
        <w:pStyle w:val="Heading4"/>
        <w:numPr>
          <w:ilvl w:val="3"/>
          <w:numId w:val="1"/>
        </w:numPr>
        <w:rPr/>
      </w:pPr>
      <w:bookmarkStart w:id="1963" w:name="__RefHeading___Toc5816005_2320776876"/>
      <w:bookmarkStart w:id="1964" w:name="_Toc772"/>
      <w:bookmarkEnd w:id="1963"/>
      <w:r>
        <w:rPr/>
        <w:t>2</w:t>
      </w:r>
      <w:r>
        <w:rPr>
          <w:rtl w:val="true"/>
        </w:rPr>
        <w:t xml:space="preserve">. </w:t>
      </w:r>
      <w:r>
        <w:rPr/>
        <w:t>3</w:t>
      </w:r>
      <w:r>
        <w:rPr>
          <w:rtl w:val="true"/>
        </w:rPr>
        <w:t xml:space="preserve">. </w:t>
      </w:r>
      <w:r>
        <w:rPr>
          <w:rtl w:val="true"/>
        </w:rPr>
        <w:t>مهار نفس اعمال و</w:t>
      </w:r>
      <w:bookmarkEnd w:id="1964"/>
    </w:p>
    <w:p>
      <w:pPr>
        <w:pStyle w:val="BookText"/>
        <w:rPr/>
      </w:pPr>
      <w:r>
        <w:rPr>
          <w:rFonts w:ascii="Amiri" w:hAnsi="Amiri" w:eastAsia="Amiri" w:cs="Amiri"/>
          <w:color w:val="111111"/>
          <w:sz w:val="28"/>
          <w:sz w:val="28"/>
          <w:szCs w:val="28"/>
          <w:rtl w:val="true"/>
          <w:lang w:bidi="ar-SA"/>
        </w:rPr>
        <w:t>امْرُؤٌ أَلْجَمَ نَفْسَهُ بِلِجَامِهَا وَ زَمَّهَا بِزِمَامِهَا فَأَمْسَكهَا بِلِجَامِهَا عَنْ مَعَاصِي اللَّهِ وَ قَادَهَا بِزِمَامِهَا إِلَى طَاعَةِ اللَّه</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أمْسَک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w:t>
      </w:r>
    </w:p>
    <w:p>
      <w:pPr>
        <w:pStyle w:val="BookText"/>
        <w:rPr/>
      </w:pPr>
      <w:r>
        <w:rPr>
          <w:rFonts w:ascii="IRNazanin" w:hAnsi="IRNazanin" w:eastAsia="IRNazanin"/>
          <w:color w:val="111111"/>
          <w:sz w:val="28"/>
          <w:sz w:val="28"/>
          <w:szCs w:val="28"/>
          <w:rtl w:val="true"/>
          <w:lang w:bidi="fa-IR"/>
        </w:rPr>
        <w:t>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باید نفس سرکش را با لگام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مهار کند و افسار آن را در اختیار گیرد و به وسیلهٔ این لگام او را از معصیت خدا باز دارد و با این زمام به سوی اطاعت فرمان حق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است که باید لجام و زمام مناسبی در خور نفس سرکش تهیه شود و هم بتوان به وسیله آن او را از گناهان بازداشت و هم به سوی طاعت پروردگار هدایت نمود</w:t>
      </w:r>
      <w:r>
        <w:rPr>
          <w:rFonts w:eastAsia="IRNazanin" w:cs="IRNazanin"/>
          <w:color w:val="111111"/>
          <w:sz w:val="28"/>
          <w:szCs w:val="28"/>
          <w:rtl w:val="true"/>
          <w:lang w:bidi="fa-IR"/>
        </w:rPr>
        <w:t xml:space="preserve">. </w:t>
      </w:r>
      <w:r>
        <w:rPr>
          <w:rStyle w:val="FootnoteAnchor"/>
          <w:rtl w:val="true"/>
        </w:rPr>
        <w:footnoteReference w:id="1356"/>
      </w:r>
    </w:p>
    <w:p>
      <w:pPr>
        <w:pStyle w:val="BookText"/>
        <w:rPr/>
      </w:pPr>
      <w:r>
        <w:rPr>
          <w:rFonts w:ascii="IRNazanin" w:hAnsi="IRNazanin" w:eastAsia="IRNazanin"/>
          <w:color w:val="111111"/>
          <w:sz w:val="28"/>
          <w:sz w:val="28"/>
          <w:szCs w:val="28"/>
          <w:rtl w:val="true"/>
          <w:lang w:bidi="fa-IR"/>
        </w:rPr>
        <w:t>مشابه</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أَعْوَنُ شَيْءٍ عَلَى صَلَاحِ النَّفْسِ الْقَنَاعَة</w:t>
      </w:r>
      <w:r>
        <w:rPr>
          <w:rStyle w:val="FootnoteAnchor"/>
          <w:rtl w:val="true"/>
        </w:rPr>
        <w:footnoteReference w:id="1357"/>
      </w:r>
      <w:r>
        <w:rPr>
          <w:rFonts w:ascii="IRNazanin" w:hAnsi="IRNazanin" w:eastAsia="IRNazanin"/>
          <w:color w:val="111111"/>
          <w:sz w:val="28"/>
          <w:sz w:val="28"/>
          <w:szCs w:val="28"/>
          <w:rtl w:val="true"/>
          <w:lang w:bidi="fa-IR"/>
        </w:rPr>
        <w:t>یاری کننده ترین چیز بر صلاح حال نفس قناعت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صَعَبَتْ عَلَيْك نَفْسُک فَاصْعَبْ لَهَا تَذِلُّ لَک</w:t>
      </w:r>
      <w:r>
        <w:rPr>
          <w:rStyle w:val="FootnoteAnchor"/>
          <w:rtl w:val="true"/>
        </w:rPr>
        <w:footnoteReference w:id="1358"/>
      </w:r>
      <w:r>
        <w:rPr>
          <w:rFonts w:ascii="IRNazanin" w:hAnsi="IRNazanin" w:eastAsia="IRNazanin"/>
          <w:color w:val="111111"/>
          <w:sz w:val="28"/>
          <w:sz w:val="28"/>
          <w:szCs w:val="28"/>
          <w:rtl w:val="true"/>
          <w:lang w:bidi="fa-IR"/>
        </w:rPr>
        <w:t>هرگاه نفس بر تو سرکشی کند تو نیز برای این که رام شود برای آن سرکشی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سرکش</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نفس انسانی را به مرکب سرکشی تشبیه کرده که اگر لجام مناسبی نداشته باشد انسان را به پرتگاه های گناه می کشاند و از مسیر طاعت منحرف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برای مهار کردن مرکب های سرکش از دو وسیله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طناب یا فلزی است که در دهان حیوان گذارده می شود یا طنابی که بسته شده و در دست کسی که سوار مرکب است قرار می گیرد و زمام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ریسمانی است که از سوراخی که در بینی حیوان است می گذارند و به وسیلهٔ طنابی به دست سوارکار می دهد و چون دهان و بینی جای حساسی است با کشیدن این مهار حیوان را از حرکت باز دارد</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65" w:name="pg20326_223382"/>
      <w:bookmarkStart w:id="1966" w:name="pg20326_223382"/>
      <w:bookmarkEnd w:id="1966"/>
    </w:p>
    <w:p>
      <w:pPr>
        <w:pStyle w:val="Heading2"/>
        <w:numPr>
          <w:ilvl w:val="1"/>
          <w:numId w:val="1"/>
        </w:numPr>
        <w:rPr/>
      </w:pPr>
      <w:bookmarkStart w:id="1967" w:name="pg20326_223382"/>
      <w:bookmarkStart w:id="1968" w:name="__RefHeading___Toc5816007_2320776876"/>
      <w:bookmarkStart w:id="1969" w:name="_Toc773"/>
      <w:bookmarkEnd w:id="1967"/>
      <w:bookmarkEnd w:id="1968"/>
      <w:r>
        <w:rPr>
          <w:rtl w:val="true"/>
        </w:rPr>
        <w:t xml:space="preserve">خطبه </w:t>
      </w:r>
      <w:r>
        <w:rPr/>
        <w:t>238</w:t>
      </w:r>
      <w:bookmarkEnd w:id="1969"/>
    </w:p>
    <w:p>
      <w:pPr>
        <w:pStyle w:val="Heading3"/>
        <w:numPr>
          <w:ilvl w:val="2"/>
          <w:numId w:val="1"/>
        </w:numPr>
        <w:rPr/>
      </w:pPr>
      <w:bookmarkStart w:id="1970" w:name="__RefHeading___Toc5816009_2320776876"/>
      <w:bookmarkStart w:id="1971" w:name="_Toc774"/>
      <w:bookmarkEnd w:id="1970"/>
      <w:r>
        <w:rPr>
          <w:rtl w:val="true"/>
        </w:rPr>
        <w:t>اشاره</w:t>
      </w:r>
      <w:bookmarkEnd w:id="1971"/>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حکمیت در صفین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تاریخی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هشیاری و فرصت سازی </w:t>
      </w:r>
      <w:r>
        <w:rPr>
          <w:rStyle w:val="FootnoteAnchor"/>
          <w:rtl w:val="true"/>
        </w:rPr>
        <w:footnoteReference w:id="1359"/>
      </w:r>
    </w:p>
    <w:p>
      <w:pPr>
        <w:pStyle w:val="Heading3"/>
        <w:numPr>
          <w:ilvl w:val="2"/>
          <w:numId w:val="1"/>
        </w:numPr>
        <w:rPr/>
      </w:pPr>
      <w:bookmarkStart w:id="1972" w:name="__RefHeading___Toc5816011_2320776876"/>
      <w:bookmarkStart w:id="1973" w:name="_Toc775"/>
      <w:bookmarkEnd w:id="1972"/>
      <w:r>
        <w:rPr>
          <w:rtl w:val="true"/>
        </w:rPr>
        <w:t>پیشگفتار خطبه</w:t>
      </w:r>
      <w:bookmarkEnd w:id="1973"/>
    </w:p>
    <w:p>
      <w:pPr>
        <w:pStyle w:val="Heading3"/>
        <w:numPr>
          <w:ilvl w:val="2"/>
          <w:numId w:val="1"/>
        </w:numPr>
        <w:rPr/>
      </w:pPr>
      <w:bookmarkStart w:id="1974" w:name="__RefHeading___Toc5816013_2320776876"/>
      <w:bookmarkStart w:id="1975" w:name="_Toc776"/>
      <w:bookmarkEnd w:id="1974"/>
      <w:r>
        <w:rPr>
          <w:rtl w:val="true"/>
        </w:rPr>
        <w:t>اشاره</w:t>
      </w:r>
      <w:bookmarkEnd w:id="197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امام علیه السلام است که دربارهٔ حکمین و نکوهش شامیان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فرمود و از دو بخش تشکیل یافته است امام شامیان را نکوهش می کند و آن ها افرادی سنگ دل و بی ریشه معرفی می نماید که باید تربیت شوند و همچون افراد قاصر تحت ولایت و قیمومیت شخص آگاهی قرار گیرند آن ها نه از مهاجران اند و نه انصار در بخش دوم به مسئله حکمین اشاره می کند و می فرماید شامیان برای این مسئله عمرو عاص را انتخاب کردند که بهترین کس بود برای حفظ منافع نامشروعشان و شما ابوموسی اشعری را برای حکمیت انتخاب کردید که دورترین افراد از اهداف شما بود</w:t>
      </w:r>
      <w:r>
        <w:rPr>
          <w:rFonts w:eastAsia="IRNazanin" w:cs="IRNazanin"/>
          <w:color w:val="111111"/>
          <w:sz w:val="28"/>
          <w:szCs w:val="28"/>
          <w:rtl w:val="true"/>
          <w:lang w:bidi="fa-IR"/>
        </w:rPr>
        <w:t xml:space="preserve">. </w:t>
      </w:r>
      <w:bookmarkStart w:id="1976" w:name="pg20326_223383"/>
    </w:p>
    <w:p>
      <w:pPr>
        <w:pStyle w:val="BookText"/>
        <w:rPr/>
      </w:pPr>
      <w:bookmarkEnd w:id="1976"/>
      <w:r>
        <w:rPr>
          <w:rFonts w:ascii="Amiri" w:hAnsi="Amiri" w:eastAsia="Amiri" w:cs="Amiri"/>
          <w:color w:val="111111"/>
          <w:sz w:val="28"/>
          <w:sz w:val="28"/>
          <w:szCs w:val="28"/>
          <w:rtl w:val="true"/>
          <w:lang w:bidi="ar-SA"/>
        </w:rPr>
        <w:t>جُفَاةٌ طَغَامٌ وَ عَبِيدٌ أَقْرَامٌ جُمِعُوا مِنْ كُلِّ أَوْبِ وَ تُلْقَطُوا مِنْ كُلِّ شَوْبٍ مِمَّنْ يَنْبَغِي أَنْ يَفَقَهَ وَيُؤَدَّبَ وَيعَلَّمَ وَ ُيدَرَّبَ وَ يَوَلَّى عَلَيْهِ وَ يُؤْخَذَ عَلَى يَدَيهِ لَيسُوا مِنَ الْمُهَاجِرِينَ وَ الْأَنْصَارِ وَ لَا مِنَ الَّذِينَ تَبَوَّوُا الدَّارَ وَ الْإِيمَانَ أَلَا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اخْتَارُوا لِأَنْفُسِهِمْ أَقْرَبَ الْقَوْمِ مِمَّا تُحِبُّونَ وَإِنَّكُمُ اخْتَرْتُمْ لِأَنْفُسِكُمْ أَقْرَبَ الْقَوْمِ مِمَّا تَكرَهُونَ وَ إِنَّمَا عَهْدُكُمْ بِعَبْدِ اللَّهِ بْنِ قَيْسِ بِالْأَمْسِ يَقُولُ إِنَّهَا فِتْنَةٌ فَقَطَّعُوا أَوْتَارَكُمْ وَ شِيمُوا سُيوفَكُمْ فَإِنْ كانَ صَادِقاً فَقَدْ أَخْطَأَ بِمَسِيرِهِ غَيْرَ مُسْتَكرَهِ وَ إِنْ كَانَ كاذِباً فَقَدْ لَزِمَتْهُ التَّهَمَةُ فَادْفَعُوا فِي صَدْرِ عَمْرِو بْنِ الْعَاصِ بِعَبْدِ اللَّهِ بْنِ الْعَبَّاسِ وَ خُذُوا مَهَلَ الْأَيَّامِ وَ حُوطُوا قَوَاصِي الْإِسْلَامِ أَلَا تَرَوْنَ إِلَى بِلَادِكُمْ تُغْزَى وَ إِلَى صَفَاتِكُمْ تُرْمَى</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7" w:name="__RefHeading___Toc5816015_2320776876"/>
      <w:bookmarkStart w:id="1978" w:name="_Toc777"/>
      <w:bookmarkEnd w:id="1977"/>
      <w:r>
        <w:rPr/>
        <w:t>1</w:t>
      </w:r>
      <w:r>
        <w:rPr>
          <w:rtl w:val="true"/>
        </w:rPr>
        <w:t xml:space="preserve">. </w:t>
      </w:r>
      <w:r>
        <w:rPr>
          <w:rtl w:val="true"/>
        </w:rPr>
        <w:t>اوصاف پیروان معاویه</w:t>
      </w:r>
      <w:bookmarkEnd w:id="1978"/>
    </w:p>
    <w:p>
      <w:pPr>
        <w:pStyle w:val="Heading4"/>
        <w:numPr>
          <w:ilvl w:val="3"/>
          <w:numId w:val="1"/>
        </w:numPr>
        <w:rPr/>
      </w:pPr>
      <w:bookmarkStart w:id="1979" w:name="__RefHeading___Toc5816017_2320776876"/>
      <w:bookmarkStart w:id="1980" w:name="_Toc778"/>
      <w:bookmarkEnd w:id="1979"/>
      <w:r>
        <w:rPr/>
        <w:t>1</w:t>
      </w:r>
      <w:r>
        <w:rPr>
          <w:rtl w:val="true"/>
        </w:rPr>
        <w:t xml:space="preserve">. </w:t>
      </w:r>
      <w:r>
        <w:rPr/>
        <w:t>1</w:t>
      </w:r>
      <w:r>
        <w:rPr>
          <w:rtl w:val="true"/>
        </w:rPr>
        <w:t xml:space="preserve">. </w:t>
      </w:r>
      <w:r>
        <w:rPr>
          <w:rtl w:val="true"/>
        </w:rPr>
        <w:t>نهایت فرومایگی</w:t>
      </w:r>
      <w:bookmarkEnd w:id="1980"/>
    </w:p>
    <w:p>
      <w:pPr>
        <w:pStyle w:val="BookText"/>
        <w:rPr/>
      </w:pPr>
      <w:r>
        <w:rPr>
          <w:rFonts w:ascii="Amiri" w:hAnsi="Amiri" w:eastAsia="Amiri" w:cs="Amiri"/>
          <w:color w:val="111111"/>
          <w:sz w:val="28"/>
          <w:sz w:val="28"/>
          <w:szCs w:val="28"/>
          <w:rtl w:val="true"/>
          <w:lang w:bidi="ar-SA"/>
        </w:rPr>
        <w:t>جُفَاةٌ طَعَامٌ وَ عَبِيدٌ أَقْرَامٌ جُمِعُوا مِنْ كُلِّ أَوْبِ وَ تُلْقَطُوا مِنْ كُلِّ شَوْبٍ</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جمع العبد ككلب وكليب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و أعبد و عباد و عبید و عبدی و عبداء و عبدان و عبدان و معبوداء و معبدة و عبد، فبعض هذه الاسماء مما صيغ للجمع وبعضها جمع في الحقيقة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العبد في أصل اللغة خلاف الحرّ و هم يكنون كثيرا عن اللئام وإن كانوا احرارا بالعبيد و العبدان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اراذل؛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افراد فرومایه و پست؛ بیریشه و بی اصل و نسب؛ معنای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مشتی آدم های بی اصل و نسب را جمع کرده و به جنگ آورده</w:t>
      </w:r>
    </w:p>
    <w:p>
      <w:pPr>
        <w:pStyle w:val="BookText"/>
        <w:rPr/>
      </w:pPr>
      <w:r>
        <w:rPr>
          <w:rFonts w:ascii="Amiri" w:hAnsi="Amiri" w:eastAsia="Amiri" w:cs="Amiri"/>
          <w:color w:val="111111"/>
          <w:sz w:val="28"/>
          <w:sz w:val="28"/>
          <w:szCs w:val="28"/>
          <w:rtl w:val="true"/>
          <w:lang w:bidi="ar-SA"/>
        </w:rPr>
        <w:t>أوب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طرف؛ سمت وسو؛ بخش و ناحيه؛ يقال جاءوا من كل أوب أى من كل ناحية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تلقطوا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چیده شده اند؛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گردآوری چیزی از این جا و آن جاست؛ في الصحاح تلقط فلان التمر أي التقطه من هاهنا و هاهنا</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مخلوط کردن چیزی با چیز دیگر؛ این واژه معنای اسمی هم دارد یعنی اشیای مخلوط شده و در این جا معنای اسمی آن مراد است؛ الخلط يقال شبت الشيء اشوبه فهو مشوب أى مخلوط، و فى المثل هو يشوب و يروب يضرب لمن يخلط في القول أو العمل</w:t>
      </w:r>
      <w:r>
        <w:rPr>
          <w:rFonts w:eastAsia="IRNazanin" w:cs="IRNazanin"/>
          <w:color w:val="111111"/>
          <w:sz w:val="28"/>
          <w:szCs w:val="28"/>
          <w:rtl w:val="true"/>
          <w:lang w:bidi="fa-IR"/>
        </w:rPr>
        <w:t>.</w:t>
      </w:r>
      <w:bookmarkStart w:id="1981" w:name="pg20326_223384"/>
    </w:p>
    <w:p>
      <w:pPr>
        <w:pStyle w:val="BookText"/>
        <w:rPr/>
      </w:pPr>
      <w:bookmarkEnd w:id="1981"/>
      <w:r>
        <w:rPr>
          <w:rFonts w:ascii="IRNazanin" w:hAnsi="IRNazanin" w:eastAsia="IRNazanin"/>
          <w:color w:val="111111"/>
          <w:sz w:val="28"/>
          <w:sz w:val="28"/>
          <w:szCs w:val="28"/>
          <w:rtl w:val="true"/>
          <w:lang w:bidi="fa-IR"/>
        </w:rPr>
        <w:t>آن ها افرادی سنگدل او باش و بردگانی فرومایه اند که از هر سو گردآوری شده و از گروه های مختلف و ناهمگون برگرفته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به نکوهش سپاهیان معاویه می پردازد آنان مجموعه ای از اراذل و اوباش بودند که از هر جا گرد آمده و هیچ آگاهی دینی و سابقه جهاد و اخلاق نیکو نداشتند</w:t>
      </w:r>
      <w:r>
        <w:rPr>
          <w:rFonts w:eastAsia="IRNazanin" w:cs="IRNazanin"/>
          <w:color w:val="111111"/>
          <w:sz w:val="28"/>
          <w:szCs w:val="28"/>
          <w:rtl w:val="true"/>
          <w:lang w:bidi="fa-IR"/>
        </w:rPr>
        <w:t xml:space="preserve">. </w:t>
      </w:r>
      <w:r>
        <w:rPr>
          <w:rStyle w:val="FootnoteAnchor"/>
          <w:rtl w:val="true"/>
        </w:rPr>
        <w:footnoteReference w:id="13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جُمِعُوا مِنْ كُلِّ أَوْبِ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معاویه از هر گوشه و کناری افراد پست و بی ریشه را جمع کرده است</w:t>
      </w:r>
      <w:r>
        <w:rPr>
          <w:rFonts w:eastAsia="IRNazanin" w:cs="IRNazanin"/>
          <w:color w:val="111111"/>
          <w:sz w:val="28"/>
          <w:szCs w:val="28"/>
          <w:rtl w:val="true"/>
          <w:lang w:bidi="fa-IR"/>
        </w:rPr>
        <w:t>.</w:t>
      </w:r>
    </w:p>
    <w:p>
      <w:pPr>
        <w:pStyle w:val="Heading4"/>
        <w:numPr>
          <w:ilvl w:val="3"/>
          <w:numId w:val="1"/>
        </w:numPr>
        <w:rPr/>
      </w:pPr>
      <w:bookmarkStart w:id="1982" w:name="__RefHeading___Toc5816019_2320776876"/>
      <w:bookmarkStart w:id="1983" w:name="_Toc779"/>
      <w:bookmarkEnd w:id="1982"/>
      <w:r>
        <w:rPr/>
        <w:t>1</w:t>
      </w:r>
      <w:r>
        <w:rPr>
          <w:rtl w:val="true"/>
        </w:rPr>
        <w:t xml:space="preserve">. </w:t>
      </w:r>
      <w:r>
        <w:rPr/>
        <w:t>2</w:t>
      </w:r>
      <w:r>
        <w:rPr>
          <w:rtl w:val="true"/>
        </w:rPr>
        <w:t xml:space="preserve">. </w:t>
      </w:r>
      <w:r>
        <w:rPr>
          <w:rtl w:val="true"/>
        </w:rPr>
        <w:t>سزاوار تعلیم دین و ادب</w:t>
      </w:r>
      <w:bookmarkEnd w:id="1983"/>
    </w:p>
    <w:p>
      <w:pPr>
        <w:pStyle w:val="BookText"/>
        <w:rPr/>
      </w:pPr>
      <w:r>
        <w:rPr>
          <w:rFonts w:ascii="Amiri" w:hAnsi="Amiri" w:eastAsia="Amiri" w:cs="Amiri"/>
          <w:color w:val="111111"/>
          <w:sz w:val="28"/>
          <w:sz w:val="28"/>
          <w:szCs w:val="28"/>
          <w:rtl w:val="true"/>
          <w:lang w:bidi="ar-SA"/>
        </w:rPr>
        <w:t>مِمَّنْ يَنْبَغِي أَنْ يُفَقَّهَ وَ ُيؤَدَّبَ وَيعَلَّمَ وَيدَرَّبَ وَيَوَلَّى عَلَيْهِ وَيُؤْخَذَ عَلَى يَدَيْهِ</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يدَرَّب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داده می شود؛ از ریشهٔ تدریب به معنای عادت دادن و تمرین نمودن برای فراگرفتن چیزی است؛ ای يؤدب ويعوّد بالعادات الجميلة ويمرّن بمحاسن الافعال يقال دربته الشدائد حتى قوى و مرن عليها و دربت البازی على الصيد أى ضرّيته هذا البيت من ابيات الحماسة و نسب الى زياد بن حمل ايضا وقد اضطرب أقوال الرواة في نسب هذه الابيات و روى مكان يدرّب، يذرّب بالذال المعجمة من ذريت معدته إذا فسدت و التدريب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مدیریت قرار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ها از کسانی هستند که سزاوار است آنان را دین و ادب بیاموزند و تعلیم و تربیت شوند و ولی و قیمی برای سرپرستی آن ها تعیین گردد و دستشان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تصرف در اموالشان ممنوع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يَوَلَّى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خواهند بفرمایند که آن ها خیلی بچه هستند؛ یعنی هنوز فکر و اندیشه ای ندارند و معاویه مشتی افراد بی شخصیت و بچه صفت را جمع کرده است</w:t>
      </w:r>
      <w:r>
        <w:rPr>
          <w:rFonts w:eastAsia="IRNazanin" w:cs="IRNazanin"/>
          <w:color w:val="111111"/>
          <w:sz w:val="28"/>
          <w:szCs w:val="28"/>
          <w:rtl w:val="true"/>
          <w:lang w:bidi="fa-IR"/>
        </w:rPr>
        <w:t xml:space="preserve">. </w:t>
      </w:r>
      <w:bookmarkStart w:id="1984" w:name="pg20326_223385"/>
    </w:p>
    <w:p>
      <w:pPr>
        <w:pStyle w:val="Heading4"/>
        <w:numPr>
          <w:ilvl w:val="3"/>
          <w:numId w:val="1"/>
        </w:numPr>
        <w:rPr/>
      </w:pPr>
      <w:bookmarkStart w:id="1985" w:name="__RefHeading___Toc5816021_2320776876"/>
      <w:bookmarkStart w:id="1986" w:name="_Toc780"/>
      <w:bookmarkEnd w:id="1984"/>
      <w:bookmarkEnd w:id="1985"/>
      <w:r>
        <w:rPr/>
        <w:t>1</w:t>
      </w:r>
      <w:r>
        <w:rPr>
          <w:rtl w:val="true"/>
        </w:rPr>
        <w:t xml:space="preserve">. </w:t>
      </w:r>
      <w:r>
        <w:rPr/>
        <w:t>3</w:t>
      </w:r>
      <w:r>
        <w:rPr>
          <w:rtl w:val="true"/>
        </w:rPr>
        <w:t xml:space="preserve">. </w:t>
      </w:r>
      <w:r>
        <w:rPr>
          <w:rtl w:val="true"/>
        </w:rPr>
        <w:t>افراد بی ایمان</w:t>
      </w:r>
      <w:bookmarkEnd w:id="1986"/>
    </w:p>
    <w:p>
      <w:pPr>
        <w:pStyle w:val="BookText"/>
        <w:rPr/>
      </w:pPr>
      <w:r>
        <w:rPr>
          <w:rFonts w:ascii="Amiri" w:hAnsi="Amiri" w:eastAsia="Amiri" w:cs="Amiri"/>
          <w:color w:val="111111"/>
          <w:sz w:val="28"/>
          <w:sz w:val="28"/>
          <w:szCs w:val="28"/>
          <w:rtl w:val="true"/>
          <w:lang w:bidi="ar-SA"/>
        </w:rPr>
        <w:t>لَيسُوا مِنَ الْمُهَاجِرِينَ وَ الْأَنْصَارِ وَ لَا مِنَ الَّذِينَ تَبَوَّوُا الدَّارَ وَ الْإِيمَانَ</w:t>
      </w:r>
      <w:r>
        <w:rPr>
          <w:rStyle w:val="FootnoteAnchor"/>
          <w:rtl w:val="true"/>
        </w:rPr>
        <w:footnoteReference w:id="1363"/>
      </w:r>
      <w:r>
        <w:rPr>
          <w:rFonts w:ascii="IRNazanin" w:hAnsi="IRNazanin" w:eastAsia="IRNazanin"/>
          <w:color w:val="111111"/>
          <w:sz w:val="28"/>
          <w:sz w:val="28"/>
          <w:szCs w:val="28"/>
          <w:rtl w:val="true"/>
          <w:lang w:bidi="fa-IR"/>
        </w:rPr>
        <w:t xml:space="preserve"> آن ها نه از مهاجران اند و نه از انصار نه از کسانی که خانه و زندگی خود را در اختیار مهاجران قرار دادند و از جان و دل ایمان را 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مدینه است که در آن زمان پایتخت اسلام بود</w:t>
      </w:r>
      <w:r>
        <w:rPr>
          <w:rFonts w:eastAsia="IRNazanin" w:cs="IRNazanin"/>
          <w:color w:val="111111"/>
          <w:sz w:val="28"/>
          <w:szCs w:val="28"/>
          <w:rtl w:val="true"/>
          <w:lang w:bidi="fa-IR"/>
        </w:rPr>
        <w:t xml:space="preserve">. </w:t>
      </w:r>
      <w:r>
        <w:rPr>
          <w:rStyle w:val="FootnoteAnchor"/>
          <w:rtl w:val="true"/>
        </w:rPr>
        <w:footnoteReference w:id="1364"/>
      </w:r>
    </w:p>
    <w:p>
      <w:pPr>
        <w:pStyle w:val="Heading3"/>
        <w:numPr>
          <w:ilvl w:val="2"/>
          <w:numId w:val="1"/>
        </w:numPr>
        <w:rPr/>
      </w:pPr>
      <w:bookmarkStart w:id="1987" w:name="__RefHeading___Toc5816023_2320776876"/>
      <w:bookmarkStart w:id="1988" w:name="_Toc781"/>
      <w:bookmarkEnd w:id="1987"/>
      <w:r>
        <w:rPr/>
        <w:t>2</w:t>
      </w:r>
      <w:r>
        <w:rPr>
          <w:rtl w:val="true"/>
        </w:rPr>
        <w:t xml:space="preserve">. </w:t>
      </w:r>
      <w:r>
        <w:rPr>
          <w:rtl w:val="true"/>
        </w:rPr>
        <w:t>انتخاب حکمین</w:t>
      </w:r>
      <w:bookmarkEnd w:id="1988"/>
    </w:p>
    <w:p>
      <w:pPr>
        <w:pStyle w:val="BookText"/>
        <w:rPr/>
      </w:pPr>
      <w:r>
        <w:rPr>
          <w:rFonts w:ascii="Amiri" w:hAnsi="Amiri" w:eastAsia="Amiri" w:cs="Amiri"/>
          <w:color w:val="111111"/>
          <w:sz w:val="28"/>
          <w:sz w:val="28"/>
          <w:szCs w:val="28"/>
          <w:rtl w:val="true"/>
          <w:lang w:bidi="ar-SA"/>
        </w:rPr>
        <w:t>أَلَا وَإِنَّ الْقَوْمَ اخْتَارُوا لِأَنْفُسِهِمْ أَقْرَبَ الْقَوْمِ مِمَّا تُحِبُّونَ وَإِنَّكُمُ اخْتَرْتُمْ لِأَنْفُسِكُمْ أَقْرَبَ الْقَوْمِ مِمَّا تَكْرَهُونَ</w:t>
      </w:r>
      <w:r>
        <w:rPr>
          <w:rStyle w:val="FootnoteAnchor"/>
          <w:rtl w:val="true"/>
        </w:rPr>
        <w:footnoteReference w:id="1365"/>
      </w:r>
    </w:p>
    <w:p>
      <w:pPr>
        <w:pStyle w:val="BookText"/>
        <w:rPr/>
      </w:pPr>
      <w:r>
        <w:rPr>
          <w:rFonts w:ascii="IRNazanin" w:hAnsi="IRNazanin" w:eastAsia="IRNazanin"/>
          <w:color w:val="111111"/>
          <w:sz w:val="28"/>
          <w:sz w:val="28"/>
          <w:szCs w:val="28"/>
          <w:rtl w:val="true"/>
          <w:lang w:bidi="fa-IR"/>
        </w:rPr>
        <w:t>آگاه باشید شامیان برای خویش نزدیک ترین افراد به مقصود و مطلوبشان را انتخاب کرده اند و شما نزدیک ترین افراد را به آن چه از آن ناخشنود هستید برای حکمیت انتخاب کرده 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معاویه است و تکرار برای تأکید بیشتر است</w:t>
      </w:r>
      <w:r>
        <w:rPr>
          <w:rFonts w:eastAsia="IRNazanin" w:cs="IRNazanin"/>
          <w:color w:val="111111"/>
          <w:sz w:val="28"/>
          <w:szCs w:val="28"/>
          <w:rtl w:val="true"/>
          <w:lang w:bidi="fa-IR"/>
        </w:rPr>
        <w:t xml:space="preserve">. </w:t>
      </w:r>
      <w:r>
        <w:rPr>
          <w:rStyle w:val="FootnoteAnchor"/>
          <w:rtl w:val="true"/>
        </w:rPr>
        <w:footnoteReference w:id="1366"/>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این جا در نکوهش اصحاب خود می فرماید اصحاب معاویه کسی را انتخاب کردند که صددرصد با هدفشان هماهنگ است هدف آن ها این است که امیرالمؤمنین را کنار بگذارند و معاویه را بر سر کار بیاورند و عمروعاص هم همین هدف را تعقیب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 هدف شما هم این بود که معاویه را شکست بدهید اما ابوموسی اشعری از آن هاست و با هدف آن ها هماهنگ است پس اصحاب معاویه کسی را انتخاب کردند که با هدفشان هماهنگ بود ولی شما کسی را انتخاب کردید که با هدفتان مخالف بود</w:t>
      </w:r>
      <w:r>
        <w:rPr>
          <w:rFonts w:eastAsia="IRNazanin" w:cs="IRNazanin"/>
          <w:color w:val="111111"/>
          <w:sz w:val="28"/>
          <w:szCs w:val="28"/>
          <w:rtl w:val="true"/>
          <w:lang w:bidi="fa-IR"/>
        </w:rPr>
        <w:t xml:space="preserve">. </w:t>
      </w:r>
      <w:bookmarkStart w:id="1989" w:name="pg20326_223386"/>
    </w:p>
    <w:p>
      <w:pPr>
        <w:pStyle w:val="Heading3"/>
        <w:numPr>
          <w:ilvl w:val="2"/>
          <w:numId w:val="1"/>
        </w:numPr>
        <w:rPr/>
      </w:pPr>
      <w:bookmarkStart w:id="1990" w:name="__RefHeading___Toc5816025_2320776876"/>
      <w:bookmarkStart w:id="1991" w:name="_Toc782"/>
      <w:bookmarkEnd w:id="1989"/>
      <w:bookmarkEnd w:id="1990"/>
      <w:r>
        <w:rPr/>
        <w:t>3</w:t>
      </w:r>
      <w:r>
        <w:rPr>
          <w:rtl w:val="true"/>
        </w:rPr>
        <w:t xml:space="preserve">. </w:t>
      </w:r>
      <w:r>
        <w:rPr>
          <w:rtl w:val="true"/>
        </w:rPr>
        <w:t>فتنه انگیزی ابوموسی اشعری</w:t>
      </w:r>
      <w:bookmarkEnd w:id="1991"/>
    </w:p>
    <w:p>
      <w:pPr>
        <w:pStyle w:val="BookText"/>
        <w:rPr/>
      </w:pPr>
      <w:r>
        <w:rPr>
          <w:rFonts w:ascii="Amiri" w:hAnsi="Amiri" w:eastAsia="Amiri" w:cs="Amiri"/>
          <w:color w:val="111111"/>
          <w:sz w:val="28"/>
          <w:sz w:val="28"/>
          <w:szCs w:val="28"/>
          <w:rtl w:val="true"/>
          <w:lang w:bidi="ar-SA"/>
        </w:rPr>
        <w:t>وَ إِنَّمَا عَهْدُكُمْ بِعَبْدِ اللَّهِ بْن قَيسِ بِالْأَمْسِ يَقُولُ إِنَّهَا فِتْنَةٌ فَقَطْعُوا أَوْتَارَكُمْ وَشِيمُوا سيوفكمْ</w:t>
      </w:r>
      <w:r>
        <w:rPr>
          <w:rStyle w:val="FootnoteAnchor"/>
          <w:rtl w:val="true"/>
        </w:rPr>
        <w:footnoteReference w:id="1367"/>
      </w:r>
    </w:p>
    <w:p>
      <w:pPr>
        <w:pStyle w:val="BookText"/>
        <w:rPr/>
      </w:pPr>
      <w:r>
        <w:rPr>
          <w:rFonts w:ascii="IRNazanin" w:hAnsi="IRNazanin" w:eastAsia="IRNazanin"/>
          <w:color w:val="111111"/>
          <w:sz w:val="28"/>
          <w:sz w:val="28"/>
          <w:szCs w:val="28"/>
          <w:rtl w:val="true"/>
          <w:lang w:bidi="fa-IR"/>
        </w:rPr>
        <w:t>شیموا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غلاف کنید؛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شمشیر را کشیدن و در غلاف کردن؛ شيموا 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شمت السيف كبعت إذا اغمدته و منه المشيمة أى الغرس والشيام أى الكناس لا نشيامه فيه ودخوله و أيضا تقول شمت السيف إذا سللته و هو من الاضداد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کار عبدالله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ابوموسی 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دارید که می گفت این واقعه فتنه است بند کمان ها را ببرید و شمشیرها را در نیام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عبدالله بن قیس اسم ابو موسی اشعری است و در حقیقت ابوموسی کنیه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دیروز جنگ جمل است که ابوموسی مخالف جنگیدن علی با طلحه و زبیر بود و منطقش هم این بود که آن ها بیایند بصره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هر روز هم آشوبی برای مردم ایجاد کنند اشکالی ندارد و امام می فرماید این ابوموسی که امروز او را برای حکمیت انتخاب می کنید همان است که دیروز در جنگ جمل به نفع طلحه و زبیر برای ما کارشکنی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فَقَطَّعُوا أَوْتَارَكُمْ وَشِيمُوا سُيوفَكم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 کردن زه کمان کنایه است از خلع سلاح کردن خود و مقصود این بود که در جنگ شرکت نکنید چنین کسی که دیروز مخالف ما بوده چگونه امروز به عنوان حکم می تواند از ما دفاع کند؟</w:t>
      </w:r>
    </w:p>
    <w:p>
      <w:pPr>
        <w:pStyle w:val="Heading3"/>
        <w:numPr>
          <w:ilvl w:val="2"/>
          <w:numId w:val="1"/>
        </w:numPr>
        <w:rPr/>
      </w:pPr>
      <w:bookmarkStart w:id="1992" w:name="__RefHeading___Toc5816027_2320776876"/>
      <w:bookmarkStart w:id="1993" w:name="_Toc783"/>
      <w:bookmarkEnd w:id="1992"/>
      <w:r>
        <w:rPr/>
        <w:t>4</w:t>
      </w:r>
      <w:r>
        <w:rPr>
          <w:rtl w:val="true"/>
        </w:rPr>
        <w:t xml:space="preserve">. </w:t>
      </w:r>
      <w:r>
        <w:rPr>
          <w:rtl w:val="true"/>
        </w:rPr>
        <w:t>ناشایستگی ابوموسی در امر حکمیت</w:t>
      </w:r>
      <w:bookmarkEnd w:id="1993"/>
    </w:p>
    <w:p>
      <w:pPr>
        <w:pStyle w:val="BookText"/>
        <w:rPr/>
      </w:pPr>
      <w:r>
        <w:rPr>
          <w:rFonts w:ascii="Amiri" w:hAnsi="Amiri" w:eastAsia="Amiri" w:cs="Amiri"/>
          <w:color w:val="111111"/>
          <w:sz w:val="28"/>
          <w:sz w:val="28"/>
          <w:szCs w:val="28"/>
          <w:rtl w:val="true"/>
          <w:lang w:bidi="ar-SA"/>
        </w:rPr>
        <w:t>فَإِنْ كَانَ صَادِقاً فَقَدْ أَخْطَأً بِمَسِيرِهِ غَيْرَ مُسْتَكرَهِ وَ إِنْ كَانَ كاذِباً فَقَدْ لَزِمَتْهُ التَّهَمَةُ</w:t>
      </w:r>
      <w:r>
        <w:rPr>
          <w:rStyle w:val="FootnoteAnchor"/>
          <w:rtl w:val="true"/>
        </w:rPr>
        <w:footnoteReference w:id="1368"/>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جنگ ها فتنه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شرکتش بدون اجبار و با میل خود در این میدان نبرد خطا بود و اگر دروغ می گوید پس متهم است</w:t>
      </w:r>
      <w:r>
        <w:rPr>
          <w:rFonts w:eastAsia="IRNazanin" w:cs="IRNazanin"/>
          <w:color w:val="111111"/>
          <w:sz w:val="28"/>
          <w:szCs w:val="28"/>
          <w:rtl w:val="true"/>
          <w:lang w:bidi="fa-IR"/>
        </w:rPr>
        <w:t xml:space="preserve">. </w:t>
      </w:r>
      <w:bookmarkStart w:id="1994" w:name="pg20326_223387"/>
    </w:p>
    <w:p>
      <w:pPr>
        <w:pStyle w:val="Heading3"/>
        <w:numPr>
          <w:ilvl w:val="2"/>
          <w:numId w:val="1"/>
        </w:numPr>
        <w:rPr/>
      </w:pPr>
      <w:bookmarkStart w:id="1995" w:name="__RefHeading___Toc5816029_2320776876"/>
      <w:bookmarkStart w:id="1996" w:name="_Toc784"/>
      <w:bookmarkEnd w:id="1994"/>
      <w:bookmarkEnd w:id="1995"/>
      <w:r>
        <w:rPr/>
        <w:t>5</w:t>
      </w:r>
      <w:r>
        <w:rPr>
          <w:rtl w:val="true"/>
        </w:rPr>
        <w:t xml:space="preserve">. </w:t>
      </w:r>
      <w:r>
        <w:rPr>
          <w:rtl w:val="true"/>
        </w:rPr>
        <w:t>پیشنهاد سازنده به اصحاب</w:t>
      </w:r>
      <w:bookmarkEnd w:id="1996"/>
    </w:p>
    <w:p>
      <w:pPr>
        <w:pStyle w:val="BookText"/>
        <w:rPr/>
      </w:pPr>
      <w:r>
        <w:rPr>
          <w:rFonts w:ascii="Amiri" w:hAnsi="Amiri" w:eastAsia="Amiri" w:cs="Amiri"/>
          <w:color w:val="111111"/>
          <w:sz w:val="28"/>
          <w:sz w:val="28"/>
          <w:szCs w:val="28"/>
          <w:rtl w:val="true"/>
          <w:lang w:bidi="ar-SA"/>
        </w:rPr>
        <w:t>فَادْفَعُوا فِي صَدْرِ عَمْرِو بْنِ الْعَاصِ بِعَبْدِ اللَّهِ بْنِ الْعَبَّاسِ وَ خُذُوا مَهَلَ الْأَيَّامِ وَ حُوطُوا قَوَاصِي الْإِسْلَامِ</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قوَاصِی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سرحدات جمع قاصیه به معنای طرف و ناحیه است و قواصی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اطراف عراق و حجاز و مناطق دیگری است که زیر پوشش حکومت امیرالمؤمنین علی قرار داشت؛ جمع قاصية كنواحي جمع ناحية لفظا و معنى يقال كنت منه في قاصيته أي في ناحيته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 عمرو عاص را با مشت گره کرده عبدالله بن عباس بکوبید و از فرصت روزگار استفاده نمایید و مرزهای دوردست اسلام را در اختیار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حُوطُوا قَوَاصِي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انتخاب کردن عبدالله بن عباس بر مناطق دوردست اسلام هم احاطه بیابید وقتی ابن عباس را انتخاب کنید فریب عمر عاص را نمی خورد و قضیه به نفع اسلام حل می شود پس الان انتخاب حَكَم فرصت خوبی است برای شما به شرط آن که فرد لایقی را انتخاب کنید</w:t>
      </w:r>
      <w:r>
        <w:rPr>
          <w:rFonts w:eastAsia="IRNazanin" w:cs="IRNazanin"/>
          <w:color w:val="111111"/>
          <w:sz w:val="28"/>
          <w:szCs w:val="28"/>
          <w:rtl w:val="true"/>
          <w:lang w:bidi="fa-IR"/>
        </w:rPr>
        <w:t>.</w:t>
      </w:r>
    </w:p>
    <w:p>
      <w:pPr>
        <w:pStyle w:val="Heading3"/>
        <w:numPr>
          <w:ilvl w:val="2"/>
          <w:numId w:val="1"/>
        </w:numPr>
        <w:rPr/>
      </w:pPr>
      <w:bookmarkStart w:id="1997" w:name="__RefHeading___Toc5816031_2320776876"/>
      <w:bookmarkStart w:id="1998" w:name="_Toc785"/>
      <w:bookmarkEnd w:id="1997"/>
      <w:r>
        <w:rPr/>
        <w:t>6</w:t>
      </w:r>
      <w:r>
        <w:rPr>
          <w:rtl w:val="true"/>
        </w:rPr>
        <w:t xml:space="preserve">. </w:t>
      </w:r>
      <w:r>
        <w:rPr>
          <w:rtl w:val="true"/>
        </w:rPr>
        <w:t>ایجاد انگیزه و تحریک غیرت دینی</w:t>
      </w:r>
      <w:bookmarkEnd w:id="1998"/>
    </w:p>
    <w:p>
      <w:pPr>
        <w:pStyle w:val="BookText"/>
        <w:rPr/>
      </w:pPr>
      <w:r>
        <w:rPr>
          <w:rFonts w:ascii="Amiri" w:hAnsi="Amiri" w:eastAsia="Amiri" w:cs="Amiri"/>
          <w:color w:val="111111"/>
          <w:sz w:val="28"/>
          <w:sz w:val="28"/>
          <w:szCs w:val="28"/>
          <w:rtl w:val="true"/>
          <w:lang w:bidi="ar-SA"/>
        </w:rPr>
        <w:t>أَلَا تَرَوْنَ إِلَى بِلَادِكُمْ تُغْرَى وَ إِلَى صَفَاتِكُمْ تُرْمَى؟</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ترمی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تیرباران مورد تیراندازی قرار می گیرد تیراندازی به سنگ صفات کنایه از این است که دشمن حساس ترین مرکز قدرت را در معرض خطر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 بینید دشمن به شهرهای شما هجوم آورده و نیروهای قدرتمند شما هدف تیر دشمن واقع شده است؟</w:t>
      </w:r>
    </w:p>
    <w:p>
      <w:pPr>
        <w:pStyle w:val="BookText"/>
        <w:rPr/>
      </w:pPr>
      <w:r>
        <w:rPr>
          <w:rFonts w:ascii="IRNazanin" w:hAnsi="IRNazanin" w:eastAsia="IRNazanin"/>
          <w:color w:val="111111"/>
          <w:sz w:val="28"/>
          <w:sz w:val="28"/>
          <w:szCs w:val="28"/>
          <w:rtl w:val="true"/>
          <w:lang w:bidi="fa-IR"/>
        </w:rPr>
        <w:t>نکته</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سنگ سخت است که در این جا به نیرو و توان سپاهیان علی اشاره دارد و می گوید که دشمن نیروی شما را هدف گرفته است</w:t>
      </w:r>
      <w:r>
        <w:rPr>
          <w:rFonts w:eastAsia="IRNazanin" w:cs="IRNazanin"/>
          <w:color w:val="111111"/>
          <w:sz w:val="28"/>
          <w:szCs w:val="28"/>
          <w:rtl w:val="true"/>
          <w:lang w:bidi="fa-IR"/>
        </w:rPr>
        <w:t xml:space="preserve">. </w:t>
      </w:r>
      <w:r>
        <w:rPr>
          <w:rStyle w:val="FootnoteAnchor"/>
          <w:rtl w:val="true"/>
        </w:rPr>
        <w:footnoteReference w:id="1371"/>
      </w:r>
      <w:bookmarkStart w:id="1999" w:name="pg20326_223388"/>
    </w:p>
    <w:p>
      <w:pPr>
        <w:pStyle w:val="Heading2"/>
        <w:numPr>
          <w:ilvl w:val="1"/>
          <w:numId w:val="1"/>
        </w:numPr>
        <w:rPr/>
      </w:pPr>
      <w:bookmarkStart w:id="2000" w:name="__RefHeading___Toc5816033_2320776876"/>
      <w:bookmarkStart w:id="2001" w:name="_Toc786"/>
      <w:bookmarkEnd w:id="1999"/>
      <w:bookmarkEnd w:id="2000"/>
      <w:r>
        <w:rPr>
          <w:rtl w:val="true"/>
        </w:rPr>
        <w:t xml:space="preserve">خطبه </w:t>
      </w:r>
      <w:r>
        <w:rPr/>
        <w:t>239</w:t>
      </w:r>
      <w:bookmarkEnd w:id="2001"/>
    </w:p>
    <w:p>
      <w:pPr>
        <w:pStyle w:val="Heading3"/>
        <w:numPr>
          <w:ilvl w:val="2"/>
          <w:numId w:val="1"/>
        </w:numPr>
        <w:rPr/>
      </w:pPr>
      <w:bookmarkStart w:id="2002" w:name="__RefHeading___Toc5816035_2320776876"/>
      <w:bookmarkStart w:id="2003" w:name="_Toc787"/>
      <w:bookmarkEnd w:id="2002"/>
      <w:r>
        <w:rPr>
          <w:rtl w:val="true"/>
        </w:rPr>
        <w:t>اشاره</w:t>
      </w:r>
      <w:bookmarkEnd w:id="2003"/>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شناسی </w:t>
      </w:r>
      <w:r>
        <w:rPr>
          <w:rStyle w:val="FootnoteAnchor"/>
          <w:rtl w:val="true"/>
        </w:rPr>
        <w:footnoteReference w:id="1372"/>
      </w:r>
    </w:p>
    <w:p>
      <w:pPr>
        <w:pStyle w:val="Heading3"/>
        <w:numPr>
          <w:ilvl w:val="2"/>
          <w:numId w:val="1"/>
        </w:numPr>
        <w:rPr/>
      </w:pPr>
      <w:bookmarkStart w:id="2004" w:name="__RefHeading___Toc5816037_2320776876"/>
      <w:bookmarkStart w:id="2005" w:name="_Toc788"/>
      <w:bookmarkEnd w:id="2004"/>
      <w:r>
        <w:rPr>
          <w:rtl w:val="true"/>
        </w:rPr>
        <w:t>پیشگفتار خطبه</w:t>
      </w:r>
      <w:bookmarkEnd w:id="2005"/>
    </w:p>
    <w:p>
      <w:pPr>
        <w:pStyle w:val="Heading3"/>
        <w:numPr>
          <w:ilvl w:val="2"/>
          <w:numId w:val="1"/>
        </w:numPr>
        <w:rPr/>
      </w:pPr>
      <w:bookmarkStart w:id="2006" w:name="__RefHeading___Toc5816039_2320776876"/>
      <w:bookmarkStart w:id="2007" w:name="_Toc789"/>
      <w:bookmarkEnd w:id="2006"/>
      <w:r>
        <w:rPr>
          <w:rtl w:val="true"/>
        </w:rPr>
        <w:t>اشاره</w:t>
      </w:r>
      <w:bookmarkEnd w:id="2007"/>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خطبه امام علیه السلام از خاندان پیغمبر سخن به میان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خطبه در واقع از یک بخش تشکیل می شود و به طور کامل از فضائل اهل بیت و جایگاه پرارزش آن ها در میان امت اسلامی و درک صحیح آن ها از دین و در نتیجه مخالفت نکردن با آنان سخن می گوید</w:t>
      </w:r>
      <w:r>
        <w:rPr>
          <w:rFonts w:eastAsia="IRNazanin" w:cs="IRNazanin"/>
          <w:color w:val="111111"/>
          <w:sz w:val="28"/>
          <w:szCs w:val="28"/>
          <w:rtl w:val="true"/>
          <w:lang w:bidi="fa-IR"/>
        </w:rPr>
        <w:t xml:space="preserve">. </w:t>
      </w:r>
      <w:bookmarkStart w:id="2008" w:name="pg20326_223389"/>
    </w:p>
    <w:p>
      <w:pPr>
        <w:pStyle w:val="BookText"/>
        <w:rPr/>
      </w:pPr>
      <w:bookmarkEnd w:id="2008"/>
      <w:r>
        <w:rPr>
          <w:rFonts w:ascii="Amiri" w:hAnsi="Amiri" w:eastAsia="Amiri" w:cs="Amiri"/>
          <w:color w:val="111111"/>
          <w:sz w:val="28"/>
          <w:sz w:val="28"/>
          <w:szCs w:val="28"/>
          <w:rtl w:val="true"/>
          <w:lang w:bidi="ar-SA"/>
        </w:rPr>
        <w:t>هُمْ عَيشُ الْعِلْمِ وَ مَوْتُ الْجَهْلِ يَخْبِرُكُمْ حِلْمُهُمْ عَنْ عِلْمِهِمْ وَ ظَاهِرُهُمْ عَنْ بَاطِنِهِمْ وَ صَمْتُهُمْ عَنْ حِكم مَنْطِقِهِمْ لَا يَخَالِفُونَ الْحَقَّ وَ لَا يخْتَلِفُونَ فِيهِ وَ هُمْ دَعَائِمُ الْإِسْلَامِ وَوَلَائِجُ الِاعْتِصَامِ بِهِمْ عَادَ الْحَقُّ إِلَى نِصَابِهِ وَ انْزَاحَ الْبَاطِلُ عَنْ مُقَامِهِ وَ انْقَطَعَ لِسَانُهُ عَنْ مَنْبِتِهِ عَقَلُوا الدِّينَ عَقْلَ وِعَايَةٍ وَ رِعَايَةٍ لَا عَقْلَ سَمَاعِ وَ رِوَايَةٍ فَإِنَّ رُوَاةَ الْعِلْمِ كَثِيرٌ وَ رُعَاتَهُ قَلِيل</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9" w:name="__RefHeading___Toc5816041_2320776876"/>
      <w:bookmarkStart w:id="2010" w:name="_Toc790"/>
      <w:bookmarkEnd w:id="2009"/>
      <w:r>
        <w:rPr/>
        <w:t>1</w:t>
      </w:r>
      <w:r>
        <w:rPr>
          <w:rtl w:val="true"/>
        </w:rPr>
        <w:t xml:space="preserve">. </w:t>
      </w:r>
      <w:r>
        <w:rPr>
          <w:rtl w:val="true"/>
        </w:rPr>
        <w:t>فضایل اهل بیت</w:t>
      </w:r>
      <w:bookmarkEnd w:id="2010"/>
    </w:p>
    <w:p>
      <w:pPr>
        <w:pStyle w:val="Heading4"/>
        <w:numPr>
          <w:ilvl w:val="3"/>
          <w:numId w:val="1"/>
        </w:numPr>
        <w:rPr/>
      </w:pPr>
      <w:bookmarkStart w:id="2011" w:name="__RefHeading___Toc5816043_2320776876"/>
      <w:bookmarkStart w:id="2012" w:name="_Toc791"/>
      <w:bookmarkEnd w:id="2011"/>
      <w:r>
        <w:rPr/>
        <w:t>1</w:t>
      </w:r>
      <w:r>
        <w:rPr>
          <w:rtl w:val="true"/>
        </w:rPr>
        <w:t xml:space="preserve">. </w:t>
      </w:r>
      <w:r>
        <w:rPr/>
        <w:t>1</w:t>
      </w:r>
      <w:r>
        <w:rPr>
          <w:rtl w:val="true"/>
        </w:rPr>
        <w:t xml:space="preserve">. </w:t>
      </w:r>
      <w:r>
        <w:rPr>
          <w:rtl w:val="true"/>
        </w:rPr>
        <w:t>علم و دانش</w:t>
      </w:r>
      <w:bookmarkEnd w:id="2012"/>
    </w:p>
    <w:p>
      <w:pPr>
        <w:pStyle w:val="BookText"/>
        <w:rPr/>
      </w:pPr>
      <w:r>
        <w:rPr>
          <w:rFonts w:ascii="Amiri" w:hAnsi="Amiri" w:eastAsia="Amiri" w:cs="Amiri"/>
          <w:color w:val="111111"/>
          <w:sz w:val="28"/>
          <w:sz w:val="28"/>
          <w:szCs w:val="28"/>
          <w:rtl w:val="true"/>
          <w:lang w:bidi="ar-SA"/>
        </w:rPr>
        <w:t>هُمْ عَيشُ الْعِلْمِ وَ مَوْتُ الْجَهْلِ</w:t>
      </w:r>
      <w:r>
        <w:rPr>
          <w:rStyle w:val="FootnoteAnchor"/>
          <w:rtl w:val="true"/>
        </w:rPr>
        <w:footnoteReference w:id="1373"/>
      </w:r>
    </w:p>
    <w:p>
      <w:pPr>
        <w:pStyle w:val="BookText"/>
        <w:rPr/>
      </w:pPr>
      <w:r>
        <w:rPr>
          <w:rFonts w:ascii="IRNazanin" w:hAnsi="IRNazanin" w:eastAsia="IRNazanin"/>
          <w:color w:val="111111"/>
          <w:sz w:val="28"/>
          <w:sz w:val="28"/>
          <w:szCs w:val="28"/>
          <w:rtl w:val="true"/>
          <w:lang w:bidi="fa-IR"/>
        </w:rPr>
        <w:t>آن ها مایه حیات علم و دانش و مرگ جهل و نادانی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یعنی علم به واسطه عترت پیامبر زنده است و هر جا که عترت پیامبر باشد جهل و نادانی از بین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أَهْلُ بَيتِى كالنُّجُومِ بِأَيهِمْ اقْتَدَیتُمُ اهْتَدَيْتُم</w:t>
      </w:r>
      <w:r>
        <w:rPr>
          <w:rStyle w:val="FootnoteAnchor"/>
          <w:rtl w:val="true"/>
        </w:rPr>
        <w:footnoteReference w:id="1374"/>
      </w:r>
      <w:r>
        <w:rPr>
          <w:rFonts w:ascii="IRNazanin" w:hAnsi="IRNazanin" w:eastAsia="IRNazanin"/>
          <w:color w:val="111111"/>
          <w:sz w:val="28"/>
          <w:sz w:val="28"/>
          <w:szCs w:val="28"/>
          <w:rtl w:val="true"/>
          <w:lang w:bidi="fa-IR"/>
        </w:rPr>
        <w:t>اهل بیت من همچون ستارگان آسمان اند به هر کدام اقتدا کنید هدایت می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جهل</w:t>
      </w:r>
    </w:p>
    <w:p>
      <w:pPr>
        <w:pStyle w:val="BookText"/>
        <w:rPr/>
      </w:pPr>
      <w:r>
        <w:rPr>
          <w:rFonts w:ascii="IRNazanin" w:hAnsi="IRNazanin" w:eastAsia="IRNazanin"/>
          <w:color w:val="111111"/>
          <w:sz w:val="28"/>
          <w:sz w:val="28"/>
          <w:szCs w:val="28"/>
          <w:rtl w:val="true"/>
          <w:lang w:bidi="fa-IR"/>
        </w:rPr>
        <w:t>مشبه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زنده</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تعبیر علم و جهل را به صورت دو موجود زنده تشبیه کرده است که آل محمد به علم حیات می بخشند و جهل را می میرانند یا به تعبیری دیگر روح علم اند و سبب مرگ جهل </w:t>
      </w:r>
      <w:bookmarkStart w:id="2013" w:name="pg20326_223390"/>
    </w:p>
    <w:p>
      <w:pPr>
        <w:pStyle w:val="Heading4"/>
        <w:numPr>
          <w:ilvl w:val="3"/>
          <w:numId w:val="1"/>
        </w:numPr>
        <w:rPr/>
      </w:pPr>
      <w:bookmarkStart w:id="2014" w:name="__RefHeading___Toc5816045_2320776876"/>
      <w:bookmarkStart w:id="2015" w:name="_Toc792"/>
      <w:bookmarkEnd w:id="2013"/>
      <w:bookmarkEnd w:id="2014"/>
      <w:r>
        <w:rPr/>
        <w:t>1</w:t>
      </w:r>
      <w:r>
        <w:rPr>
          <w:rtl w:val="true"/>
        </w:rPr>
        <w:t xml:space="preserve">. </w:t>
      </w:r>
      <w:r>
        <w:rPr/>
        <w:t>2</w:t>
      </w:r>
      <w:r>
        <w:rPr>
          <w:rtl w:val="true"/>
        </w:rPr>
        <w:t xml:space="preserve">. </w:t>
      </w:r>
      <w:r>
        <w:rPr>
          <w:rtl w:val="true"/>
        </w:rPr>
        <w:t>حلم و منطق</w:t>
      </w:r>
      <w:bookmarkEnd w:id="2015"/>
    </w:p>
    <w:p>
      <w:pPr>
        <w:pStyle w:val="BookText"/>
        <w:rPr/>
      </w:pPr>
      <w:r>
        <w:rPr>
          <w:rFonts w:ascii="Amiri" w:hAnsi="Amiri" w:eastAsia="Amiri" w:cs="Amiri"/>
          <w:color w:val="111111"/>
          <w:sz w:val="28"/>
          <w:sz w:val="28"/>
          <w:szCs w:val="28"/>
          <w:rtl w:val="true"/>
          <w:lang w:bidi="ar-SA"/>
        </w:rPr>
        <w:t>يخْبِرُكُمْ حِلْمُهُمْ عَنْ عِلْمِهِمْ وَ ظَاهِرُهُمْ عَنْ بَاطِنِهِمْ وَ صَمْتُهُمْ عَنْ حِكمِ مَنْطِقِهِمْ</w:t>
      </w:r>
      <w:r>
        <w:rPr>
          <w:rStyle w:val="FootnoteAnchor"/>
          <w:rtl w:val="true"/>
        </w:rPr>
        <w:footnoteReference w:id="1375"/>
      </w:r>
    </w:p>
    <w:p>
      <w:pPr>
        <w:pStyle w:val="BookText"/>
        <w:rPr/>
      </w:pP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ها؛ اگر حکم خوانده شود نیز به معنای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حلم آن ها شما را از علمشان آگاه می سازد و ظاهرشان از باطنشان و سکوتشان شما را از منطق حکیمانه آن ها باخبر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يخْبِرُكُمْ حِلْمُهُمْ عَنْ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دو صفت حلم و علم رابطه نزدیکی برقرار است؛ زیرا افراد جاهل بردبار نیستند و در برابر حوادث مختلف و سؤالاتی که از آن ها می شود به زودی خشمگین و ناراحت می شوند</w:t>
      </w:r>
      <w:r>
        <w:rPr>
          <w:rFonts w:eastAsia="IRNazanin" w:cs="IRNazanin"/>
          <w:color w:val="111111"/>
          <w:sz w:val="28"/>
          <w:szCs w:val="28"/>
          <w:rtl w:val="true"/>
          <w:lang w:bidi="fa-IR"/>
        </w:rPr>
        <w:t xml:space="preserve">. </w:t>
      </w:r>
      <w:r>
        <w:rPr>
          <w:rStyle w:val="FootnoteAnchor"/>
          <w:rtl w:val="true"/>
        </w:rPr>
        <w:footnoteReference w:id="1376"/>
      </w:r>
    </w:p>
    <w:p>
      <w:pPr>
        <w:pStyle w:val="BookText"/>
        <w:rPr/>
      </w:pPr>
      <w:r>
        <w:rPr>
          <w:rFonts w:ascii="IRNazanin" w:hAnsi="IRNazanin" w:eastAsia="IRNazanin"/>
          <w:color w:val="111111"/>
          <w:sz w:val="28"/>
          <w:sz w:val="28"/>
          <w:szCs w:val="28"/>
          <w:rtl w:val="true"/>
          <w:lang w:bidi="fa-IR"/>
        </w:rPr>
        <w:t>سکوت آنان از محکم بودن بیانشان در مواقع سخن گفتن حکایت می کند؛ زیرا کسی که بداند در کجا و چه وقت باید سکوت کند زمان سخن گفتن را هم می داند وگرنه هر وقت و هر جا و بی مورد به سخن خواهد پرداخت؛ یعنی در موضع سکوت حرف می زند و این برخلاف علم خواهد بود</w:t>
      </w:r>
      <w:r>
        <w:rPr>
          <w:rFonts w:eastAsia="IRNazanin" w:cs="IRNazanin"/>
          <w:color w:val="111111"/>
          <w:sz w:val="28"/>
          <w:szCs w:val="28"/>
          <w:rtl w:val="true"/>
          <w:lang w:bidi="fa-IR"/>
        </w:rPr>
        <w:t xml:space="preserve">. </w:t>
      </w:r>
      <w:r>
        <w:rPr>
          <w:rStyle w:val="FootnoteAnchor"/>
          <w:rtl w:val="true"/>
        </w:rPr>
        <w:footnoteReference w:id="1377"/>
      </w:r>
    </w:p>
    <w:p>
      <w:pPr>
        <w:pStyle w:val="BookText"/>
        <w:rPr/>
      </w:pPr>
      <w:r>
        <w:rPr>
          <w:rFonts w:ascii="IRNazanin" w:hAnsi="IRNazanin" w:eastAsia="IRNazanin"/>
          <w:color w:val="111111"/>
          <w:sz w:val="28"/>
          <w:sz w:val="28"/>
          <w:szCs w:val="28"/>
          <w:rtl w:val="true"/>
          <w:lang w:bidi="fa-IR"/>
        </w:rPr>
        <w:t>حلم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تأنی که اشخاص دارند و آدم های جنجالی که زود از کوره در می روند برای این است که بی مایه و بی علم هستند؛ ب این که حلم به معنای عقل است پس عقلشان حکایت از حلمشان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ظَاهِرُهُمْ عَنْ بَاطِنِهِمْ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به ظاهر ائمه و به اعمال و کردار آن ها نگاه می کند پی می برد که درون آن ها همه علم و معرفت و کمال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الْمُؤْمِنَ صَمُوتاً فَادْنُوا مِنْهُ فَإِنَّهُ يُلْقِي الْحِکمَة</w:t>
      </w:r>
      <w:r>
        <w:rPr>
          <w:rStyle w:val="FootnoteAnchor"/>
          <w:rtl w:val="true"/>
        </w:rPr>
        <w:footnoteReference w:id="1378"/>
      </w:r>
      <w:r>
        <w:rPr>
          <w:rFonts w:ascii="IRNazanin" w:hAnsi="IRNazanin" w:eastAsia="IRNazanin"/>
          <w:color w:val="111111"/>
          <w:sz w:val="28"/>
          <w:sz w:val="28"/>
          <w:szCs w:val="28"/>
          <w:rtl w:val="true"/>
          <w:lang w:bidi="fa-IR"/>
        </w:rPr>
        <w:t>هنگامی که افراد با ایمان را خاموش و کم حرف ببینید به او نزدیک شوید که سخنان حکمت آمیز می گوید</w:t>
      </w:r>
      <w:r>
        <w:rPr>
          <w:rFonts w:eastAsia="IRNazanin" w:cs="IRNazanin"/>
          <w:color w:val="111111"/>
          <w:sz w:val="28"/>
          <w:szCs w:val="28"/>
          <w:rtl w:val="true"/>
          <w:lang w:bidi="fa-IR"/>
        </w:rPr>
        <w:t>.</w:t>
      </w:r>
    </w:p>
    <w:p>
      <w:pPr>
        <w:pStyle w:val="Heading4"/>
        <w:numPr>
          <w:ilvl w:val="3"/>
          <w:numId w:val="1"/>
        </w:numPr>
        <w:rPr/>
      </w:pPr>
      <w:bookmarkStart w:id="2016" w:name="__RefHeading___Toc5816047_2320776876"/>
      <w:bookmarkStart w:id="2017" w:name="_Toc793"/>
      <w:bookmarkEnd w:id="2016"/>
      <w:r>
        <w:rPr/>
        <w:t>1</w:t>
      </w:r>
      <w:r>
        <w:rPr>
          <w:rtl w:val="true"/>
        </w:rPr>
        <w:t xml:space="preserve">. </w:t>
      </w:r>
      <w:r>
        <w:rPr/>
        <w:t>3</w:t>
      </w:r>
      <w:r>
        <w:rPr>
          <w:rtl w:val="true"/>
        </w:rPr>
        <w:t xml:space="preserve">. </w:t>
      </w:r>
      <w:r>
        <w:rPr>
          <w:rtl w:val="true"/>
        </w:rPr>
        <w:t>تسلیم حق</w:t>
      </w:r>
      <w:bookmarkEnd w:id="2017"/>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ُيخَالِفُونَ الْحَقَّ وَ لَا يَخْتَلِفُونَ فِيهِ</w:t>
      </w:r>
      <w:r>
        <w:rPr>
          <w:rStyle w:val="FootnoteAnchor"/>
          <w:rtl w:val="true"/>
        </w:rPr>
        <w:footnoteReference w:id="1379"/>
      </w:r>
      <w:bookmarkStart w:id="2018" w:name="pg20326_223391"/>
    </w:p>
    <w:p>
      <w:pPr>
        <w:pStyle w:val="BookText"/>
        <w:rPr/>
      </w:pPr>
      <w:bookmarkEnd w:id="2018"/>
      <w:r>
        <w:rPr>
          <w:rFonts w:ascii="IRNazanin" w:hAnsi="IRNazanin" w:eastAsia="IRNazanin"/>
          <w:color w:val="111111"/>
          <w:sz w:val="28"/>
          <w:sz w:val="28"/>
          <w:szCs w:val="28"/>
          <w:rtl w:val="true"/>
          <w:lang w:bidi="fa-IR"/>
        </w:rPr>
        <w:t>هرگز با حق مخالفت نمی کنند و در آن اختلاف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عَلِي مَعَ الْحَقِ وَ الْحَقُّ مَعَ عَلِى يَدُورُ حَيثُ مَا دَار</w:t>
      </w:r>
      <w:r>
        <w:rPr>
          <w:rStyle w:val="FootnoteAnchor"/>
          <w:rtl w:val="true"/>
        </w:rPr>
        <w:footnoteReference w:id="1380"/>
      </w:r>
      <w:r>
        <w:rPr>
          <w:rFonts w:ascii="IRNazanin" w:hAnsi="IRNazanin" w:eastAsia="IRNazanin"/>
          <w:color w:val="111111"/>
          <w:sz w:val="28"/>
          <w:sz w:val="28"/>
          <w:szCs w:val="28"/>
          <w:rtl w:val="true"/>
          <w:lang w:bidi="fa-IR"/>
        </w:rPr>
        <w:t>على با حق و حق با اوست و بر زبان او جاری می شود و هرگونه علی بگردد حق با او می گردد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كتَابُ اللَّهِ فِيهِ نَبَأُ مَا قَبْلَكُمْ وَ خَبَرُ مَا بَعْدَكُمْ وَفَضْلُ مَا بَيْنَكُمْ وَ نَحْنُ نَعْلَمُهُ</w:t>
      </w:r>
      <w:r>
        <w:rPr>
          <w:rStyle w:val="FootnoteAnchor"/>
          <w:rtl w:val="true"/>
        </w:rPr>
        <w:footnoteReference w:id="1381"/>
      </w:r>
      <w:r>
        <w:rPr>
          <w:rFonts w:ascii="IRNazanin" w:hAnsi="IRNazanin" w:eastAsia="IRNazanin"/>
          <w:color w:val="111111"/>
          <w:sz w:val="28"/>
          <w:sz w:val="28"/>
          <w:szCs w:val="28"/>
          <w:rtl w:val="true"/>
          <w:lang w:bidi="fa-IR"/>
        </w:rPr>
        <w:t>قرآن است که هر خبری که پیش از شما بوده و هر خبری که بعد از شما باشد در آن است و داور میان شماست و ما آن را می دانیم</w:t>
      </w:r>
      <w:r>
        <w:rPr>
          <w:rFonts w:eastAsia="IRNazanin" w:cs="IRNazanin"/>
          <w:color w:val="111111"/>
          <w:sz w:val="28"/>
          <w:szCs w:val="28"/>
          <w:rtl w:val="true"/>
          <w:lang w:bidi="fa-IR"/>
        </w:rPr>
        <w:t>.</w:t>
      </w:r>
    </w:p>
    <w:p>
      <w:pPr>
        <w:pStyle w:val="Heading4"/>
        <w:numPr>
          <w:ilvl w:val="3"/>
          <w:numId w:val="1"/>
        </w:numPr>
        <w:rPr/>
      </w:pPr>
      <w:bookmarkStart w:id="2019" w:name="__RefHeading___Toc5816049_2320776876"/>
      <w:bookmarkStart w:id="2020" w:name="_Toc794"/>
      <w:bookmarkEnd w:id="2019"/>
      <w:r>
        <w:rPr/>
        <w:t>1</w:t>
      </w:r>
      <w:r>
        <w:rPr>
          <w:rtl w:val="true"/>
        </w:rPr>
        <w:t xml:space="preserve">. </w:t>
      </w:r>
      <w:r>
        <w:rPr/>
        <w:t>4</w:t>
      </w:r>
      <w:r>
        <w:rPr>
          <w:rtl w:val="true"/>
        </w:rPr>
        <w:t xml:space="preserve">. </w:t>
      </w:r>
      <w:r>
        <w:rPr>
          <w:rtl w:val="true"/>
        </w:rPr>
        <w:t>ستون های دین</w:t>
      </w:r>
      <w:bookmarkEnd w:id="2020"/>
    </w:p>
    <w:p>
      <w:pPr>
        <w:pStyle w:val="BookText"/>
        <w:rPr/>
      </w:pPr>
      <w:r>
        <w:rPr>
          <w:rFonts w:ascii="Amiri" w:hAnsi="Amiri" w:eastAsia="Amiri" w:cs="Amiri"/>
          <w:color w:val="111111"/>
          <w:sz w:val="28"/>
          <w:sz w:val="28"/>
          <w:szCs w:val="28"/>
          <w:rtl w:val="true"/>
          <w:lang w:bidi="ar-SA"/>
        </w:rPr>
        <w:t>وَهُمْ دَعَائِمُ الْإِسْلَامِ وَ وَلَائِجُ الِاعْتِصَامِ</w:t>
      </w:r>
      <w:r>
        <w:rPr>
          <w:rStyle w:val="FootnoteAnchor"/>
          <w:rtl w:val="true"/>
        </w:rPr>
        <w:footnoteReference w:id="1382"/>
      </w:r>
    </w:p>
    <w:p>
      <w:pPr>
        <w:pStyle w:val="BookText"/>
        <w:rPr/>
      </w:pPr>
      <w:r>
        <w:rPr>
          <w:rFonts w:ascii="IRNazanin" w:hAnsi="IRNazanin" w:eastAsia="IRNazanin"/>
          <w:color w:val="111111"/>
          <w:sz w:val="28"/>
          <w:sz w:val="28"/>
          <w:szCs w:val="28"/>
          <w:rtl w:val="true"/>
          <w:lang w:bidi="fa-IR"/>
        </w:rPr>
        <w:t>آن ها ارکان اسلام اند و ستون های دین و پناهگاه های مردم</w:t>
      </w:r>
      <w:r>
        <w:rPr>
          <w:rFonts w:eastAsia="IRNazanin" w:cs="IRNazanin"/>
          <w:color w:val="111111"/>
          <w:sz w:val="28"/>
          <w:szCs w:val="28"/>
          <w:rtl w:val="true"/>
          <w:lang w:bidi="fa-IR"/>
        </w:rPr>
        <w:t>.</w:t>
      </w:r>
    </w:p>
    <w:p>
      <w:pPr>
        <w:pStyle w:val="Heading4"/>
        <w:numPr>
          <w:ilvl w:val="3"/>
          <w:numId w:val="1"/>
        </w:numPr>
        <w:rPr/>
      </w:pPr>
      <w:bookmarkStart w:id="2021" w:name="__RefHeading___Toc5816051_2320776876"/>
      <w:bookmarkStart w:id="2022" w:name="_Toc795"/>
      <w:bookmarkEnd w:id="2021"/>
      <w:r>
        <w:rPr/>
        <w:t>1</w:t>
      </w:r>
      <w:r>
        <w:rPr>
          <w:rtl w:val="true"/>
        </w:rPr>
        <w:t xml:space="preserve">. </w:t>
      </w:r>
      <w:r>
        <w:rPr/>
        <w:t>5</w:t>
      </w:r>
      <w:r>
        <w:rPr>
          <w:rtl w:val="true"/>
        </w:rPr>
        <w:t xml:space="preserve">. </w:t>
      </w:r>
      <w:r>
        <w:rPr>
          <w:rtl w:val="true"/>
        </w:rPr>
        <w:t>برگشتن حق به اصل خود</w:t>
      </w:r>
      <w:bookmarkEnd w:id="2022"/>
    </w:p>
    <w:p>
      <w:pPr>
        <w:pStyle w:val="BookText"/>
        <w:rPr/>
      </w:pPr>
      <w:r>
        <w:rPr>
          <w:rFonts w:ascii="Amiri" w:hAnsi="Amiri" w:eastAsia="Amiri" w:cs="Amiri"/>
          <w:color w:val="111111"/>
          <w:sz w:val="28"/>
          <w:sz w:val="28"/>
          <w:szCs w:val="28"/>
          <w:rtl w:val="true"/>
          <w:lang w:bidi="ar-SA"/>
        </w:rPr>
        <w:t xml:space="preserve">بِهِمْ عَادَ الْحَقُّ إِلَى نِصَابِهِ وَ انْزَاحَ الْبَاطِلُ عَنْ مُقَامِهِ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مَقَامِهِ وَ انْقَطَعَ لِسَانُهُ عَنْ مَنْبِتِهِ</w:t>
      </w:r>
      <w:r>
        <w:rPr>
          <w:rStyle w:val="FootnoteAnchor"/>
          <w:rtl w:val="true"/>
        </w:rPr>
        <w:footnoteReference w:id="1383"/>
      </w:r>
    </w:p>
    <w:p>
      <w:pPr>
        <w:pStyle w:val="BookText"/>
        <w:rPr/>
      </w:pPr>
      <w:r>
        <w:rPr>
          <w:rFonts w:ascii="IRNazanin" w:hAnsi="IRNazanin" w:eastAsia="IRNazanin"/>
          <w:color w:val="111111"/>
          <w:sz w:val="28"/>
          <w:sz w:val="28"/>
          <w:szCs w:val="28"/>
          <w:rtl w:val="true"/>
          <w:lang w:bidi="fa-IR"/>
        </w:rPr>
        <w:t>منبت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ریشه ها؛ اسم مکان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محل روییدن</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وسیله آنان حق به اصل و جایگاه مناسب رسید و باطل از جایگاهش کنار رفت و زبان باطل از بن کنده شد</w:t>
      </w:r>
      <w:r>
        <w:rPr>
          <w:rFonts w:eastAsia="IRNazanin" w:cs="IRNazanin"/>
          <w:color w:val="111111"/>
          <w:sz w:val="28"/>
          <w:szCs w:val="28"/>
          <w:rtl w:val="true"/>
          <w:lang w:bidi="fa-IR"/>
        </w:rPr>
        <w:t>.</w:t>
      </w:r>
      <w:bookmarkStart w:id="2023" w:name="pg20326_223392"/>
    </w:p>
    <w:p>
      <w:pPr>
        <w:pStyle w:val="BookText"/>
        <w:rPr/>
      </w:pPr>
      <w:bookmarkEnd w:id="2023"/>
      <w:r>
        <w:rPr>
          <w:rFonts w:ascii="IRNazanin" w:hAnsi="IRNazanin" w:eastAsia="IRNazanin"/>
          <w:color w:val="111111"/>
          <w:sz w:val="28"/>
          <w:sz w:val="28"/>
          <w:szCs w:val="28"/>
          <w:rtl w:val="true"/>
          <w:lang w:bidi="fa-IR"/>
        </w:rPr>
        <w:t>نکته 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 عَادَ الْحَقُّ إِلَى نِصَابِهِ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اگر در جایی اختلاف و اشکالی پیش آمد باید اصل و ریشه آن را از اهل بیت پیامبر پرسید سخن آن هاست که حق را بیان می کند و از باطل جلوگیری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تعبیر اشاره به انحرافاتی است که بعد از رسول الله مخصوصاً در عصر خلیفه سوم روی داد بیت المال مسلمین بازیچه دست گروهی دنیا پرست شد و بنی امیه مقامات مهم را در حکومت گرفتند و شورشی که باعث کشته شدن خلیفه سوم شد به راه انداختند ولی امام علام حکومت را به دست گرفت و حق را به جایگاه خود برگرداند</w:t>
      </w:r>
      <w:r>
        <w:rPr>
          <w:rFonts w:eastAsia="IRNazanin" w:cs="IRNazanin"/>
          <w:color w:val="111111"/>
          <w:sz w:val="28"/>
          <w:szCs w:val="28"/>
          <w:rtl w:val="true"/>
          <w:lang w:bidi="fa-IR"/>
        </w:rPr>
        <w:t xml:space="preserve">. </w:t>
      </w:r>
      <w:r>
        <w:rPr>
          <w:rStyle w:val="FootnoteAnchor"/>
          <w:rtl w:val="true"/>
        </w:rPr>
        <w:footnoteReference w:id="1384"/>
      </w:r>
    </w:p>
    <w:p>
      <w:pPr>
        <w:pStyle w:val="Heading4"/>
        <w:numPr>
          <w:ilvl w:val="3"/>
          <w:numId w:val="1"/>
        </w:numPr>
        <w:rPr/>
      </w:pPr>
      <w:bookmarkStart w:id="2024" w:name="__RefHeading___Toc5816053_2320776876"/>
      <w:bookmarkStart w:id="2025" w:name="_Toc796"/>
      <w:bookmarkEnd w:id="2024"/>
      <w:r>
        <w:rPr/>
        <w:t>1</w:t>
      </w:r>
      <w:r>
        <w:rPr>
          <w:rtl w:val="true"/>
        </w:rPr>
        <w:t xml:space="preserve">. </w:t>
      </w:r>
      <w:r>
        <w:rPr/>
        <w:t>6</w:t>
      </w:r>
      <w:r>
        <w:rPr>
          <w:rtl w:val="true"/>
        </w:rPr>
        <w:t xml:space="preserve">. </w:t>
      </w:r>
      <w:r>
        <w:rPr>
          <w:rtl w:val="true"/>
        </w:rPr>
        <w:t>درک دین</w:t>
      </w:r>
      <w:bookmarkEnd w:id="2025"/>
    </w:p>
    <w:p>
      <w:pPr>
        <w:pStyle w:val="BookText"/>
        <w:rPr/>
      </w:pPr>
      <w:r>
        <w:rPr>
          <w:rFonts w:ascii="Amiri" w:hAnsi="Amiri" w:eastAsia="Amiri" w:cs="Amiri"/>
          <w:color w:val="111111"/>
          <w:sz w:val="28"/>
          <w:sz w:val="28"/>
          <w:szCs w:val="28"/>
          <w:rtl w:val="true"/>
          <w:lang w:bidi="ar-SA"/>
        </w:rPr>
        <w:t>عَقَلُوا الدِّينَ عَقْلَ وِعَايَةٍ وَ رِعَايَةٍ لَا عَقْلَ سَمَاع وَ رِوَايَةٍ فَإِنَّ رُوَاةَ الْعِلْمِ كَثِيرٌ وَ رُعَاتَهُ قليل</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رعاية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اعمال با احکام دین؛ مراقبت و پاسداری رعیت هم از همین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 که مورد رعایت حکومت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قضات که جمع قاضی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کننده 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نگهبانان و عمل کنندگان</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دین را درک کردند؛ درکی توأم با نگهداری کامل و عمل نه تنها با شنیدن و روایت کردن، چراکه راویان علم فراوان اند و عمل کنندگان به آن کم</w:t>
      </w:r>
      <w:r>
        <w:rPr>
          <w:rFonts w:eastAsia="IRNazanin" w:cs="IRNazanin"/>
          <w:color w:val="111111"/>
          <w:sz w:val="28"/>
          <w:szCs w:val="28"/>
          <w:rtl w:val="true"/>
          <w:lang w:bidi="fa-IR"/>
        </w:rPr>
        <w:t xml:space="preserve">. </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6" w:name="pg20326_223394"/>
      <w:bookmarkStart w:id="2027" w:name="pg20326_223394"/>
      <w:bookmarkEnd w:id="2027"/>
    </w:p>
    <w:p>
      <w:pPr>
        <w:pStyle w:val="Heading2"/>
        <w:numPr>
          <w:ilvl w:val="1"/>
          <w:numId w:val="1"/>
        </w:numPr>
        <w:rPr/>
      </w:pPr>
      <w:bookmarkStart w:id="2028" w:name="pg20326_223394"/>
      <w:bookmarkStart w:id="2029" w:name="__RefHeading___Toc5816055_2320776876"/>
      <w:bookmarkStart w:id="2030" w:name="_Toc797"/>
      <w:bookmarkEnd w:id="2028"/>
      <w:bookmarkEnd w:id="2029"/>
      <w:r>
        <w:rPr>
          <w:rtl w:val="true"/>
        </w:rPr>
        <w:t xml:space="preserve">خطبه </w:t>
      </w:r>
      <w:r>
        <w:rPr/>
        <w:t>240</w:t>
      </w:r>
      <w:bookmarkEnd w:id="2030"/>
    </w:p>
    <w:p>
      <w:pPr>
        <w:pStyle w:val="Heading3"/>
        <w:numPr>
          <w:ilvl w:val="2"/>
          <w:numId w:val="1"/>
        </w:numPr>
        <w:rPr/>
      </w:pPr>
      <w:bookmarkStart w:id="2031" w:name="__RefHeading___Toc5816057_2320776876"/>
      <w:bookmarkStart w:id="2032" w:name="_Toc798"/>
      <w:bookmarkEnd w:id="2031"/>
      <w:r>
        <w:rPr>
          <w:rtl w:val="true"/>
        </w:rPr>
        <w:t>اشاره</w:t>
      </w:r>
      <w:bookmarkEnd w:id="2032"/>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شناسی </w:t>
      </w:r>
      <w:r>
        <w:rPr>
          <w:rStyle w:val="FootnoteAnchor"/>
          <w:rtl w:val="true"/>
        </w:rPr>
        <w:footnoteReference w:id="1386"/>
      </w:r>
    </w:p>
    <w:p>
      <w:pPr>
        <w:pStyle w:val="Heading3"/>
        <w:numPr>
          <w:ilvl w:val="2"/>
          <w:numId w:val="1"/>
        </w:numPr>
        <w:rPr/>
      </w:pPr>
      <w:bookmarkStart w:id="2033" w:name="__RefHeading___Toc5816059_2320776876"/>
      <w:bookmarkStart w:id="2034" w:name="_Toc799"/>
      <w:bookmarkEnd w:id="2033"/>
      <w:r>
        <w:rPr>
          <w:rtl w:val="true"/>
        </w:rPr>
        <w:t>پیشگفتار خطبه</w:t>
      </w:r>
      <w:bookmarkEnd w:id="2034"/>
    </w:p>
    <w:p>
      <w:pPr>
        <w:pStyle w:val="Heading3"/>
        <w:numPr>
          <w:ilvl w:val="2"/>
          <w:numId w:val="1"/>
        </w:numPr>
        <w:rPr/>
      </w:pPr>
      <w:bookmarkStart w:id="2035" w:name="__RefHeading___Toc5816061_2320776876"/>
      <w:bookmarkStart w:id="2036" w:name="_Toc800"/>
      <w:bookmarkEnd w:id="2035"/>
      <w:r>
        <w:rPr>
          <w:rtl w:val="true"/>
        </w:rPr>
        <w:t>اشاره</w:t>
      </w:r>
      <w:bookmarkEnd w:id="2036"/>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 که به ابن عباس هنگامی که عثمان در محاصره بود و از ناحیه او نامه ای برای امام آورد که در آن پیشنهاد شده بود که امام از مدینه خارج شود و به ملک خود در ینبع برود تا مردم شعار خلافت به نام او ندهند و این بار دوم بود که عثمان از آن حضرت چنین درخواستی می کرد و امام در پاسخ این سخن را ایراد فرمود</w:t>
      </w:r>
      <w:r>
        <w:rPr>
          <w:rFonts w:eastAsia="IRNazanin" w:cs="IRNazanin"/>
          <w:color w:val="111111"/>
          <w:sz w:val="28"/>
          <w:szCs w:val="28"/>
          <w:rtl w:val="true"/>
          <w:lang w:bidi="fa-IR"/>
        </w:rPr>
        <w:t xml:space="preserve">. </w:t>
      </w:r>
      <w:bookmarkStart w:id="2037" w:name="pg20326_223395"/>
    </w:p>
    <w:p>
      <w:pPr>
        <w:pStyle w:val="BookText"/>
        <w:rPr/>
      </w:pPr>
      <w:bookmarkEnd w:id="2037"/>
      <w:r>
        <w:rPr>
          <w:rFonts w:ascii="Amiri" w:hAnsi="Amiri" w:eastAsia="Amiri" w:cs="Amiri"/>
          <w:color w:val="111111"/>
          <w:sz w:val="28"/>
          <w:sz w:val="28"/>
          <w:szCs w:val="28"/>
          <w:rtl w:val="true"/>
          <w:lang w:bidi="ar-SA"/>
        </w:rPr>
        <w:t>يا ابْنَ عَبَّاسٍ مَا يُرِيدُ عُثْمَانُ إِلَّا أَنْ يَجْعَلَنِي جَمَلًا نَاضِحَا بِالْغَرْبِ أَقْبِلْ وَ أَدْبِرْ بَعَثَ إِلَى أَنْ أَخْرَجَ ثُمَّ بَعَثَ إِلَى أَنْ أَقْدُمَ ثُمَّ هُوَ الآنَ يَبْعَثُ إِلَى أَنْ أَخْرُجَ وَ اللَّهِ لَقَدْ دَفَعْتُ عَنْهُ حَتَّى خَشِيتُ أَنْ أَكُونَ أَثِمَا</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38" w:name="__RefHeading___Toc5816063_2320776876"/>
      <w:bookmarkStart w:id="2039" w:name="_Toc801"/>
      <w:bookmarkEnd w:id="2038"/>
      <w:r>
        <w:rPr/>
        <w:t>1</w:t>
      </w:r>
      <w:r>
        <w:rPr>
          <w:rtl w:val="true"/>
        </w:rPr>
        <w:t xml:space="preserve">. </w:t>
      </w:r>
      <w:r>
        <w:rPr>
          <w:rtl w:val="true"/>
        </w:rPr>
        <w:t>خطاب امام به ابن عباس؛ آورنده نامه</w:t>
      </w:r>
      <w:bookmarkEnd w:id="2039"/>
    </w:p>
    <w:p>
      <w:pPr>
        <w:pStyle w:val="BookText"/>
        <w:rPr/>
      </w:pPr>
      <w:r>
        <w:rPr>
          <w:rFonts w:ascii="Amiri" w:hAnsi="Amiri" w:eastAsia="Amiri" w:cs="Amiri"/>
          <w:color w:val="111111"/>
          <w:sz w:val="28"/>
          <w:sz w:val="28"/>
          <w:szCs w:val="28"/>
          <w:rtl w:val="true"/>
          <w:lang w:bidi="ar-SA"/>
        </w:rPr>
        <w:t>يا ابْنَ عَبَّاسٍ مَا يُرِيدُ عُثْمَانُ إِلَّا أَنْ يَجْعَلَنِي جَمَلًا نَاضِحَاً بِالْغَرْبِ أَقْبِلْ وَ أَدْبِرُ</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ای ابن عباس عثمان مقصودی جز این ندارد که مرا همچون شتر آبکش قرار دهد؛ گاهی بگوید بیا و گاهی بگوید بازگرد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pStyle w:val="BookText"/>
        <w:rPr/>
      </w:pPr>
      <w:r>
        <w:rPr>
          <w:rFonts w:ascii="IRNazanin" w:hAnsi="IRNazanin" w:eastAsia="IRNazanin"/>
          <w:color w:val="111111"/>
          <w:sz w:val="28"/>
          <w:sz w:val="28"/>
          <w:szCs w:val="28"/>
          <w:rtl w:val="true"/>
          <w:lang w:bidi="fa-IR"/>
        </w:rPr>
        <w:t>این امر نشان می دهد که فشار مردم به قدری شدید بود که عثمان کاملا دستپاچه شده بود و هر ساعت تصمیم تازه ای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این که کار از کار گذشته و دوران حکومتش پایان یافته و مردم هیچ عذری را از او نمی پذیرند در این میان با شخصیتی همچون علی علیه السلام که مقام والایش در پیشگاه خالق و خلق بر کسی پوشیده نیست، مانند یک مأمور حلقه به گوش و بی اختیار رفتار می کرد</w:t>
      </w:r>
      <w:r>
        <w:rPr>
          <w:rFonts w:eastAsia="IRNazanin" w:cs="IRNazanin"/>
          <w:color w:val="111111"/>
          <w:sz w:val="28"/>
          <w:szCs w:val="28"/>
          <w:rtl w:val="true"/>
          <w:lang w:bidi="fa-IR"/>
        </w:rPr>
        <w:t xml:space="preserve">. </w:t>
      </w:r>
      <w:r>
        <w:rPr>
          <w:rStyle w:val="FootnoteAnchor"/>
          <w:rtl w:val="true"/>
        </w:rPr>
        <w:footnoteReference w:id="1388"/>
      </w:r>
    </w:p>
    <w:p>
      <w:pPr>
        <w:pStyle w:val="BookText"/>
        <w:rPr/>
      </w:pPr>
      <w:r>
        <w:rPr>
          <w:rFonts w:ascii="IRNazanin" w:hAnsi="IRNazanin" w:eastAsia="IRNazanin"/>
          <w:color w:val="111111"/>
          <w:sz w:val="28"/>
          <w:sz w:val="28"/>
          <w:szCs w:val="28"/>
          <w:rtl w:val="true"/>
          <w:lang w:bidi="fa-IR"/>
        </w:rPr>
        <w:t>تشبیه</w:t>
      </w:r>
    </w:p>
    <w:p>
      <w:pPr>
        <w:pStyle w:val="BookText"/>
        <w:rPr/>
      </w:pPr>
      <w:r>
        <w:rPr>
          <w:rFonts w:ascii="IRNazanin" w:hAnsi="IRNazanin" w:eastAsia="IRNazanin"/>
          <w:color w:val="111111"/>
          <w:sz w:val="28"/>
          <w:sz w:val="28"/>
          <w:szCs w:val="28"/>
          <w:rtl w:val="true"/>
          <w:lang w:bidi="fa-IR"/>
        </w:rPr>
        <w:t>مشبه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p>
    <w:p>
      <w:pPr>
        <w:pStyle w:val="BookText"/>
        <w:rPr/>
      </w:pPr>
      <w:r>
        <w:rPr>
          <w:rFonts w:ascii="IRNazanin" w:hAnsi="IRNazanin" w:eastAsia="IRNazanin"/>
          <w:color w:val="111111"/>
          <w:sz w:val="28"/>
          <w:sz w:val="28"/>
          <w:szCs w:val="28"/>
          <w:rtl w:val="true"/>
          <w:lang w:bidi="fa-IR"/>
        </w:rPr>
        <w:t>مشبه به شتر آبکش</w:t>
      </w:r>
    </w:p>
    <w:p>
      <w:pPr>
        <w:pStyle w:val="BookText"/>
        <w:rPr/>
      </w:pPr>
      <w:r>
        <w:rPr>
          <w:rFonts w:ascii="IRNazanin" w:hAnsi="IRNazanin" w:eastAsia="IRNazanin"/>
          <w:color w:val="111111"/>
          <w:sz w:val="28"/>
          <w:sz w:val="28"/>
          <w:szCs w:val="28"/>
          <w:rtl w:val="true"/>
          <w:lang w:bidi="fa-IR"/>
        </w:rPr>
        <w:t>وجه 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چند پیام برای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نخست از او خواست که از مدینه به سوی سرزمین ینبع خارج شود بار دیگر نامه نوشت که امام برگردد و دفعه سوم نامه نوشت که مجدداً بازگردد که امام علیه السلام این حالت را به شتر آبکش تشبیه کرده است</w:t>
      </w:r>
      <w:r>
        <w:rPr>
          <w:rFonts w:eastAsia="IRNazanin" w:cs="IRNazanin"/>
          <w:color w:val="111111"/>
          <w:sz w:val="28"/>
          <w:szCs w:val="28"/>
          <w:rtl w:val="true"/>
          <w:lang w:bidi="fa-IR"/>
        </w:rPr>
        <w:t>.</w:t>
      </w:r>
    </w:p>
    <w:p>
      <w:pPr>
        <w:pStyle w:val="Heading3"/>
        <w:numPr>
          <w:ilvl w:val="2"/>
          <w:numId w:val="1"/>
        </w:numPr>
        <w:rPr/>
      </w:pPr>
      <w:bookmarkStart w:id="2040" w:name="__RefHeading___Toc5816065_2320776876"/>
      <w:bookmarkStart w:id="2041" w:name="_Toc802"/>
      <w:bookmarkEnd w:id="2040"/>
      <w:r>
        <w:rPr/>
        <w:t>2</w:t>
      </w:r>
      <w:r>
        <w:rPr>
          <w:rtl w:val="true"/>
        </w:rPr>
        <w:t xml:space="preserve">. </w:t>
      </w:r>
      <w:r>
        <w:rPr>
          <w:rtl w:val="true"/>
        </w:rPr>
        <w:t>پیام های ضدونقیض عثمان</w:t>
      </w:r>
      <w:bookmarkEnd w:id="204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بَعَثَ إِلَى أَنْ أَخْرُجَ ثُمَّ بَعَثَ إِلَى أَنْ أَقْدَمَ ثُمَّ هُوَ الآنَ يَبْعَثُ إِلَى أَنْ أَخْرُجَ</w:t>
      </w:r>
      <w:r>
        <w:rPr>
          <w:rStyle w:val="FootnoteAnchor"/>
          <w:rtl w:val="true"/>
        </w:rPr>
        <w:footnoteReference w:id="1389"/>
      </w:r>
      <w:r>
        <w:rPr>
          <w:rFonts w:ascii="IRNazanin" w:hAnsi="IRNazanin" w:eastAsia="IRNazanin"/>
          <w:color w:val="111111"/>
          <w:sz w:val="28"/>
          <w:sz w:val="28"/>
          <w:szCs w:val="28"/>
          <w:rtl w:val="true"/>
          <w:lang w:bidi="fa-IR"/>
        </w:rPr>
        <w:t xml:space="preserve"> یک بار عثمان کسی را نزد من فرستاد که از مدینه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شخصی را نزد من فرستاد </w:t>
      </w:r>
      <w:bookmarkStart w:id="2042" w:name="pg20326_223396"/>
    </w:p>
    <w:p>
      <w:pPr>
        <w:pStyle w:val="BookText"/>
        <w:rPr/>
      </w:pPr>
      <w:bookmarkEnd w:id="2042"/>
      <w:r>
        <w:rPr>
          <w:rFonts w:ascii="IRNazanin" w:hAnsi="IRNazanin" w:eastAsia="IRNazanin"/>
          <w:color w:val="111111"/>
          <w:sz w:val="28"/>
          <w:sz w:val="28"/>
          <w:szCs w:val="28"/>
          <w:rtl w:val="true"/>
          <w:lang w:bidi="fa-IR"/>
        </w:rPr>
        <w:t>که برگردم و هم اکنون فرستاده است که بیرون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جمله چگونگی وضع عثمان را در حال محاصره بیان می کند و این که مردم او را در تنگنا قرار داده بودند و او مجبور بود دست نیاز به سوی مردم دراز کند، اما این که از میان مردم و بقیه یاران این نامه را تنها به علی علیه السلام نوشت به یکی از این دو دلیل بود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داشت که حضرت بزرگترین و شریفترین فرد جامعه است و مردم بیشتر از همه او را پیروی و اطاعت می کنند و دل های مردم با وی همراه است؛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عقیده داشت که حضرت با مردم سازش کرده و در شورش بر او با آن ها شرکت داشته است؛ از این رو انتخاب وی از میان تمام مردم بدون تردید برای او مفید بود، زیرا اگر با میانجیگری امام، مردم از محاصره او دست بر می داشتند، غرض حاصل بود و اگر این امر حاصل نمی شد، باز هم بعضی از مقاصد عثمان تحقق می یافت؛ از جمله این که متهم شدن آن حضرت به هماهنگی با شورشیان تأیید می شد و بهانه ای بود برای کسانی که بعدها به خونخواهی عثمان برخاستند و جنگ های جمل در بصره و صفین را به وجود آوردند</w:t>
      </w:r>
      <w:r>
        <w:rPr>
          <w:rFonts w:eastAsia="IRNazanin" w:cs="IRNazanin"/>
          <w:color w:val="111111"/>
          <w:sz w:val="28"/>
          <w:szCs w:val="28"/>
          <w:rtl w:val="true"/>
          <w:lang w:bidi="fa-IR"/>
        </w:rPr>
        <w:t xml:space="preserve">. </w:t>
      </w:r>
      <w:r>
        <w:rPr>
          <w:rStyle w:val="FootnoteAnchor"/>
          <w:rtl w:val="true"/>
        </w:rPr>
        <w:footnoteReference w:id="1390"/>
      </w:r>
    </w:p>
    <w:p>
      <w:pPr>
        <w:pStyle w:val="BookText"/>
        <w:rPr/>
      </w:pPr>
      <w:r>
        <w:rPr>
          <w:rFonts w:ascii="IRNazanin" w:hAnsi="IRNazanin" w:eastAsia="IRNazanin"/>
          <w:color w:val="111111"/>
          <w:sz w:val="28"/>
          <w:sz w:val="28"/>
          <w:szCs w:val="28"/>
          <w:rtl w:val="true"/>
          <w:lang w:bidi="fa-IR"/>
        </w:rPr>
        <w:t>دلیل دستورهای ضد و نقیض عثمان</w:t>
      </w:r>
    </w:p>
    <w:p>
      <w:pPr>
        <w:pStyle w:val="BookText"/>
        <w:rPr/>
      </w:pPr>
      <w:r>
        <w:rPr>
          <w:rFonts w:ascii="IRNazanin" w:hAnsi="IRNazanin" w:eastAsia="IRNazanin"/>
          <w:color w:val="111111"/>
          <w:sz w:val="28"/>
          <w:sz w:val="28"/>
          <w:szCs w:val="28"/>
          <w:rtl w:val="true"/>
          <w:lang w:bidi="fa-IR"/>
        </w:rPr>
        <w:t>عثمان در آغاز احساس می کرد که ماندن امام در مدینه سبب تشویق مردم به عزل او و بیعت با آن حضرت به عنوان خلیفه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هنگامی که امام از مدینه بیرون رفت، عثمان احساس کرد کسی جز امام نمی تواند از او دفاع کند سپس تقاضا کرد به مدینه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هنگامی که خبرهایی رسید که مردم شعار بیعت با امام را سر داده اند، وحشت کرد و بار دیگر تقاضا کرد امام از مدینه خارج شود</w:t>
      </w:r>
      <w:r>
        <w:rPr>
          <w:rFonts w:eastAsia="IRNazanin" w:cs="IRNazanin"/>
          <w:color w:val="111111"/>
          <w:sz w:val="28"/>
          <w:szCs w:val="28"/>
          <w:rtl w:val="true"/>
          <w:lang w:bidi="fa-IR"/>
        </w:rPr>
        <w:t>.</w:t>
      </w:r>
    </w:p>
    <w:p>
      <w:pPr>
        <w:pStyle w:val="Heading3"/>
        <w:numPr>
          <w:ilvl w:val="2"/>
          <w:numId w:val="1"/>
        </w:numPr>
        <w:rPr/>
      </w:pPr>
      <w:bookmarkStart w:id="2043" w:name="__RefHeading___Toc5816067_2320776876"/>
      <w:bookmarkStart w:id="2044" w:name="_Toc803"/>
      <w:bookmarkEnd w:id="2043"/>
      <w:r>
        <w:rPr/>
        <w:t>3</w:t>
      </w:r>
      <w:r>
        <w:rPr>
          <w:rtl w:val="true"/>
        </w:rPr>
        <w:t xml:space="preserve">. </w:t>
      </w:r>
      <w:r>
        <w:rPr>
          <w:rtl w:val="true"/>
        </w:rPr>
        <w:t>دفاع از عثمان</w:t>
      </w:r>
      <w:bookmarkEnd w:id="2044"/>
    </w:p>
    <w:p>
      <w:pPr>
        <w:pStyle w:val="BookText"/>
        <w:rPr/>
      </w:pPr>
      <w:r>
        <w:rPr>
          <w:rFonts w:ascii="Amiri" w:hAnsi="Amiri" w:eastAsia="Amiri" w:cs="Amiri"/>
          <w:color w:val="111111"/>
          <w:sz w:val="28"/>
          <w:sz w:val="28"/>
          <w:szCs w:val="28"/>
          <w:rtl w:val="true"/>
          <w:lang w:bidi="ar-SA"/>
        </w:rPr>
        <w:t>وَ اللَّهِ لَقَدْ دَفَعْتُ عَنْهُ حَتَّى خَشِيتُ أَنْ أَكُونَ آثِما</w:t>
      </w:r>
      <w:r>
        <w:rPr>
          <w:rStyle w:val="FootnoteAnchor"/>
          <w:rtl w:val="true"/>
        </w:rPr>
        <w:footnoteReference w:id="1391"/>
      </w:r>
    </w:p>
    <w:p>
      <w:pPr>
        <w:pStyle w:val="BookText"/>
        <w:rPr/>
      </w:pPr>
      <w:r>
        <w:rPr>
          <w:rFonts w:ascii="IRNazanin" w:hAnsi="IRNazanin" w:eastAsia="IRNazanin"/>
          <w:color w:val="111111"/>
          <w:sz w:val="28"/>
          <w:sz w:val="28"/>
          <w:szCs w:val="28"/>
          <w:rtl w:val="true"/>
          <w:lang w:bidi="fa-IR"/>
        </w:rPr>
        <w:t>به خدا سوگند من آن قدر از عثمان دفاع کردم که ترسیدم گنهکار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خَشِيتُ أَنْ أَكونَ آثِما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تعبیر اشاره به این است که دفاع بیش از حد </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کسی که مرتکب آن کارهای خلاف شده نوعی حمایت از ظلم و خطاست و این کار جایز نیست</w:t>
      </w:r>
      <w:r>
        <w:rPr>
          <w:rFonts w:eastAsia="IRNazanin" w:cs="IRNazanin"/>
          <w:color w:val="111111"/>
          <w:sz w:val="28"/>
          <w:szCs w:val="28"/>
          <w:rtl w:val="true"/>
          <w:lang w:bidi="fa-IR"/>
        </w:rPr>
        <w:t xml:space="preserve">. </w:t>
      </w:r>
      <w:r>
        <w:rPr>
          <w:rStyle w:val="FootnoteAnchor"/>
          <w:rtl w:val="true"/>
        </w:rPr>
        <w:footnoteReference w:id="1392"/>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خطاهای عثمان خیلی زیاد بود و حضرت برای اشتباهات زیادی که آن ها داشته اند می فرماید از او دفاع کردم تا این که ترسیدم در پیش خداوند گناهکار شناخته شوم؛ البته در پیشگاه ملت و مردم هم همین ترس را دارد به این دلیل که وقتی همه مردم خطاهای او را می بینند اگر امام بخواهد از او دفاع کند، مسلماً بر خطاهای او مهر تأیید زده است</w:t>
      </w:r>
      <w:r>
        <w:rPr>
          <w:rFonts w:eastAsia="IRNazanin" w:cs="IRNazanin"/>
          <w:color w:val="111111"/>
          <w:sz w:val="28"/>
          <w:szCs w:val="28"/>
          <w:rtl w:val="true"/>
          <w:lang w:bidi="fa-IR"/>
        </w:rPr>
        <w:t xml:space="preserve">. </w:t>
      </w:r>
      <w:bookmarkStart w:id="2045" w:name="pg20326_223398"/>
    </w:p>
    <w:p>
      <w:pPr>
        <w:pStyle w:val="Heading2"/>
        <w:numPr>
          <w:ilvl w:val="1"/>
          <w:numId w:val="1"/>
        </w:numPr>
        <w:rPr/>
      </w:pPr>
      <w:bookmarkStart w:id="2046" w:name="__RefHeading___Toc5816069_2320776876"/>
      <w:bookmarkStart w:id="2047" w:name="_Toc804"/>
      <w:bookmarkEnd w:id="2045"/>
      <w:bookmarkEnd w:id="2046"/>
      <w:r>
        <w:rPr>
          <w:rtl w:val="true"/>
        </w:rPr>
        <w:t xml:space="preserve">خطبه </w:t>
      </w:r>
      <w:r>
        <w:rPr/>
        <w:t>241</w:t>
      </w:r>
      <w:bookmarkEnd w:id="2047"/>
    </w:p>
    <w:p>
      <w:pPr>
        <w:pStyle w:val="Heading3"/>
        <w:numPr>
          <w:ilvl w:val="2"/>
          <w:numId w:val="1"/>
        </w:numPr>
        <w:rPr/>
      </w:pPr>
      <w:bookmarkStart w:id="2048" w:name="__RefHeading___Toc5816071_2320776876"/>
      <w:bookmarkStart w:id="2049" w:name="_Toc805"/>
      <w:bookmarkEnd w:id="2048"/>
      <w:r>
        <w:rPr>
          <w:rtl w:val="true"/>
        </w:rPr>
        <w:t>اشاره</w:t>
      </w:r>
      <w:bookmarkEnd w:id="2049"/>
    </w:p>
    <w:p>
      <w:pPr>
        <w:pStyle w:val="BookText"/>
        <w:rPr/>
      </w:pPr>
      <w:r>
        <w:rPr>
          <w:rFonts w:ascii="IRNazanin" w:hAnsi="IRNazanin" w:eastAsia="IRNazanin"/>
          <w:color w:val="111111"/>
          <w:sz w:val="28"/>
          <w:sz w:val="28"/>
          <w:szCs w:val="28"/>
          <w:rtl w:val="true"/>
          <w:lang w:bidi="fa-IR"/>
        </w:rPr>
        <w:t>شناسنامه خطبه</w:t>
      </w:r>
    </w:p>
    <w:p>
      <w:pPr>
        <w:pStyle w:val="BookText"/>
        <w:rPr/>
      </w:pPr>
      <w:r>
        <w:rPr>
          <w:rFonts w:ascii="IRNazanin" w:hAnsi="IRNazanin" w:eastAsia="IRNazanin"/>
          <w:color w:val="111111"/>
          <w:sz w:val="28"/>
          <w:sz w:val="28"/>
          <w:szCs w:val="28"/>
          <w:rtl w:val="true"/>
          <w:lang w:bidi="fa-IR"/>
        </w:rPr>
        <w:t>تاریخ، زمان و مکان وقوع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نامعلوم</w:t>
      </w:r>
    </w:p>
    <w:p>
      <w:pPr>
        <w:pStyle w:val="BookText"/>
        <w:rPr/>
      </w:pP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اخلاقی اعتقادی</w:t>
      </w:r>
    </w:p>
    <w:p>
      <w:pPr>
        <w:pStyle w:val="BookText"/>
        <w:rPr/>
      </w:pPr>
      <w:r>
        <w:rPr>
          <w:rFonts w:ascii="IRNazanin" w:hAnsi="IRNazanin" w:eastAsia="IRNazanin"/>
          <w:color w:val="111111"/>
          <w:sz w:val="28"/>
          <w:sz w:val="28"/>
          <w:szCs w:val="28"/>
          <w:rtl w:val="true"/>
          <w:lang w:bidi="fa-IR"/>
        </w:rPr>
        <w:t>ویژگی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شناسی </w:t>
      </w:r>
      <w:r>
        <w:rPr>
          <w:rStyle w:val="FootnoteAnchor"/>
          <w:rtl w:val="true"/>
        </w:rPr>
        <w:footnoteReference w:id="1393"/>
      </w:r>
    </w:p>
    <w:p>
      <w:pPr>
        <w:pStyle w:val="Heading3"/>
        <w:numPr>
          <w:ilvl w:val="2"/>
          <w:numId w:val="1"/>
        </w:numPr>
        <w:rPr/>
      </w:pPr>
      <w:bookmarkStart w:id="2050" w:name="__RefHeading___Toc5816073_2320776876"/>
      <w:bookmarkStart w:id="2051" w:name="_Toc806"/>
      <w:bookmarkEnd w:id="2050"/>
      <w:r>
        <w:rPr>
          <w:rtl w:val="true"/>
        </w:rPr>
        <w:t>پیشگفتار خطبه</w:t>
      </w:r>
      <w:bookmarkEnd w:id="2051"/>
    </w:p>
    <w:p>
      <w:pPr>
        <w:pStyle w:val="Heading3"/>
        <w:numPr>
          <w:ilvl w:val="2"/>
          <w:numId w:val="1"/>
        </w:numPr>
        <w:rPr/>
      </w:pPr>
      <w:bookmarkStart w:id="2052" w:name="__RefHeading___Toc5816075_2320776876"/>
      <w:bookmarkStart w:id="2053" w:name="_Toc807"/>
      <w:bookmarkEnd w:id="2052"/>
      <w:r>
        <w:rPr>
          <w:rtl w:val="true"/>
        </w:rPr>
        <w:t>اشاره</w:t>
      </w:r>
      <w:bookmarkEnd w:id="2053"/>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امام علیه السلام است که در آن یارانش را به جهاد تشویق می کند و نکات دقیقی را در عبارات کوتاهی بیان فرموده که از عمق تدبر امام در مسائل مربوط به حکومت و جهاد خبر می دهد</w:t>
      </w:r>
      <w:r>
        <w:rPr>
          <w:rFonts w:eastAsia="IRNazanin" w:cs="IRNazanin"/>
          <w:color w:val="111111"/>
          <w:sz w:val="28"/>
          <w:szCs w:val="28"/>
          <w:rtl w:val="true"/>
          <w:lang w:bidi="fa-IR"/>
        </w:rPr>
        <w:t xml:space="preserve">. </w:t>
      </w:r>
      <w:bookmarkStart w:id="2054" w:name="pg20326_223399"/>
    </w:p>
    <w:p>
      <w:pPr>
        <w:pStyle w:val="BookText"/>
        <w:rPr/>
      </w:pPr>
      <w:bookmarkEnd w:id="2054"/>
      <w:r>
        <w:rPr>
          <w:rFonts w:ascii="Amiri" w:hAnsi="Amiri" w:eastAsia="Amiri" w:cs="Amiri"/>
          <w:color w:val="111111"/>
          <w:sz w:val="28"/>
          <w:sz w:val="28"/>
          <w:szCs w:val="28"/>
          <w:rtl w:val="true"/>
          <w:lang w:bidi="ar-SA"/>
        </w:rPr>
        <w:t>وَاللَّهُ مُسْتَأْدِيكُمْ شُكرَهُ وَ مُوَرِّتُكُمْ أَمْرَهُ وَ مُمْهِلُكُمْ فِي مِضْمَارٍ مَحْدُودٍ لِتَتَنَازَعُوا سَبَقَهُ فَشُدُّوا عُقَدَ الْمَآزِرِ وَ اطْوُوا فُضُولَ الْخَوَاصِرِ لَا تَجْتَمِعُ عَزِيمَةٌ وَ وَلِيمَةٌ مَا أَنْقَضَ النَّوْمَ لِعَزَائِمِ الْيَوْمِ وَأَمْحَى الظُّلَمَ لِتَذَاكَيرِ الْهِمَم</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55" w:name="__RefHeading___Toc5816077_2320776876"/>
      <w:bookmarkStart w:id="2056" w:name="_Toc808"/>
      <w:bookmarkEnd w:id="2055"/>
      <w:r>
        <w:rPr/>
        <w:t>1</w:t>
      </w:r>
      <w:r>
        <w:rPr>
          <w:rtl w:val="true"/>
        </w:rPr>
        <w:t xml:space="preserve">. </w:t>
      </w:r>
      <w:r>
        <w:rPr>
          <w:rtl w:val="true"/>
        </w:rPr>
        <w:t>لزوم بهره گیری از فرصت ها</w:t>
      </w:r>
      <w:bookmarkEnd w:id="2056"/>
    </w:p>
    <w:p>
      <w:pPr>
        <w:pStyle w:val="BookText"/>
        <w:rPr/>
      </w:pPr>
      <w:r>
        <w:rPr>
          <w:rFonts w:ascii="Amiri" w:hAnsi="Amiri" w:eastAsia="Amiri" w:cs="Amiri"/>
          <w:color w:val="111111"/>
          <w:sz w:val="28"/>
          <w:sz w:val="28"/>
          <w:szCs w:val="28"/>
          <w:rtl w:val="true"/>
          <w:lang w:bidi="ar-SA"/>
        </w:rPr>
        <w:t>وَ اللَّهُ مُسْتَأْدِيكُمْ شُكرَهُ وَ مُوَرِّثُكُمْ أَمْرَهُ وَ مُمْهِلُكُمْ فِى مِضْمَارٍ مَحْدُودٍ لِتَتَنَازَعُوا سَبَقَهُ</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سَبَقَهُ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جایزه مالی که برای برندگان مسابقه تعیین می شود؛ فی الصحاح السبق بالتحريك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الخطر الذي يوضع بين أهل السباق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هو الخطر الذي يتراهن عليه المسابقون ويأخذه السابق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 منتهى الأرب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محركة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گرو بندند بر آن بر اسب دوانیدن و تیر انداختن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از شما ادای شکر خویش را می خواهد و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 سپرده و در این سرای آزمایش و آمادگی در زمانی محدود به شما فرصت داده تا برای به دست آوردن جایزه او از یکدیگر پیشی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امام علیه السلام در این جمله اشاره فرموده به علت مهلت دادن خداوند به مردم برای میدان مسابقه که عبارت است از تنازع سبق یعنی زدوخورد و بگومگویی است که به منظور به دست آوردن پیروزی در سبقت جستن به پیشگاه خداوند وجود دارد و منظور از این بگومگو و تنازع سبق، افتخار و مباهاتی است که برای اهل سلوک در هنگام آماده کردن نفوس خود به وسیلهٔ ریاضت حاصل می شود و نتیجه این حالات ایجاد غبطه است که امری است پسندیده؛ زیرا دارنده آن را به کمال مطلوب می رساند که نهایت خواسته شارع از امتش است؛ احتمال دیگر آن است که منظور از سبق،فضیلت بهشت باشد که به سوی آن سبقت جسته می شود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مُوَرِّثُكُمْ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خداوند چنین مقدر کرده که هیچ موفقیتی در دنیا و آخرت جز از راه تلاش و مبارزه به دست نیاید انجام تلاش و مبارزه نیز به قدرت </w:t>
      </w:r>
    </w:p>
    <w:p>
      <w:pPr>
        <w:pStyle w:val="BookText"/>
        <w:rPr/>
      </w:pPr>
      <w:r>
        <w:rPr>
          <w:rFonts w:ascii="IRNazanin" w:hAnsi="IRNazanin" w:eastAsia="IRNazanin"/>
          <w:color w:val="111111"/>
          <w:sz w:val="28"/>
          <w:sz w:val="28"/>
          <w:szCs w:val="28"/>
          <w:rtl w:val="true"/>
          <w:lang w:bidi="fa-IR"/>
        </w:rPr>
        <w:t>و نیرو نیاز دارد که بدون وحدت کلمه و همیاری به دست نمی آید</w:t>
      </w:r>
      <w:r>
        <w:rPr>
          <w:rFonts w:eastAsia="IRNazanin" w:cs="IRNazanin"/>
          <w:color w:val="111111"/>
          <w:sz w:val="28"/>
          <w:szCs w:val="28"/>
          <w:rtl w:val="true"/>
          <w:lang w:bidi="fa-IR"/>
        </w:rPr>
        <w:t xml:space="preserve">. </w:t>
      </w:r>
      <w:r>
        <w:rPr>
          <w:rStyle w:val="FootnoteAnchor"/>
          <w:rtl w:val="true"/>
        </w:rPr>
        <w:footnoteReference w:id="1395"/>
      </w:r>
    </w:p>
    <w:p>
      <w:pPr>
        <w:pStyle w:val="BookText"/>
        <w:rPr/>
      </w:pPr>
      <w:r>
        <w:rPr>
          <w:rFonts w:ascii="IRNazanin" w:hAnsi="IRNazanin" w:eastAsia="IRNazanin"/>
          <w:color w:val="111111"/>
          <w:sz w:val="28"/>
          <w:sz w:val="28"/>
          <w:szCs w:val="28"/>
          <w:rtl w:val="true"/>
          <w:lang w:bidi="fa-IR"/>
        </w:rPr>
        <w:t>مشابه</w:t>
      </w:r>
    </w:p>
    <w:p>
      <w:pPr>
        <w:pStyle w:val="BookText"/>
        <w:rPr/>
      </w:pPr>
      <w:r>
        <w:rPr>
          <w:rFonts w:ascii="Amiri" w:hAnsi="Amiri" w:eastAsia="Amiri" w:cs="Amiri"/>
          <w:color w:val="111111"/>
          <w:sz w:val="28"/>
          <w:sz w:val="28"/>
          <w:szCs w:val="28"/>
          <w:rtl w:val="true"/>
          <w:lang w:bidi="ar-SA"/>
        </w:rPr>
        <w:t>وَ اشْكُرُوا لى وَ لا تَكفُرُون</w:t>
      </w:r>
      <w:r>
        <w:rPr>
          <w:rStyle w:val="FootnoteAnchor"/>
          <w:rtl w:val="true"/>
        </w:rPr>
        <w:footnoteReference w:id="1396"/>
      </w:r>
      <w:r>
        <w:rPr>
          <w:rFonts w:ascii="IRNazanin" w:hAnsi="IRNazanin" w:eastAsia="IRNazanin"/>
          <w:color w:val="111111"/>
          <w:sz w:val="28"/>
          <w:sz w:val="28"/>
          <w:szCs w:val="28"/>
          <w:rtl w:val="true"/>
          <w:lang w:bidi="fa-IR"/>
        </w:rPr>
        <w:t>و شکرانه ام را به جای آرید و با من ناسپاسی نکنید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أَلَا وَ إِنَّ الْمِضْمَارَ الْيَوْمَ وَ غَداً السِّبَاقَ وَ السَّبَقَةَ الْجَنَّةُ وَالْغَايةَ النَّار</w:t>
      </w:r>
      <w:r>
        <w:rPr>
          <w:rStyle w:val="FootnoteAnchor"/>
          <w:rtl w:val="true"/>
        </w:rPr>
        <w:footnoteReference w:id="1397"/>
      </w:r>
      <w:r>
        <w:rPr>
          <w:rFonts w:ascii="IRNazanin" w:hAnsi="IRNazanin" w:eastAsia="IRNazanin"/>
          <w:color w:val="111111"/>
          <w:sz w:val="28"/>
          <w:sz w:val="28"/>
          <w:szCs w:val="28"/>
          <w:rtl w:val="true"/>
          <w:lang w:bidi="fa-IR"/>
        </w:rPr>
        <w:t>بدانید امروز روز آزمایش و آمادگی است و فردای قیامت میدان مسابقه است و جایزه برندگان این مسابقه بهشت است و سرانجام بازندگان دوزخ</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أَوْرَثْنَا الْقَوْمَ الَّذِينَ كَانُوا يَسْتَضْعَفُونَ مَشارِقَ الْأَرْضِ وَ مَغارِبَهَا الَّتِي بارَكنا فيها</w:t>
      </w:r>
      <w:r>
        <w:rPr>
          <w:rStyle w:val="FootnoteAnchor"/>
          <w:rtl w:val="true"/>
        </w:rPr>
        <w:footnoteReference w:id="1398"/>
      </w:r>
      <w:r>
        <w:rPr>
          <w:rFonts w:ascii="IRNazanin" w:hAnsi="IRNazanin" w:eastAsia="IRNazanin"/>
          <w:color w:val="111111"/>
          <w:sz w:val="28"/>
          <w:sz w:val="28"/>
          <w:szCs w:val="28"/>
          <w:rtl w:val="true"/>
          <w:lang w:bidi="fa-IR"/>
        </w:rPr>
        <w:t xml:space="preserve">و به آن گروهی که پیوسته تضعیف می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باختر و خاوری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آن برکت قرار داده بودیم به میراث عطا 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نُرِيدُ أَنْ نَمُنَّ عَلَى الَّذِينَ اسْتُضْعِفُوا فِي الْأَرْضِ وَ نَجْعَلَهُمْ أَئِمَّةً وَ نَجْعَلَهُمُ الْوَارِثِين</w:t>
      </w:r>
      <w:r>
        <w:rPr>
          <w:rStyle w:val="FootnoteAnchor"/>
          <w:rtl w:val="true"/>
        </w:rPr>
        <w:footnoteReference w:id="1399"/>
      </w:r>
      <w:r>
        <w:rPr>
          <w:rFonts w:ascii="IRNazanin" w:hAnsi="IRNazanin" w:eastAsia="IRNazanin"/>
          <w:color w:val="111111"/>
          <w:sz w:val="28"/>
          <w:sz w:val="28"/>
          <w:szCs w:val="28"/>
          <w:rtl w:val="true"/>
          <w:lang w:bidi="fa-IR"/>
        </w:rPr>
        <w:t xml:space="preserve">و خواستیم بر کسانی که در آن سرزمین فرودست شده بودند منت نهیم و آنان را پیشوایان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گردانیم و ایشان را وارث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استعاره</w:t>
      </w:r>
    </w:p>
    <w:p>
      <w:pPr>
        <w:pStyle w:val="BookText"/>
        <w:rPr/>
      </w:pPr>
      <w:r>
        <w:rPr>
          <w:rFonts w:ascii="IRNazanin" w:hAnsi="IRNazanin" w:eastAsia="IRNazanin"/>
          <w:color w:val="111111"/>
          <w:sz w:val="28"/>
          <w:sz w:val="28"/>
          <w:szCs w:val="28"/>
          <w:rtl w:val="true"/>
          <w:lang w:bidi="fa-IR"/>
        </w:rPr>
        <w:t>مستعار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مضمار</w:t>
      </w:r>
    </w:p>
    <w:p>
      <w:pPr>
        <w:pStyle w:val="BookText"/>
        <w:rPr/>
      </w:pPr>
      <w:r>
        <w:rPr>
          <w:rFonts w:ascii="IRNazanin" w:hAnsi="IRNazanin" w:eastAsia="IRNazanin"/>
          <w:color w:val="111111"/>
          <w:sz w:val="28"/>
          <w:sz w:val="28"/>
          <w:szCs w:val="28"/>
          <w:rtl w:val="true"/>
          <w:lang w:bidi="fa-IR"/>
        </w:rPr>
        <w:t>مستعار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سبقت گرفتن</w:t>
      </w:r>
    </w:p>
    <w:p>
      <w:pPr>
        <w:pStyle w:val="BookText"/>
        <w:rPr/>
      </w:pPr>
      <w:r>
        <w:rPr>
          <w:rFonts w:ascii="IRNazanin" w:hAnsi="IRNazanin" w:eastAsia="IRNazanin"/>
          <w:color w:val="111111"/>
          <w:sz w:val="28"/>
          <w:sz w:val="28"/>
          <w:szCs w:val="28"/>
          <w:rtl w:val="true"/>
          <w:lang w:bidi="fa-IR"/>
        </w:rPr>
        <w:t>مستعارله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زندگانی در دنیا</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همانندی آن است که مردم به سبب ریاضت ها و مجاهدت ها در راه خدا و تحصیل کمالات نفسانی که در طول زندگانی خود به دست می آورند، آمادگی پیدا می کنند که در مسابقه پیشگاه عظمت الهی به پیروزی برسند؛ همچنان که اسبها برای حضور در مسابقه ها با تمرینهای زیاد که لاغری اندام را در پی دارد، آمادگی دست می آورند</w:t>
      </w:r>
      <w:r>
        <w:rPr>
          <w:rFonts w:eastAsia="IRNazanin" w:cs="IRNazanin"/>
          <w:color w:val="111111"/>
          <w:sz w:val="28"/>
          <w:szCs w:val="28"/>
          <w:rtl w:val="true"/>
          <w:lang w:bidi="fa-IR"/>
        </w:rPr>
        <w:t xml:space="preserve">. </w:t>
      </w:r>
      <w:bookmarkStart w:id="2057" w:name="pg20326_223401"/>
    </w:p>
    <w:p>
      <w:pPr>
        <w:pStyle w:val="Heading3"/>
        <w:numPr>
          <w:ilvl w:val="2"/>
          <w:numId w:val="1"/>
        </w:numPr>
        <w:rPr/>
      </w:pPr>
      <w:bookmarkStart w:id="2058" w:name="__RefHeading___Toc5816079_2320776876"/>
      <w:bookmarkStart w:id="2059" w:name="_Toc809"/>
      <w:bookmarkEnd w:id="2057"/>
      <w:bookmarkEnd w:id="2058"/>
      <w:r>
        <w:rPr/>
        <w:t>2</w:t>
      </w:r>
      <w:r>
        <w:rPr>
          <w:rtl w:val="true"/>
        </w:rPr>
        <w:t xml:space="preserve">. </w:t>
      </w:r>
      <w:r>
        <w:rPr>
          <w:rtl w:val="true"/>
        </w:rPr>
        <w:t>آمادگی برای انجام کار</w:t>
      </w:r>
      <w:bookmarkEnd w:id="2059"/>
    </w:p>
    <w:p>
      <w:pPr>
        <w:pStyle w:val="BookText"/>
        <w:rPr/>
      </w:pPr>
      <w:r>
        <w:rPr>
          <w:rFonts w:ascii="Amiri" w:hAnsi="Amiri" w:eastAsia="Amiri" w:cs="Amiri"/>
          <w:color w:val="111111"/>
          <w:sz w:val="28"/>
          <w:sz w:val="28"/>
          <w:szCs w:val="28"/>
          <w:rtl w:val="true"/>
          <w:lang w:bidi="ar-SA"/>
        </w:rPr>
        <w:t>فَشُدُّوا عُقَدَ الْمَآزِرِ وَاطْوُوا فُضُولَ الْخَوَاصِرِ</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اطؤوا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پیچید؛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پیچیدن گرفته شده است؛ من الطى وأصل الطى التّنى و القبض وضدّ النشر 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اضافیها یعنی قسمت پایین لنگ که ممکن است وقت حرکت به دور پا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پهلو و تهیگاه؛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جا که لنگ و بند شلوار و کمربند بسته می شود؛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الخاصرة أى الشاكلة و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تهیگاه میان و فی منتهی الأرب خاصرة كصاحبة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کمربندها را محکم ببندید و دامن ها را به کمر 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 xml:space="preserve">این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کمربند را محکم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 به کمر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آمادگی کامل برای انجام کار است؛ زیرا شخصی که کمربند خود را محکم ببندد، ستون فقراتش برای انجام کارهای سنگین قوی تر می شود و هنگامی که دامن های بلند معمول آن زمان را برچیند و زیر کمربند قرار دهد راه رفتن و حرکت برای او آسان 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امروز که دامن بلندی برای مردان وجود ندارد این کنایه همچنان رایج و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دامن همت به کمر بسته تا این کار را انجام دهد</w:t>
      </w:r>
      <w:r>
        <w:rPr>
          <w:rFonts w:eastAsia="IRNazanin" w:cs="IRNazanin"/>
          <w:color w:val="111111"/>
          <w:sz w:val="28"/>
          <w:szCs w:val="28"/>
          <w:rtl w:val="true"/>
          <w:lang w:bidi="fa-IR"/>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اطْرُوا فُضُولَ الْخَوَاصِر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است از این که رونده این راه باید از متاع های پرزرق و برق و خوراکی ها و پوشیدنی های رنگارنگ دنیا و سایر دستاوردهای آن فقط به اندازه رفع نیاز خود بگیرد و زاید بر آن را ترک کند و دور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مطلب این که معده و شکم ممکن است وسعت یابند که از غذا بیش از قدر حاجت در خود جای دهند</w:t>
      </w:r>
      <w:r>
        <w:rPr>
          <w:rFonts w:eastAsia="IRNazanin" w:cs="IRNazanin"/>
          <w:color w:val="111111"/>
          <w:sz w:val="28"/>
          <w:szCs w:val="28"/>
          <w:rtl w:val="true"/>
          <w:lang w:bidi="fa-IR"/>
        </w:rPr>
        <w:t xml:space="preserve">. </w:t>
      </w:r>
      <w:r>
        <w:rPr>
          <w:rStyle w:val="FootnoteAnchor"/>
          <w:rtl w:val="true"/>
        </w:rPr>
        <w:footnoteReference w:id="1402"/>
      </w:r>
    </w:p>
    <w:p>
      <w:pPr>
        <w:pStyle w:val="Heading3"/>
        <w:numPr>
          <w:ilvl w:val="2"/>
          <w:numId w:val="1"/>
        </w:numPr>
        <w:rPr/>
      </w:pPr>
      <w:bookmarkStart w:id="2060" w:name="__RefHeading___Toc5816081_2320776876"/>
      <w:bookmarkStart w:id="2061" w:name="_Toc810"/>
      <w:bookmarkEnd w:id="2060"/>
      <w:r>
        <w:rPr/>
        <w:t>3</w:t>
      </w:r>
      <w:r>
        <w:rPr>
          <w:rtl w:val="true"/>
        </w:rPr>
        <w:t xml:space="preserve">. </w:t>
      </w:r>
      <w:r>
        <w:rPr>
          <w:rtl w:val="true"/>
        </w:rPr>
        <w:t>عزم و اراده</w:t>
      </w:r>
      <w:bookmarkEnd w:id="2061"/>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تَجْتَمِعُ عَزِيمَةٌ وَ وَلِيمَةٌ</w:t>
      </w:r>
      <w:r>
        <w:rPr>
          <w:rStyle w:val="FootnoteAnchor"/>
          <w:rtl w:val="true"/>
        </w:rPr>
        <w:footnoteReference w:id="1403"/>
      </w:r>
      <w:bookmarkStart w:id="2062" w:name="pg20326_223402"/>
    </w:p>
    <w:p>
      <w:pPr>
        <w:pStyle w:val="BookText"/>
        <w:rPr/>
      </w:pPr>
      <w:bookmarkEnd w:id="2062"/>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تصمیم های محکم با خوش گذرانی و سفره های رنگین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ها</w:t>
      </w:r>
    </w:p>
    <w:p>
      <w:pPr>
        <w:pStyle w:val="BookText"/>
        <w:rPr/>
      </w:pPr>
      <w:r>
        <w:rPr>
          <w:rFonts w:ascii="IRNazanin" w:hAnsi="IRNazanin" w:eastAsia="IRNazanin"/>
          <w:color w:val="111111"/>
          <w:sz w:val="28"/>
          <w:sz w:val="28"/>
          <w:szCs w:val="28"/>
          <w:rtl w:val="true"/>
          <w:lang w:bidi="fa-IR"/>
        </w:rPr>
        <w:t>کلمه عزیمه به معنای اراده قطعی برای انجام دادن کاری است، پس از آن که انسان آن را برگزیده باشد و در این جا منظور اراده بر به دست آوردن فضیلت هاست</w:t>
      </w:r>
      <w:r>
        <w:rPr>
          <w:rFonts w:eastAsia="IRNazanin" w:cs="IRNazanin"/>
          <w:color w:val="111111"/>
          <w:sz w:val="28"/>
          <w:szCs w:val="28"/>
          <w:rtl w:val="true"/>
          <w:lang w:bidi="fa-IR"/>
        </w:rPr>
        <w:t xml:space="preserve">. </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واژۀ ولیمه که غذای عروسی است، کنایه از آرامش زندگی است؛ زیرا لازمه ولیمه آسایش و آرامش است</w:t>
      </w:r>
      <w:r>
        <w:rPr>
          <w:rFonts w:eastAsia="IRNazanin" w:cs="IRNazanin"/>
          <w:color w:val="111111"/>
          <w:sz w:val="28"/>
          <w:szCs w:val="28"/>
          <w:rtl w:val="true"/>
          <w:lang w:bidi="fa-IR"/>
        </w:rPr>
        <w:t xml:space="preserve">. </w:t>
      </w:r>
      <w:r>
        <w:rPr>
          <w:rStyle w:val="FootnoteAnchor"/>
          <w:rtl w:val="true"/>
        </w:rPr>
        <w:footnoteReference w:id="1405"/>
      </w:r>
    </w:p>
    <w:p>
      <w:pPr>
        <w:pStyle w:val="Heading3"/>
        <w:numPr>
          <w:ilvl w:val="2"/>
          <w:numId w:val="1"/>
        </w:numPr>
        <w:rPr/>
      </w:pPr>
      <w:bookmarkStart w:id="2063" w:name="__RefHeading___Toc5816083_2320776876"/>
      <w:bookmarkStart w:id="2064" w:name="_Toc811"/>
      <w:bookmarkEnd w:id="2063"/>
      <w:r>
        <w:rPr/>
        <w:t>4</w:t>
      </w:r>
      <w:r>
        <w:rPr>
          <w:rtl w:val="true"/>
        </w:rPr>
        <w:t xml:space="preserve">. </w:t>
      </w:r>
      <w:r>
        <w:rPr>
          <w:rtl w:val="true"/>
        </w:rPr>
        <w:t>کم خوابی</w:t>
      </w:r>
      <w:bookmarkEnd w:id="2064"/>
    </w:p>
    <w:p>
      <w:pPr>
        <w:pStyle w:val="BookText"/>
        <w:rPr/>
      </w:pPr>
      <w:r>
        <w:rPr>
          <w:rFonts w:ascii="Amiri" w:hAnsi="Amiri" w:eastAsia="Amiri" w:cs="Amiri"/>
          <w:color w:val="111111"/>
          <w:sz w:val="28"/>
          <w:sz w:val="28"/>
          <w:szCs w:val="28"/>
          <w:rtl w:val="true"/>
          <w:lang w:bidi="ar-SA"/>
        </w:rPr>
        <w:t>مَا أَنْقَضَ النَّوْمَ لِعَزَائِمِ الْيَوْمِ</w:t>
      </w:r>
      <w:r>
        <w:rPr>
          <w:rStyle w:val="FootnoteAnchor"/>
          <w:rtl w:val="true"/>
        </w:rPr>
        <w:footnoteReference w:id="1406"/>
      </w:r>
    </w:p>
    <w:p>
      <w:pPr>
        <w:pStyle w:val="BookText"/>
        <w:rPr/>
      </w:pPr>
      <w:r>
        <w:rPr>
          <w:rFonts w:ascii="IRNazanin" w:hAnsi="IRNazanin" w:eastAsia="IRNazanin"/>
          <w:color w:val="111111"/>
          <w:sz w:val="28"/>
          <w:sz w:val="28"/>
          <w:szCs w:val="28"/>
          <w:rtl w:val="true"/>
          <w:lang w:bidi="fa-IR"/>
        </w:rPr>
        <w:t>و چه بسیار که خواب شبانه تصمیم های محکم روز را از میان برده است</w:t>
      </w:r>
      <w:r>
        <w:rPr>
          <w:rFonts w:eastAsia="IRNazanin" w:cs="IRNazanin"/>
          <w:color w:val="111111"/>
          <w:sz w:val="28"/>
          <w:szCs w:val="28"/>
          <w:rtl w:val="true"/>
          <w:lang w:bidi="fa-IR"/>
        </w:rPr>
        <w:t>.</w:t>
      </w:r>
    </w:p>
    <w:p>
      <w:pPr>
        <w:pStyle w:val="Heading3"/>
        <w:numPr>
          <w:ilvl w:val="2"/>
          <w:numId w:val="1"/>
        </w:numPr>
        <w:rPr/>
      </w:pPr>
      <w:bookmarkStart w:id="2065" w:name="__RefHeading___Toc5816085_2320776876"/>
      <w:bookmarkStart w:id="2066" w:name="_Toc812"/>
      <w:bookmarkEnd w:id="2065"/>
      <w:r>
        <w:rPr/>
        <w:t>5</w:t>
      </w:r>
      <w:r>
        <w:rPr>
          <w:rtl w:val="true"/>
        </w:rPr>
        <w:t xml:space="preserve">. </w:t>
      </w:r>
      <w:r>
        <w:rPr>
          <w:rtl w:val="true"/>
        </w:rPr>
        <w:t>مبارزه با فراموش کاری</w:t>
      </w:r>
      <w:bookmarkEnd w:id="2066"/>
    </w:p>
    <w:p>
      <w:pPr>
        <w:pStyle w:val="BookText"/>
        <w:rPr/>
      </w:pPr>
      <w:r>
        <w:rPr>
          <w:rFonts w:ascii="Amiri" w:hAnsi="Amiri" w:eastAsia="Amiri" w:cs="Amiri"/>
          <w:color w:val="111111"/>
          <w:sz w:val="28"/>
          <w:sz w:val="28"/>
          <w:szCs w:val="28"/>
          <w:rtl w:val="true"/>
          <w:lang w:bidi="ar-SA"/>
        </w:rPr>
        <w:t>وَ أَمْحَى الظُّلَمَ لِتَذَاكِيرِ الْهِمَم</w:t>
      </w:r>
      <w:r>
        <w:rPr>
          <w:rStyle w:val="FootnoteAnchor"/>
          <w:rtl w:val="true"/>
        </w:rPr>
        <w:footnoteReference w:id="1407"/>
      </w:r>
    </w:p>
    <w:p>
      <w:pPr>
        <w:pStyle w:val="BookText"/>
        <w:rPr/>
      </w:pPr>
      <w:r>
        <w:rPr>
          <w:rFonts w:ascii="IRNazanin" w:hAnsi="IRNazanin" w:eastAsia="IRNazanin"/>
          <w:color w:val="111111"/>
          <w:sz w:val="28"/>
          <w:sz w:val="28"/>
          <w:szCs w:val="28"/>
          <w:rtl w:val="true"/>
          <w:lang w:bidi="fa-IR"/>
        </w:rPr>
        <w:t>تذاكير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تذكرها؛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یادآوری است؛ جمع تذكار لأن التذكرة جمعها تذاكر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های عالی</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تاریکی ها خاطره همت های بلند را از خاطرها محو کرده است</w:t>
      </w:r>
      <w:r>
        <w:rPr>
          <w:rFonts w:eastAsia="IRNazanin" w:cs="IRNazanin"/>
          <w:color w:val="111111"/>
          <w:sz w:val="28"/>
          <w:szCs w:val="28"/>
          <w:rtl w:val="true"/>
          <w:lang w:bidi="fa-IR"/>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7" w:name="pg20326_223404"/>
      <w:bookmarkStart w:id="2068" w:name="pg20326_223404"/>
      <w:bookmarkEnd w:id="2068"/>
    </w:p>
    <w:p>
      <w:pPr>
        <w:pStyle w:val="Heading2"/>
        <w:numPr>
          <w:ilvl w:val="1"/>
          <w:numId w:val="1"/>
        </w:numPr>
        <w:rPr/>
      </w:pPr>
      <w:bookmarkStart w:id="2069" w:name="pg20326_223404"/>
      <w:bookmarkStart w:id="2070" w:name="__RefHeading___Toc5816087_2320776876"/>
      <w:bookmarkStart w:id="2071" w:name="_Toc813"/>
      <w:bookmarkEnd w:id="2069"/>
      <w:bookmarkEnd w:id="2070"/>
      <w:r>
        <w:rPr>
          <w:rtl w:val="true"/>
        </w:rPr>
        <w:t>کتابنامه</w:t>
      </w:r>
      <w:bookmarkEnd w:id="207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محمدعلی فروغ،حکمت،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مشهد بیان هدایت نور،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 سیدمحسن، اعیان الشیعه،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عيسى، كشف الغمة فى معرفة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طاووس، على بن موسى، 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تهران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الإسلاميه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مناقب آل أبیطالب علیهم السلام،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بیجا جمع احياء الثقاه الاسلاميه،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علی تحف العقول،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بابويه، محمد بن على معانى الأخبار،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انتشارات اسلامی وابسته به جامعه مدرسین حوزه علمیه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علل الشرائع،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کتاب فروشی داوری،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 بن علی الخصال،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 بن على التوحيد 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قم جامعه مدرسین،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بابویه، محمدبن على الأمالي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جزری مبارک بن محمد النهاية في غريب الحديث و الأثر،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اسماعیلیان،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ابی الحدید، شرح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محمودرضا افتخار زاده،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مدبر، </w:t>
      </w:r>
      <w:r>
        <w:rPr>
          <w:rFonts w:eastAsia="IRNazanin" w:cs="IRNazanin"/>
          <w:color w:val="111111"/>
          <w:sz w:val="28"/>
          <w:szCs w:val="28"/>
          <w:lang w:bidi="fa-IR"/>
        </w:rPr>
        <w:t>1393</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یعقوب،احمد تاریخ یعقوبی،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برقی احمد بن محمد بن خالد المحاسن،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ابن میثم شرح نهج البلاغه ابن میثم،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محمدصادق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تمیمی،آمدی عبدالواحد بن محمد غرر الحكم و درر الكلم،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محمدرضا، شناسنامه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میکائیل،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 محمدتقی، ترجمه و تفسیر نهج البلاغه علامه جعفری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وسائل الشيعة، ج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شریف الرضی، محمد بن حسین، تنبيه الغافلين و تذكره العارفين،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ترجمه فتح الله کاشانی،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حق،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شريف الرضى محمد بن حسین، ترجمه و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فیض الاسلام،اصفهانی علی نقی،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فيض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صفار، محمد بن حسن، بصائر الدرجات في فضائل آل محمّد صلّى الله عليهم، ج</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الحسن مصباح المتهجد و سلاح المتعبّد،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فقه الشيعة،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تاریخ طبری،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اساطیر،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طبری،آملی، عمادالدين أبي جعفر محمد بن أبي القاسم، بشاره المصطفى لشيعه المرتضى،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المكتبة الحيدرية،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لإحتجاج على أهل اللجاج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للطبرسي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امام هشتم علیه السلام، صحيفة الإمام الرضا عليه السلام،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علیه السلام،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عسکری، حسن بن عبدالله الفروق فى اللغة،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الآفاق الجديدة،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عریضی، علی بن جعفر، مسائل علی بن جعفر و مستدركاتها،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عليهم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عروسى الحویزی، عبدعلی بن جمعة تفسير نورالثقلين،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علی بن ابراهیم تفسیر القمی،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ليثي واسطی، علی بن محمد عيون الحكم والمواعظ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لليثى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rtl w:val="true"/>
          <w:lang w:bidi="fa-IR"/>
        </w:rPr>
        <w:t>.</w:t>
      </w:r>
      <w:r>
        <w:rPr>
          <w:rFonts w:eastAsia="IRNazanin" w:cs="IRNazanin"/>
          <w:color w:val="111111"/>
          <w:sz w:val="28"/>
          <w:szCs w:val="28"/>
          <w:lang w:bidi="fa-IR"/>
        </w:rPr>
        <w:t>1376</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بن محمد تقى، بحار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دارالإحياء التراث العربي،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محمديوسف كاندهلوى حياة الصحابه،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الدین شهنوازی،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محمدیان، محمد علی از زبان علی،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معارف، </w:t>
      </w:r>
      <w:r>
        <w:rPr>
          <w:rFonts w:eastAsia="IRNazanin" w:cs="IRNazanin"/>
          <w:color w:val="111111"/>
          <w:sz w:val="28"/>
          <w:szCs w:val="28"/>
          <w:lang w:bidi="fa-IR"/>
        </w:rPr>
        <w:t>1396</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محمدی ری شهری، محمد میزان الحکمه،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منسوب به جعفر بن محمد مصباح الشريعة الباب الثانى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مکارم شیرازی، ناصر، پیام امام امیرالمؤمنین،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گوهر اندیشه،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مفيد، محمد بن محمد الجمل و النصرة لسيد العترة في حرب البصرة،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الإرشاد في معرفة حجج الله على العباد،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در سایه سار نهج البلاغه،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مترجم محمدباقر معموری، 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دارالکتاب الاسلامی،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مصطفوی، حسن، التحقيق في كلمات القرآن الكريم،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1368</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مزاحم، وقعة صفین،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هلالی سلیم بن قیس کتاب سلیم بن قيس الهلالی،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هاشمی،خویی میرزا حبیب الله منهاج البراعة فى شرح 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مترجم حسن زاده آملی و محمد باقر کمره ای تهران مكتبة الإسلامية، </w:t>
      </w:r>
      <w:r>
        <w:rPr>
          <w:rFonts w:eastAsia="IRNazanin" w:cs="IRNazanin"/>
          <w:color w:val="111111"/>
          <w:sz w:val="28"/>
          <w:szCs w:val="28"/>
          <w:lang w:bidi="fa-IR"/>
        </w:rPr>
        <w:t>1344</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2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سپاس می 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کرد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رضا ع السلام،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فرورفت؛ خوض داخل شدن در آب خوض وارد شدن در آب و رفتن در آن است و به طور استعاره به وارد شدن در امور اطلاق می شود؛ فی الأمر دخل فيه و أصل الخوض دخول القدم فيما كان مايعا من الماء و الطين، ثمّ كثر استعماله في كل دخول فيه اذى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هرگونه ناراحتی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از بین بردن اثر چیزی است؛ سپس به آب زیادی که همۀ چهره چیزی را می پوشاند و مسیر خود را می شوید و پیش می رود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الشدّة و غمرات الموت شدائده، و في القاموس غمرة الشيء شدّته و مزدحمه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جرعه جرعه نوشید، باب تفعل در بعضی موارد معنای تدریج را می رساند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هرچیز گلوگیر؛ در اصل به معنای غذا، آب یا شیء دیگری است که در گلو گیر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چون هنگام غم و اندوه، احساس می کند چیزی در گلویش گیر کرده است از آن تعبیر به غصه می شود؛ الشجي في الحلق والجمع غصص</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601</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 عوض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رنگ به رنگ شدن و این که می گویند فلانی آدم متلونی است، یعنی آدم رنگارنگی است که هر روز یک ساز 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نزديكان؛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نزدیک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نزدیکان و در مقابل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افراد دور است</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مصمم شد؛ از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جمع شدن و از هر سو گرد آمدن است و به معنای شورانیدن و بسیج کردن ضد شخص یا گروهی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بیگانگان؛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دورتر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أَعِنَّتَهَا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افسارها؛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زمام و لجام دهنه ها منظور دهنه اسب است که برای تندتر رفتن آن را بر می داشتند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602</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دورترین؛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دور شدن اسحق دورترین نقطه است؛ المكان فهو سحيق مثل بعد فهو بعيد لفظا و 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زیارت؛ منتها در این جا به معنای منطقه و محل اقامت است؛ آن ها برای برخورد و درگیری از دورترین نقطه اسب هایشان را می تازاندند و می آمدند تا پیامبر را از بین ببرند؛ المكان الذى يزار منه أو فيه، و المراد هنا الأول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أُحَذِّرُكُمْ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برحذر می دارم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97</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ضلال و انحراف از حق ضال منحرف از حق گمراه؛ تضلیل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منحرف کردن و گمراه و ضایع نمودن</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خطاکاران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دیگران را به سوی خطا می برند؛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لغزش و خطاست؛ فلان عن الأمر أخطاه و أزله غيره أوقعه في الخطاء</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تَلَوَّنُونَ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رنگ عوض می کنند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يَفْتَنُّونَ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خودنمایی می کنند؛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افتنان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زینت بخشیدن گرفته شده،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یفتنون، افتناناً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معناست که آن ها اعمال خود را به اشکال مختلف تزیین می کنند تا دیگران را بفریبند؛ ذو فنون في القول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افتناناً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فتنه گری کردن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يَعْمِدُونَكُمْ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قصد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زدن گرفته شده و منظور در این جا این است که آن ها از هر وسیله ای بر ضد شما استفاده می کنند؛ أي يفدحونكم و يهدونكم يقول عمده المرض يعمده أي هذه بكلّ عماد أى بأمر فادح و خطب مؤلم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ويجوز جعل يعمدونكم بمعنى يقصدونكم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يَرْصُدُونَكُمْ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کمین شما می نشینند؛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آمادگی برای مراقبت از چیزی است و به معنای کمین کردن آمده است؛ مرصاد کمینگاه رصدا من باب قتل إذا قعدت له على طريقه تترقبه، و قعد فلان بالمرصد وزان جعفر و بالمرصاد بالكسر أى بطريق الارتقاب و الانتظار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608</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بیماری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صفت مشبهه بر وزن فعیل به معنای آلوده و بیمار و مؤنث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دواء بر وزن دمار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ماده گرفته شده و به معنای دارو و درمان و چیزی است که درد را زایل می کند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پهنۀ صورت یا کاغذ و امثال آن است و در این جا اشاره به این است که ظاهر منافقان پاک و درونشان آلوده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 و آراسته؛ صفت مشبهه از مادۀ نقاوت است که معنایش صاف بودن و درخشندگی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326</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مخفيانه خفى الشيء يخفى خفاء بالفتح إذا استتر</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آهسته حرکت می کنند؛ از دبیب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آهسته راه رفتن و قدم های کوتاه برداشتن است و از نظر مفهوم لغوی هر جنبنده ای را شامل می شود خواه سریع راه برود یا آهسته؛ النمل دبيبا مشى مشيا رويدا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بیشه و زمین گسترده ای که درختان به هم پیچیده در آن وجود دارد و حیوانات بیابان برای مخفی کردن خود به آن پناه می برند؛ بالفتح و تخفيف الراء و المد الشجر الملتف في الوادي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عجز و ناتوانی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داء 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بیماری لاعلاج است که اطبا از درمان آن عاجزند؛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مصدری است که معنای وصفی دارد؛ الذى أعيا الأطباء و لم ينجع فيه الدواء</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119</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حسدکنندگان؛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حسد می ورزد</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باب افعال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یأس است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زمین افتاده کشته شده؛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خاک افکندن گرفته شده و معنای مفعولی دارد؛ یعنی به خاک افتاده و به معنای کشته ای که به خاک افتاده،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واسطه وسبب</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به معنای غم و غصه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 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يَتَقَارَضُونَ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قرض و وام می دهند باب تفاعل همیشه معنای طرفینی ندارد؛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همدیگر ثنا و تمجید را قرض می دهند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يَتَرَاقِبُونَ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انتظار می کشند؛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معنی حفظ و انتظار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أَلْحَفُوا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اصرار کردند؛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اصرار و الحاح برای طلب چیزی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ملامت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دری کردند؛ افشاگری کردند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چیزی که روی پا ایستاده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شبهه</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كليد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لِيُقِیمُوا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به پا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بازارها</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يُشَبِّهُونَ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را شبیه باطل می کنند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يموِّهُونَ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فریب را طی می کنند؛ انسان را به و هم و اشتباه می اندازند؛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تزیین کردن برای گمراه ساختن و آمیختن حق به باطل است؛ التزيين و موّه الشيء طلاه بفضّة أو ذهب و تحته نحاس لیزینه به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هَوَّنُوا الطَّرِيقَ آسان نمودند؛ في بعض النسخ هيؤا بالهمزة من التهيّاء، وفي بعض بالنون من الهين و هو السهل فكانه منقول من الواو إلى الياء، والأصل هوّنوا الطريق أى سهلوها</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پرپیچ وخم دانستند؛ در اصل از ریشه ضلع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دنده گرفته شده و چون دنده ها معمولاً کج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اضلاع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کج و معوج ساختن آمده است؛ الشيء أماله و جعله معوجا وضلع الشيء ضلعا من باب تعب أعوج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تنگنا؛ راهی اگر تنگ باشد و آن را کج و معوج بکنند انسان گم می کند و دیگر نمی تواند برگردد</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دارودسته؛ جمعیتی است از مردان و زنان و بعضی تعداد آن را سه تا ده ذکر کرده اند و ممکن است در این جا اشاره به این باشد که نفرات آن ها کم و خطراتشان زیاد است؛ بضم اللام وفتح الميم مخففة الجماعة و بالتشديد الصاحب و الاصحاب في السفر و المونس يستعمل في الواحد والجمع</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حُمَةُ النِّيرَانِ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شراره های آتش دوزخ؛ به معنای سم و زهر است و به هر چیز گزنده 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 مانند سوزش و حرارت آفتاب؛ بالتشديد معظم حرّها و بالتخفيف سمّ العقرب خاسر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در تجارت ضرر می کند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سیاهی و سفیدی چشم را گویند؛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قسمت دوری چشم اعم از سیاهی و سفیدی است و در این جا امام علیه السلام عقل را تشبیه به انسانی کرده که چشمی دارد که به اشیای شگفت انگیزی خیره شده و در آن حیران شده است؛ جمع مقلة كغرف و غرفة و هى شحمة العين التي تجمع سوادها و بيضها</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یقینی است که انسان در مقابلش رام باشد و مراد این است که وقتی شهادت از روی یقین باشد انسان قهراً در مقابل عمل هم انقیاد دارد و رام است؛ از ذعن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خضوع و فرمان برداری و اطاعت است، لذا در عبارت بالا امام آن را در چهارمین مرحله قرار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نخست ایمان و بعد یقین و بعد مرحلۀ اخلاص فرامی رسد و نتیجهٔ آن اطاعت و فرمانبرداری حق است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الْهُدَى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پرچم های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شده؛ از ریشه دراست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تکرار چیزی است و از آن جا که به هنگام فراگرفتن چیزی، استاد مطالب را تکرار می کند به آن درس می گویند و چون حوادث پی در پی باد و باران سبب فرسودگی و کهنگی بناها می شود این تعبیر به معنای فرسودگی نیز به کار می رود و در خطبه بالا اشاره به همین معناست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راه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به معنای محل رفتن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طَامسَة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و نابود شده؛ از طمس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محو شدن و از بین رفتن آثار چیزی است و به معنای محو کردن نیز آمده است؛ الشیء طمسا محوته و طمس هو يتعدّى ولا يتعدّى و طمس الطریق درست 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آشکار نمود؛ در اصل به معنای مطلق شکافتن یا شکافتن اجسام محکم است و چون با شکافتن چیزی درونش آشکار می شود این واژه به معنای آشکار کردن نیز به کار می رود و در خطبه بالا همین معنا اراده شده است</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62</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بیهوده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رها نکرد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نِعَمِهِ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مبلغ نعمت هایش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شمارش نمود؛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شمارش کردن</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94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پیروزی کنید؛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گشودن است، بنابراین استفتاح به معنای طلب گشایش و فتح و 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اسْتَنْجِحُوه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رستگاری کنید؛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سهل و آسان شدن و به مقصود رسیدن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چون افراد با هم مأنوساند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يَثْلِمُهُ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او نقص ایجاد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لبه چیزی شکستن است؛ سپس به هر کاری که صدمه ای به کسی یا چیزی وارد کند اطلاق شده است؛ فی الحائط و غيره الخلل والجمع ثلم كغرفة و غرف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عطیه و بخشش از ریشهٔ حبو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بخشش چیزی بدون انتظار پاداش است و در جمله بالا نیز به همین معناست</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فرازی از دعای افتتاح</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109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يَلْوِيهِ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باز نمی دارد؛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اعراض کردن و سر برگرداندن و منحرف ساختن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يُلْهِیه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مشغول نمی کند؛ او را سرگرم و مشغول نمی کند که چیز دیگر را فراموش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از همین ماده و معنایش همان مشغول کردن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فَنَای دور شد، منظور دوری از حواس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 بلند مرتبه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جزا داد؛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به معنای وام دادن و گاه به معنای جزا دادن آمده و در این جا منظور معنای دوم است؛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الجزاء و منه الحديث كما تدين تدان أى كما تجازى تجازى بما فعلت ويقال أيضا على القهر و الغلبة قال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 الحديث كان على عليه السّلام ديّان هذه الامة أى قاهرهم على الطاعة و فى القاموس الدين الحساب و القهر والغلبة والاستعلاء و السّلطان و الملک والحكم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يَذْراً خلق می کند؛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آفریدن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447</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أُوصِيكُمُ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معنی وصیت و سفارش است؛ به سفارشی هم که در حال مرگ می کنند از باب این که سفارش می کند کارهایی را پس از او انجام بدهند به این اعتبار به آن وصیت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به افساری می گویند که به دهان اسب و شتر می بندند برای این که آن را کنترل کنند اگر انسان تقوا داشته باشد، تقوا افسار می شود و انسان را کنترل می کند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Pr>
        <w:t>63</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های مطمئن؛ جمع وثیقه چیزی است که بر آن تکیه و اعتماد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حقیقت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معنای آن معروف و مشهور است؛ ولی بعضی آن را به معنای رایت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که در هیچ یک از منابع لغت پیدا نشده است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خیره می شود؛ از ریشهٔ شخوص به معنای خیره شدن چشم به یک نقطه است، به طوری که از حرکت باز ایستد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تعبیر معمولاً کنایه از رعب و وحشت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ناحیه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4</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97</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شاخی که به جای شیپور در آن می دمند تا صدا دهد؛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صدا دادن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کار می افتد؛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هلاکت و نابودی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خویش، دوست بسیار صمیمی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125</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نشانه؛ محرّكة ما ينصب في الطريق ليهتدى به ويقال أيضا للجبل أو الجبل المرتفع و الجمع أعلام 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چراغ؛ موضع النور و المسرجة كالمنارة و أصلها منورة و جمعه مناور و ذو المنار أبرهة تبع بن الرايش لأنه أوّل من ضرب المنار على طريقه في مغازيه ليهتدى به إذا 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نور ساطع آن است که اطراف خود را روشن می سازد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برآمدن و طلوع کردن یا از محلی به محل دیگر رفتن است و در این جا به همین معنای اخیر آمده است؛ الشيء من باب منع سطوعا ارتفع</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دَارُ شُخُوص سرای ناپایدار؛ 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منع أيضا شخوصا خرج من موضع إلى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تَنْغِيص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مشقت و تنگی؛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تیره کردن منغص مکدر و تلخ کردن نغص الرّجل من باب فرح لم يتم مراده، و البعير لم يتم شربه و أنغص الله عليه العيش و نغصه کدّره فتنغصت معیشته تکدّرت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لرزد به این پهلو و آن پهلو حرکت می دهد و می برد، مضطرب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اضطراب مصدر است، حرکت توأم با اضطراب؛ میدان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جنبش و حرکت است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32</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77</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و رها</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237</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خطبه پنج بار تعبیر و لقد آمده است که هر کدام برای تأکید بر مطلب تازه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 معتقدند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واو قسم است؛ ولی بعضی از اساتید فن ادب 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مستأنفه دانسته و لام را لام جواب قسم گرفته اند و معتقدند که قسم محذوف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تقدیر چنین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اقسم بالله لقد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مغنی اللبيب آمده است مشهور این است که در این گونه موارد لام، لام قسم است؛ ولی ابوحیان نقل می کند که در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لام را لام ابتدا دانسته که برای تأکید است و ممکن است قبل از آن قسم محذوفی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مغنی اللبیب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احتمال نیز وجود دارد که اساساً این جا قسمی در کار نباشد، بلکه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برای تأکید است و لذا غالب مترجمان در ترجمههای خود معنای قسم را نیاورده اند</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او مساوات کردم؛ هر دو از یک ریشه و به یک معناست؛ هر دو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شرکت دادن دیگری در چیزی است و مواسات به معنای شریک ساختن دیگران در مال و امکانات زندگی است؛ من المواساة يقال واسيته و آسيته و بالهمزة أفصح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صحنه ها میدان ها اسم مکان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وَطَنَ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اقامت گزید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تَنكُصُ بر می گردد؛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عقب بازگشتن و در میدان جنگ به عقب نشینی لشکر اطلاق می شود؛ عن الشيء نكوصا من باب قعد أحجم عنه، و نكص على عقبيه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قال تعالى فَلَمَّا تَراءَتِ الْفِئَتَانِ نَكَصَ عَلَى عَقِبَيْهِ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658</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 قبض روح شد، از دنیا 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جاری شد سیلان و سیل و مسیله از همین ماده است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و ابن ابی الحدید و فى ظلال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ذيل خطبه مورد بحث</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متصدی شدم متولی شدم، به عهده ام گذاشته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کننده ها</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فَانْفُذُوا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پیش روید حرکت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صادقانه باشد؛ لزوم صدق و راستی</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عَجِيجَ الْوُحُوشِ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ناله حیوانات وحشی؛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فریاد کشیدن و نعره زدن است و معمولاً درباره حیوانات به کار می رود؛ عجا من باب ضرب و عجيجا أيضا رفع صوته بالتلبية، و منه الحديث أفضل الأعمال إلى الله العج و الثجّ، فالعج رفع الصوت فى التلبية، و الثج إسالة الدّماء من الذبح و النحر في الأضاحي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الفَلَوَاتِ صحراها، بیابان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زمین گسترده بی آب و علف است و گاه به مطلق دشت ها و بیابان ها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ماهی بزرگ است و گاه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می شود؛ جمع نون و هو الحوت</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برگزیده؛ از مادۀ نجابت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هر موجود با ارزش و نفیس و برگزیده است؛ هرچند در فارسی امروز به کسانی گفته می شود که در امور جنسی پاک و پاکدامن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فرستاده شده؛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 و مطلوبتان؛ بكسر الام ما طلبته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بصيرت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چرک، کثافت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شفافی، برطرف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عَشَا أَبْصَارِكُمْ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ضعیف شدن چشم یا جست وجو کردن با چشمان ضعیف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اسم مصدر است به معنای ضعف دیده به کار می رود؛ غشاء أبصاركم فى بعض النسخ بالغين المعجمة و المد وزان كساء و هو الغطاء قال تعالى فَأَغْشَيْناهُمْ فَهُمْ لا يُبْصِرُونَ ﴾ أى جعلنا على أبصارهم غشاوة و غطاء و في بعضها بالعين المهملة و القصر سوء البصر بالليل والنهار مصدر عشى يقال عشى عشى من باب تعب ضعف بصره فهو أعشى و المرأة عشواء</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 جَأْشِكُمْ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لرزان شدن دل شما؛ به معنای اضطراب ناشی از اندوه و ترس است و از آن جا که قلب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انسان مرکز این امور است گاهی به خود قلب نیز جاش گفته می شود و در جمله بالا هر دو معنا ممکن است؛ جَأْش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القلب</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89</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680</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زیرین؛ الثّوب الملاصق للبدن وهو الذي يلي شعر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دِثَارِكُمْ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جامه رویین؛ روپوش یا هر لباسی که روی لباس های دیگر پوشیده شود یا به دوش انداخته شود؛ ما فوق الشعار من الثياب</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پناهگاه صندوق و امثال آن حفظ کردن و نگهداری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هلاک کننده؛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 یا اسم آلت، محل تلف شدن یا وسیله تلف شدن</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آتش و آفتاب است و گاهی به تشنگی حاصل از آن نیز اطلاق می شود؛ بضم الهمزة وزان غراب حرّ النار و الشمس و العطش و اللهب</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دور شدن از خانواده برای یافتن مرتع جهت چهارپایان است؛ سپس به هر نوع دور شدن و پنهان گشتن اطلاق شده است به مردان و زنانی که از همسران خود دور مانده یا اصلاً همسری انتخاب نکرده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شد؛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شیرینی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از باب مزید فیه است، معنای کثرت و فزونی را پیدا کرده است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بسیار شیرین شد؛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اعشوشب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پرگیاه شدن است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أَسْهَلَتْ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مشكلات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دانه درشت بارید ریزش پی در پی باران؛ السماء تهطل من باب ضرب امطرت هطلا و هو بالفتح تتابع المطر المتفرّق العظيم القطر والمطر الضعيف الدائم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قُحُوطِ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شدن</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تَحَدَّبَتْ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جریان یافت؛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بلندی هایی است که میان پستی ها قرار گیرد و به برآمدگی پشت انسان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هنگامی که چیزی بر چیز دیگر احاطه کند، این واژه در آن جا نیز به کار می رود و در خطبه بالا به هین معناست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فرار کردن ها</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نُضوب فروکش کردن؛ در اصل به معنای فروکش کردن آب در زمینی است؛ سپس به از بین رفتن هر چیزی اطلاق شده است؛ الماء نضوبا غار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وَبَلَتْ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باران شدید و دانه درشت گرفته شده است و در این جا به معنای ریزش فراوان برکات الهی است؛ السماء تبل امطرت وابلا و هو المطر الشديد الضخم القطر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إِرْذَاذِ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باران کم، شبنم؛ به معنای باریدن خفیف باران است؛ السماء بتشديد الذال المعجمة أمطرت رذاذا، و هو بالفتح كسحاب المطر الضعيف أو الساكن الدائم الصغار القطر كالغبار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 گذاشت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خاضع کنید، خوار کنید، هموار کنید، رام کنید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برگزید</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آماده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اصطناع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افتعال است که به معنای ساخته و پرداخته کردن و برگزیدن و پرورش دادن چیزی است؛ افتعال من الصنع و الصنع اتخاذ الخير لصاحبه كذا في مجمع البيان،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الصنيعة و هى العطية والاحسان والكرامة يقال اصطنعتك لنفسى اخترتك لأمر أستكفيکه و اصطنع خاتما أمر أن يصنع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في سورة طه مخاطبا لموسى عليه السّلام و اصْطَنَعْتُكَ لِنَفْسِي اذْهَبْ أَنْتَ وَ أَخُوكَ بِآيَاتِي وَ لَا تَنِيَا فِي ذِكْرِى و قال الشارح المعتزلى اصطنعه على عينه كلمة يقال لما يشتد الاهتمام به تقول للصانع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اصنع لي خاتما على عيني، أى اصنعه صنعة كالصنعة التى تصنعها و أنا حاضر اشاهدها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687</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بخشید اختصاص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بهترين؛ بفتح الياء وزان عنبة كالخيرة بسكونها اسم من اخترت الرّجل أى فضلته على غيره</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برپا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 جمع الدعامة بالكسر عماد البيت و الخشب المنصوب للتعريش</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آورد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اهانت نمود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مخالفان سرسخت؛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دشمنی کردن و ستیزه نمودن، گرفته شده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به معنای طرف و نهایت چیزی است و چون دشمن در طرف مقابل قرار می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دشمنی کردن آمده است توجه داشته باشید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صیغه جمع بوده که نون آن به هنگام اضافه، افتاده است؛ محادّة عاده و غاضبه و خالفه مأخوذ من الحدد و هو الغضب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تعالى يُوادُّونَ مَنْ حَادَّ اللَّهَ وَ رَسُولَهُ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نابود کرد</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سیراب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زلال</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پرشدن گرفته شده و هنگامی که به باب افعال برود به معنای پر کردن است؛ الحوض من باب فرح امتلأ ماء و أتاق الحياض ملأها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کشندگان آب از حوض؛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آب از چاه می کشد؛ جمع الماتح و هو الذي يستقى بالدلو من المتح و هو الاستقاء يقال متحت الدلو أى استخرجتها</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 گسیختگی؛ شکستن بدون جدا شدن، شکاف برداشتن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دستگیره؛ گاهی با گره زدن به طناب نیز دستگیره ساخته می شود؛ الکوز مقبضه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تنگی؛ این واژه همیشه به صورت مفرد به کار می رود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نرمى و سستی زمین؛ مشقت و سختی؛ الطريق وعوثة من باب قرب و تعب إذا شقّ على السالک فهو وعث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الوعث رمل دقيق تغيب فيه الأقدام فهو شاق، ثمّ استعير لكلّ أمر شاق من تعب وأثم و غير ذلك، و منه وعثاء السفر أى شدّة النصب و التعب</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سپیدی صبح؛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ظهور و آشکار شدن است؛ محرّكة بياض الصبح و القمر و محجة الطريق</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مستقیم؛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برخاستن و ایستادن</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اعوجاج و خمیدگی؛ محرّكة الاعوجاج في صلابة و منه العصال بالكسر و هو السهم المعوّج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بزرگ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لغزندگی؛ صعب العبور بودن 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های بزرگ در اصل به معنای دره؛ یعنی فاصلهٔ میان دو کوه است؛ سپس به جاده های وسیع اطلاق شده است؛ الطريق الواسع بين الجبلين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انطفاء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 رفتن در چیزی است و هنگامی که به باب افعال برود به معنای فرو بردن می آید؛ قوائمه في الأرض أى غابت و ساخت بهم الأرض أى خسفت و يعدى بالهمزة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أساخه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أَسْنَاخَ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پایه ها؛ جمع سَنخ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اصل و پایه هر چیزی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ها؛ جمع ينبوع به معنای چشمۀ آب؛ العين ينبع منه الماء أى يخرج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الجدول الكثير الماء و هو 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غَزُرَتْ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فوران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غزارت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کثرت و فراوانی گرفته شده است؛ الماء بضم الزّاء المعجمة غزارة كثر فهو غزير</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برافروخته شد بالا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جوانی هم از همین ماده است به اعتبار رشد و قد کشیدن؛ بضم الشين بالبناء على المفعول أى أوقدت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مسافران؛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مسافر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ترین؛ قله کوه و بلندترین جای هر چیز؛ الشيء بالكسر و الضمّ أعلاه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قله بلند؛ کوهان شتر که به مجاز به بلندترین جای هر چیز اطلاق می شود؛ بالفتح وزان سحاب أيضا أعلاه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85</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البراعه،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رَفِيعُ الْبُنْيَانِ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بنایی بلندمرتبه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دلیلی درخشنده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مُضِيءُ النِّيرَانِ شعله های روشنی بخش</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695</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شَرِّفُوه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گرامی بدارید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قرار دهید</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پایان یافتن</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فرارسیدن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ظاهر شدن گرفته شده و به معنای سرکشیدن و آگاهی گرفتن و مشرف بر چیزی شدن؛ الاشراف من موضع عال</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بَهْجَتُهَا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درخشش، خرمی و شادابی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ساق پاست و چون برای انجام کارهای مشکل و پیچیده انسان ناچار است بر ساق پا بایستد این واژه کنایه از شدت و مشقت است؛ الشّدّة؛ قال تعالى وَ الْتَفَّتِ السَّاقُ بِالسَّاقِ أي اتصلت آخر شدّة الدنيا بأوّل شدّة الآخرة</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بستر؛ در اصل به معنای بستر است سپس به زمین های صاف و گسترده اطلاق شده است؛ بالکسر کالمهد موضع يهيّا للصبى و الفراش</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 شدن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آمادگی برای زوال؛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در بند کشیدن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است که آن را در گردن حیوان و مانند آن می افکنند و به پیش 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کشند جمله ازف منهاد قیاداً به این معناست که گویی طنابی به گردن دنیا افکنده اند و آن را به سوی پایانش می کشانند؛ الرّجل الفرس قودا من باب قال وقيادا بالكسر و هو نقيض السوق؛ قال الخليل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القود أن يكون الرّجل أمام الدّابة آخذا بقيادها، والسّوق أن يكون خلفها، فان قادها لنفسه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اقتادها، و المقود بالكسر الحبل يقاد به والقياد مثله مثل لحاف و ملحف</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علامت است</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 شدن پایان گرفتن؛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 و بریدن گرفته شده است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گردی هر چیز در این جا به معنای حلقه ای از طناب است که به جای دستگیره استفاده می شود</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شدن؛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پخش شدن، متلاشی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سبب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معنای جمع دارد</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شده؛ به معنای مصدری و اسم مصدری به کار می رود؛ یعنی زوال و اضمحلال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عفو و گذشت نیز از همین معنا گرفته شده است؛ زیرا بر اثر عفو، گناهان گذشته مضمحل می شود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عَوْرَاتِهَا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عيب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زشتی است؛ السوءة وكلّ أمر يستحى منه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امتداد آن ضد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درازا و بلندی است؛ الامتداد يقول طال الشيء؛ طولا بالضمّ امتدّ و خلاف العرض، وفي بعض النسخ من طولها وزان عنب و هو حبل تشدّ به قائمة الدّابة أو تشد و تمسک طرفه و ترسلها ترعی، و طال طولک و طیلک و طیالک أی عمرك أو مكثك أو غيبتك</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بالابرنده</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تُطْفَأُ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نمی شود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خاموش شدن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افروختگی، شعله ور شدن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 ها به راه روشن و آشکار گفته 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پیمودن چنین راهی است؛ المنهاج و النهج وزان فلس الطريق الواضح و نهج الطريق نهجا من باب منع سلكه ويضلّ من باب الافعال و في بعض النسخ بصيغة المجرّد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گمراه نمی کند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قانع کننده آن چه فاروق و جداکننده حق از باطل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خاموش نمی شود؛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خمد، خمود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فرونشستن زبانه آتش است؛ فروکش نمی کند، بی تأثیر نمی شود؛ أَحْمَدَ، إِخْمَاداً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آتش را خاموش کرد</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نمی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ها و ستون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ترسیده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مریضی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57</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 نمی شود؛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کردن بی یاور نمی شود، تنها گذاشته نمی شود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بُحْبُوحَه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کانون و وسط چیزی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باغ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باغ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محلی که در آن آب جمع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آبگیر و برکه است و به معنای رودخانه نیز آمده است و در اصل گودالی است که بر اثر سیل آب در آن جمع می شود؛ جمع الغدير و هو النهر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 که دیگ روی آن قرار می گیرد؛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ثبات و استقرار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سنگ های ثابتی گفته می شود که دیگ را روی آن می گذارند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گاه این واژه به سه پایه هم اطلاق می گردد؛ بفتح الهمزة و تشديد الياء كاثاف جمع الاثفية بالضمّ وبالكسر و هو الحجر يوضع عليه القدر و الأثافي الأحجار الموضع عليها القدر على شكل مثلث</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نهرها وادی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دره که مسیر آب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مشتق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جاری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غيطان سرزمین صاف و محکم؛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و زمین وسیع است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آب از چیزی کشیدن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کسانی گفته می شود که آب را آن قدر از چاه یا استخر می کشند که پایان می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الْمُسْتَنْزِفُونَ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کِشندگان آب؛ کسانی که بخواهند تمام آب آن را بکشند؛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برکشیدن کامل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منتزفون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از همان لغت است</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يُنْضِبُ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نمی کند؛ در اصل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فرورفتن آب در زمین است و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ينضبها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مفهومش این است که آب آن چشمه ها را پایان نمی دهد؛ الماء نضو با من باب قعد غار فى الأرض و ينضب بالكسر من باب ضرب 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الْمَاتِحُونَ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کِشندگان آب؛ جمع 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ریشه متح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کشیدن از چاه یا چشمه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بخواهند از چاهی آب بردارند دو صورت دارد اگر از همان بالای چاه آب بردارند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اگر بروند پایین و آب بردارند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يَغِيضُ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 نمی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فروکش کردن و فرو بردن به صورت لازم و متعدی است و در جمله بالا به معنای کاستن آمده است؛ الماء غيضا من باب سار نضب،وقلّ، وغاضه الله بتعدى و لا يتعدّى فالماء مغيض قال الشارح المعتزلى و روى لا يغيضها بالضمّ على قول من قال أغضت الماء و هي لغة غير مشهورة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محلی می گویند که مسافر برای رفع خستگی در آن به طور موقت پیاده می شود؛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کننده ها</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آكام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تپه ها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تپه بلندی است که از سنگ یا شن تشکیل شده باشد؛ بالتحریک التل،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شرفة كالرّابية و هو ما اجتمع من الحجارة فى مكان واحد، وربّما غلظ و الجمع اكم و اكمات مثل قصبة و قصب و قصبات و جمع الاكم اكام مثل جبل وجبال و جمع الاكام اكم بضمتين مثل كتاب و كتب وجمع الاكم أكام مثل عنق و أعناق هكذا قال الفيومي لا يَجُوزُ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عبور نمی کند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سیراب کننده؛ مصدر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شده و هر دو واژه به معنای سیراب شدن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جاده؛ جمع 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راه روشن و وسیع است؛ بالفتح جادة الطريق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نيکوکاران؛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صالح</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طنابی که در این گونه تعبیرها به معنای طناب نجات غریق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پناهگاه سنگر؛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 گرفته شده زیرا پناهگاه انسان را از گزند حوادث دور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بلند مرتبه؛ جلوگیری کننده از تجاوز دشمن؛ صفت مشبهه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جلوگیرنده و منع کننده</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سالم ماندن</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اقتدا کرد به آن</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منتسب کرد پذیرش مذهب و آیین؛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ایمان و مذهب گرفتن است</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 کرد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پیروزی و ظفر؛ بالضم اسم من الفلج و هو الظفر و الفوز وفلج بحجته أثبتها، و أفلج الله حجّته أظهرها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کرد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مركب راهوار؛ حیوان سواری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کار انداختن و به کار گرفتن</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علامت گذاری کرد؛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علامت گذاری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گاه به معنای زیبایی نیز به کار می رود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اسْتَلْأَمَ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زره پوشید؛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کردن و التیام بخشیدن و هماهنگ نمودن میان دو چیز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پوشیدن زره یا سایر ابزار جنگ است گویی میان این ابزار و بدن خود هماهنگی ایجاد می کند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حفظ کرد، نگه داشت آگاه شد؛ الحديث وعيا من باب وعد حفظه و جمعه و تدبّره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87</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52</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مراعات کنید؛ عهد خود را تجدید کنید توجه کنید و در نظر بگیرید و روی تعهدوا بدله يقال تعهدت الشيء و تعاهدته تردّدت إليه وتفقدته وأصلحته، و حقيقته تجديد العهد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الدعاء عند الحجر الأسود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ميثاقى تعهدته لتشهد لى بالموافاة يوم القيامة، وفي رواية العلل عن أبي عبد الله عليه السّلام تعاهدته بدله، أي جددت العهد به، 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الفارابی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تعهدته أفصح من تعاهدته، وقال ابن فارس و لا يقال تعاهدته، لأن التعاهد لا يكون إلا من اثنين و يردّه كلام أمير المؤمنين عليه السّلام على رواية السيّد، و دعاء الحجر على رواية العلل و ما في الحديث من قوله تعاهدوا نعالكم عند أبواب مساجدكم</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اسْتَكْثِرُوا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بخوانید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نزدیکی بجویید كتاباً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شده، واجب</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تَسْمَعُونَ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شنوید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انداخت قرار داد داخل کرد</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ریزد؛ در اصل به معنای جدا کردن برگ های درختان است و گاه در جدا کردن اشیای دیگر نیز به کار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 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ریختن برگ ها؛ الرّجل الورق من الشجر حتا من باب مد أسقطه و أزاله و تحاتت الشجرة تساقط ورقها</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تطلق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بندگان؛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طنابی است که دستاویزهای متعددی در آن است و معمولاً هنگامی که می خواهند حیوانات را به صف کنند هرکدام را به یکی از آن دستاویزها می بندند؛ وزان عنب جمع ربق بالكسر وزان حمل حبل فيه عدة عرى يشدّ به البهم، وكلّ عروة ربقة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تشبیه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چشمه آب گرم؛ بفتح الحاء المهملة كلّ عين فيها ماء حارّ ينبع يستشفى بها الأعلاء، وفي بعض النسخ بالجيم و هي البئر الكثيرة الماء</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45</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وسیله یا چیزی برای بهره برداری و لذت بردن منظور هر کالای با ارزشی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قُرَّةُ 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روشنی چشم؛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خنکی است و خنکی چشم یا روشنی آن به معنای شادمانی است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خسته و فرسوده؛ صفت مشبهه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خستگی و کوفتگی است؛ نصبا کتعب وزنا و معنى فهو 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صبر پذیر باش؛ باب افتعال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صبر</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وسيلة تقرب؛ كفرقان اسم لما يتقرب به إلى الله من أعمال البر</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حجازاً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حاجز، مانع</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يُشْبِعَنَّ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 نکند؛ چشم ندوزد؛ بنون التوكيد مثقلة من اتبعت فلانا لحقته؛ قال تعالى فَأَتْبَعَهُمْ فِرْعَوْنُ بِجُنُودِهِ أى لحقهم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يُكْثِرَنَّ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نگرداند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خسارت یافته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خسارت دید؛ زیان کرد</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8</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عُرِضَتْ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شده؛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که مفهوم آن روشن است و چون 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ساختار زمین و و آسمان مطلب واضحی است نیاز به بیان ندارد؛ بر این اساس این واژه اشاره به مفهوم مهمتری می کند و آن بلندی و رفعت و عظمت بناست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امتناع ورزد و بر اثر بی اعتنایی از انجام کار خودداری کند</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مرتکب گناه شده اند؛ به دست آورندگان کسب کنندگان؛ ما العباد مقترفون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مكتسبون له من خير أو شرّ حسن أو قبيح</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108</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ضَمَائِرُكُمْ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های شما؛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دل و اندرون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بالكسر المعاينة يقال لقاه عيانا أى معاينة لم يشك في رؤيته إياه</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 مدار؛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شدت هوشیاری و زیرکی می آید و گاه به معنای مصیبت و حادثه بزرگ و در جمله بالا همان معنای اول اراده شده است؛ بسكون الهاء و الدهاء الفكر و الارب وجودة الرّأى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حیله می زند؛ غدرا من باب ضرب و نصر 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گناه می کند؛ معصیت و جنایت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انحراف از حق، دروغ و زنا نیز به کار برده می شود؛ يفجر من باب قتل</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كَرَاهِيَةُ 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ناپسند بودن حیله گری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نیرنگ؛ غدرا من باب ضرب و نصر نقض عهده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 يفجر من باب قتل</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أُسْتَغْفَلُ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اغفال نمی شوم؛ باب استفعال و مجهول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غفلت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غافلگیر نمی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أَسْتَغْمَرُ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ناتوان می شوم؛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ناتوان ساختن گرفته شده است و به معنای فشردن و بدگویی کردن نیز آمده و در این جا همان معنای اول اراده شده است؛ بالزاء المعجمة من الغمز و هو العصر باليد يقال غمزه غمزا من باب ضرب و الغمز محرّكة الرّجل الضعيف؛ الرّجل الضعيف قال الشارح البحراني و روى بالراء المهملة أى لا استجهل بشدايد المكايد،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ولعله من الغمر بالتحريك و هو من لم يجرب الامور و الأول أصوب و أنسب</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تَسْتَوْحِشُوا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نکنید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سفرة غذاخوری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مید، یمید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نیکی کردن شبع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سیر شدن؛ معنای مصدری دارد و به معنای سیر شدن به طور کامل است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سُخْطُ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خشم و غضب ضد رضایت به معنای ناخشنودی و خشم است</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الرضاء السلام،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157</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کرد؛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اساس و ریشهٔ چیزی است و هنگامی که در مورد حیوان به کار می رود به معنای پی کردن یعنی پایین پای او را قطع کردن و به زمین افکندن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 یکی دیگر از معانی آن کشتن و نحر کردن است؛ العقر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العرب قطع عرقوب النّاقة ثم جعل النّحر عقرا لأنّ ناحر البعير يعقره ثم ينحره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ثَمُودَ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ثمود قومی در عربستان بود که در اثر معصیت هلاک شد ناقه ثمود شتری بود که خدا به عنوان معجزه پیامبرشان حضرت صالح عالسلام آفریده بود</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148</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پیمودن راه؛ سَلَكَ، سَلْکاً و سُلُوکا راه افتاد و آن را پیمود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بی سر و ته وادی خشک و بی آب است و به معنای مصدری یعنی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سرگردانی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 التيه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التاء المفازة التى لا علامة فيها يهتدى بها و تاه الانسان فى المفازة يتيه ضل عن الطريق</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فرود آینده؛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پایین آمدن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آن به معنای پایین رونده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علت آوردن این تعبیر این است که به حسب ظاهر بدن میت را داخل قبر می گذارند و داخل قبر پایین تر از سطح زمین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همسایگی است؛ فی جوارک ظرف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پایین رونده است در همسایگی تو</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 فعل ماضی از قلیل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کم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دختر؛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صاف و پاک گرفته شده و 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برگزیده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امام از دختر پیامبر اکرم صلی الله علیه و آله به عنوان صفیه او یاد می کند تا علو شأن او را نشان دهد</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 از وساده یعنی بالش و این واژه به معنای بالش زیر سر نهادن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شکافی است که در داخل قبر در یک سمت آن ایجاد می کنند و میت را در آن قرار می دهند تا هنگام پر کردن قبر، خاک ها بر روی میت ریخته نشود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اسْتُرجِعَتِ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برگردانده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رجوع برگشتن و برگرداندن؛ ارْتَجَعَ، ارْتِجَاعاً الى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به من برگردانید؛ أَرْجَعَ إِرْجَاعاً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بازگردانید یا پس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چه به ودیعه گذارند</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سَتُنَبِّئُكَ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اجتماع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تعاون و همکاری بر انجام چیزی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وداع کننده، خداحافظی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خشمگین؛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بیزار بودن گرفته شده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کسی می گویند که از چیزی بیزار باشد؛ قليت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الرّجل أقليه من باب رمى قلى بالكسر والقصر و مقلية ابغضه فأنا قال</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ص </w:t>
      </w:r>
      <w:r>
        <w:rPr>
          <w:rFonts w:eastAsia="IRNazanin" w:cs="IRNazanin"/>
          <w:b w:val="false"/>
          <w:bCs w:val="false"/>
          <w:i w:val="false"/>
          <w:iCs w:val="false"/>
          <w:color w:val="333333"/>
          <w:sz w:val="20"/>
          <w:szCs w:val="20"/>
        </w:rPr>
        <w:t>270</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مقدار از مسجد که میان قبر پیامبر و منبر آن حضرت قرار دارد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459</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گذرگاه؛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عبور گرفته شده و در این جا به معنای گذرگاه است؛ هرچند معنای مصدری نیز دارد مجاز در کلام را از آن رو مجاز گویند که متکلم از معنای حقیقی می گذرد و به معنای دیگری که مناسب آن است، دست می یابد؛ المجاز مصدر ميمى من جاز المكان يجوزه جوزا و جوازا إذا سار فيه وعبره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مَمَرٌ گذرگاه؛ اسم مکان از مادۀ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یعنی،گذشت راه مرور و گذشت مقر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اقامتگاه پایدار؛ اسم مكان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قرار؛ القرار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من قرّ الشيء قرا من باب ضرب استقرّ بالمكان</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ابراهيم، </w:t>
      </w:r>
      <w:r>
        <w:rPr>
          <w:rFonts w:eastAsia="IRNazanin" w:cs="IRNazanin"/>
          <w:b w:val="false"/>
          <w:bCs w:val="false"/>
          <w:i w:val="false"/>
          <w:iCs w:val="false"/>
          <w:color w:val="333333"/>
          <w:sz w:val="20"/>
          <w:szCs w:val="20"/>
        </w:rPr>
        <w:t>3</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تَهْتِكُوا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پاره نکنید برطرف نکنید؛ هتک حرمت نیز به معنای صدمه زدن به حریم شخصیت انسان است</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اخْتُبِرْتُمْ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آزمایش شده اید، مخبر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آزمایشگاه</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چیزی فرستاد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لِلَّهِ آبَاؤُكُمْ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احتمالاً برای تعجب یا ممکن است برای دعا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تُخْلِفُوا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باقی نگذارید؛ بعد از مرگ خود به جا نگذارید، به ارث نگذارید</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129</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شوید؛ از مادۀ 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آماده شوید جهاز و لوازم سفر را فراهم کنید؛ جهاز هم به فتح صحیح هست و هم به کسر آن جهاز المسافر ما يحتاج إليه فى قطع المسافة و هو بالفتح و به قرء السبعة في قوله تعالى فَلَمَّا جَهَّزَهُمْ بِجَهَازِهِمْ و الكسر لغة قليلة و جهاز العروس و الميت باللغتين أيضا ما يحتاجان إليه و جهزته تجهيزا هيأت جهازه فتجهز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 داده شد</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انقلبوا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برگردید؛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برگرداندن انقلاب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انصراف و برگشتن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بِحَضْرَتِكُمْ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فرصت هایی است که در پیش روی انسان وجود دارد</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أَمَامَكُمْ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جلوی شما؛ منظور مراحلی است که بعد از مرگ در جلوی انسان وجود دارد و انسان ناگزیر است از آن ها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دیدگاه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میمی به معنای نگاه کردن یا با گوشه چشم نگاه کردن است؛ از ماده لحاظ است و معنایش ملاحظه و نگاه کردن است؛ لملاحظ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الملحظ مصدر ميمى بمعنى اللحظ يقال لحظه و إليه لحظا من باب منع و لحظانا بالتحريک نظر بمؤخّر عينيه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تقدیر گرفته شده و از آن جا که مرگ در سرنوشت انسان مقدر است، این واژه به مرگ اطلاق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نزدیک؛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نزدیک</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78</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بگیرید؛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استظهار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کمک گرفتن از شخص یا چیزی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است واژه پشتیبانی به معنای تقویت می آید</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نَقَمْتُمَا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خشم کردید؛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انکار کردن یا ایراد گرفتن بر شخص یا چیزی است خواه با زبان باشد یا با عمل از طریق مجازات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انتقام نیز از همین ریشه است و در این جا به معنای ایراد گرفتن لفظی است؛ نقمت عليه أمره و نقمت منه نقما من باب ضرب و نقمت أنقم من باب تعب لغة إذا عبته و كرهته أشدّ الكراهة بسوء فعله و اللغة الأولى هى الفصيحة و بهما قرء قوله تعالى وَ ما تَنْقِمُ مِنَّا أى و ما تطعن فينا و تقدح،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لنا عندک ذنب و لا ركبنا مكروها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ناچیز و اندک</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بهره، سهمیه، امتیاز، قسمته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قسما من باب ضرب فرزته أجزاء فانقسم و القسم بالكسر اسم منه، ثمّ اطلق على الحصة و النصيب فيقال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قسمى والجمع أقسام مثل حمل و أحمال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نمودم</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خواسته و نیاز؛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شدت احتیاج است که انسان برای برطرف ساختن آن چاره جویی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دعوت کردید</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اميرالمؤمنين،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أَفْضَتْ إِلَيَّ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رسید؛ از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من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سنت قرار داد؛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عنوان سنت پذیرفت</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الگو؛ منظور امام در این جا پیروی از سنت پیامبر است و نیز ممکن است به رعایت مساوات و برابری در توزیع اموال اشاره داشته باشد؛ الاسوة بالضم والكسر القدوة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ولیت عهده دار شدم؛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متصدی آن نشده 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فارغ شد</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تقسیم کردن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ملامت و عتاب؛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ناراحتی باطنی است و هنگامی که به باب افعال برده شود به معنای زایل کردن این ناراحتی است و چون سرزنش کردن طرف مقابل یکی از اسباب فرونشاندن خشم درونی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عتبی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سرزنش کردن می آید؛ عتب عليه عتبا من باب ضرب وقتل لامه في تسخط، و أعتبنى الهمزة للسلب أى أزال الشكوى و العتاب و العتبى وزان فعلى اسم من الاعتاب</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عنایت کرد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کمک کرد</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را که می خواستند با محبت به اسلام وارد کنند</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ها که برای گردآوری زکات تلاش کردند</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ناراحت می شوم؛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کراهة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خوشم نمی آید که شما دشنام بدهید در قرآن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عسی آن تَكْرَهُوا شَيْئاً وَ هُوَ خَيْرٌ لَكُمْ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چیزی که انسان از آن خوشش نمی آید مکروه گفته شده که برحسب لغت به چیز حرام هم مکروه گفته شده است؛ یعنی چیزی که انسان از آن کراهت دارد منتها اگر خیلی باعث کراهت باشد، حرام است و اگر کم باعث کراهت باشد، مکروه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سبابین ناسزاگویان؛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دشنام لعن این احتمال هم هست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صیغه مبالغه باشد که اگر این احتمال صحیح باشد، لازمه اش این است که اصحاب آن حضرت زیاد به اصحاب معاویه دشنام می داده اند؛ السب الشتم كالسباب بكسر السين و تخفيف الباء من سبّه يسبّه من باب نصر، و رجل مسبّ بكسر الميم وسبّ و سباب كثير السبّ و التساب التشاتم و رجل سبّة بالضمّ أى يكثر الناس سبّه و سببة كهمزة أي كثير السب للناس و السبابة الأصبع التى تلى الابهام لأنّها يشار بها عند السبّ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وصف کردید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صواب تر؛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گفتار صحیح، اسْتَصَابَ اسْتِصَابَةً الرأْيَ أو الفعل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اندیشه یا کار را درست و صواب دانست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فرما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نگهداری و حفظ چیزی است و هنگامی که در مورد دماء به کار می رود مفهومش جلوگیری از خونریزی است؛ حقنت الماء في السقاء حقنا من باب نصر جمعته فيه و حقنت دمه خلاف هدرته أي منعته أن يسفك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ذَاتَ بین مؤنث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معنای صاحب است؛ ذات البین آن چه در بین است؛ البین بالفتح من الأضداد يطلق على الفرقة و الوصل قال تعالى لَقَدْ تَقَطَّعَ بَيْنَكُمْ أى وصلكم و يكون اسما و ظرفا متمكنا قال الفيومي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البين يطلق على الوصل وعلى الفرقة و منه ذات البين للعداوة والبغضاء وقولهم لاصلاح ذات البين أى لاصلاح الفساد بين القوم، و المراد إسكان النائرة و بين ظرف مبهم لا يتبين معناه إلا بالاضافة إلى اثنين فصاعدا أو ما يقوم مقام ذلك كقوله تعالى عَوانُ بَيْنَ ذلِكَ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يَرْعَوی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می گردد؛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خودداری کردن و بازگشتن از کاری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گاهی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رباعی به کار رفته همان معنا را می دهد؛ عن القبيح ارتدع عنه و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گمراهی؛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گمراهی؛ الغى الضلال وروى العمى بدله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آن حریص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وابستگی و شیفتگی به چیزی و حریص بودن به آن است؛ لهج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بالشيء لهجا من باب تعب أولع به</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امْلِكُوا محکم نگه دارید؛ مالک شوید بر او مسلط شوید در اختیار بگیرید؛ فعل امر حاضر از باب افعال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مالک شدن است؛ در این جا با عَن متعدی شده و دو احتمال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امام در میدان نبرد باشد و امام حسن علیه السلام هم همراه آن حضرت به میدان رفته باشد؛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امیر علیه السلام در میدان نبرد نباشد که این احتمال بهتر است زیرا در این صورت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عوضاً و بدلاً 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آید؛ ملک نفسه منعها من السقوط في شهواتها و ما تمالك أن فعل أي لم يقدر على حبس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والعبد أملك بالكسر أى احجروا عليه كما يحجر المالک علی مملوکه، قال الراوندی فی محکی کلامه املكوا أى أمسكوه لأجلى يقال ما تمالك أن قال أى ما تماسک قال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أملكوه شدّوه واضبطوه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این کلمه در فارسی به معنای نوکر استعمال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يَهدنی مرا در هم می کوبد؛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منهدم شدن و فروریختن همراه با صدای شدید است؛ سپس در امور معنوی نیز به کار رفته و به غم و اندوه شدیدی که روح انسان را در هم می کوبد اطلاق شده است؛ الهد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الهدم بشدة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دریغ می کنم؛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مضایقه کردن و نگهداری چیزی و از دست ندادن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اشیای نفیس اشیایی است که انسان حاضر نیست به آسانی آن را از دست بدهد؛ نفس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 باب فرح ضنّ و بخل نَسْلُ فرزندان نسل انسل الولد و نسل نسلا من باب ضرب كثر نسله و تناسلوا توالدوا أى ولد بعضهم من بعض</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نَهكَتُكُمْ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را ضعیف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کهنه کردن و فرسودن است و در مواردی که انسان به رنج و تعب شدید می افتد و در هم کوبیده می شود به کار می رود نهكته الحمّى نهكا من باب منع و تعب هزلته، و نهكه السلطان عقوبة بالغ فيه و نهكت الثّوب لبسته حتى خلق و بلى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ناتوان تر خسته کننده تر، خردکننده تر</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أَحْبَبْتُمُ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داشتید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 می سازم</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48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از این بیان استمرار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شِئْتَ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تفری مهمان نوازی می کنی؛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پذیرایی کردن از میهمان است؛ قريت الضعيف أقريه من باب رمى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آشکار می کنی؛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ظهور و بروز گرفته شده و هنگامی که به باب افعال برود به معنای ظاهر کردن و خارج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های طلوع؛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مطلع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جایی است که حق باید به آنجا برسد و ادا شود</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أَشْكُو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شکایت می کنم؛ گله می کنم، متوسل می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عبایی پشمی که زبر است و اهل ریاضت برای شکنجه خود آن را بدون لباس زیر می پوشیده اند</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 کوچک دشمنک، تصغیر عدوّ که عُدَیو بوده و با قلب و ادغام عُدَی شده است؛ عدی نفسه تصغیر عدو و أصله عديو و فحذفت إحدى الواوين و قلبت الثانية ياء تخفيفا ثم ادغمت ياء التصغير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گیج و متحیر ساخت؛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سرگردانی و تحیر و اضطراب و بی هدف به هر سو رفتن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استفعال به معنای سرگردان کردن است؛ هام یهیم خرج على وجهه لا يدرى أين يتوجه فهو هائم و استهام بک أی جعلک هائما، وقال الشارح البحراني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اذهبک لوجهک و زین لک الهیام و هو الذهاب في التيه</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الطَّيِّبَاتِ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پاکیزه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کراهت دارد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88</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جُشُوبَةِ مَأْكَل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غلظت خوراک نامطبوعی خوراک؛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و به معنای خشونت است و غذایی که در آن نان تنها باشد و نان خورشی نباشد، 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جشب و مجشوب غليظ وقيل الذى لا ادام معه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وَيْحَكَ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وای بر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أئمة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پیشوایان حق؛ فی بعض النسخ أئمة العدل بدله</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نَاسِخاً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یا حدیثی که حکم سابق را نسخ و باطل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مَنْسُوخاً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 یا حدیثی که حکم آن باطل و نسخ شده است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دروغ گفته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اقامه کرد</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تو رسید</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کننده مُتَصَنِّع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آن چه در خود ندارد ظاهر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ظاهرسازی می کند و عمل نادرست خود را خوب جلوه می دهد؛ التصنّع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تكلّف حسن السمت و التزين</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تصدیق نمی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فراگرفت؛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گرفتن چیزی با سرعت است که در تعبیرات معمولی تعبیر به ربودن و قاپیدن می شود؛ لقفه لقفا من باب سمع و لقفانا بالتحريك تناوله بسرعة قال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تلقف ما يأفكون</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دعوت کنندگان؛ الدُّعَاةِ إِلَى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حکام جوری گفته می شود که مردم را به آتش دعوت می کنند</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فَأَكَلُوا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خوردند،آكَلَ مُؤَاكَلَةً و إِكَالًا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او غذا خورد، او را غذا داد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پادشاهان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نگه دارد؛ خدا حفظ کند؛ من المكروه من باب ضرب حفظه و وقاه</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يَحْفَظُهُ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حفظ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کامل</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يَقْبَلُوهُ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قبول نکردند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 کرد؛ ترک کرد رها کرد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دشمنی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کینه، دشمنی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بزرگداشت</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اشتباه نکرد؛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مطلق خیال و گمان و گاه به معنای خیال و گمان باطل و اشتباه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نکرد</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فَجَنَّبَ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 دوری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دوری،کردن،اجْتَنَبَ اجْتِنَاباً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دور شد؛ أَجْنَبَ، اجناباً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دور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 روشن و صریحی که محتاج تأویل نباشد</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می کند</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يستفهم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فهمد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تازه وارد؛ اسم فاعل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از دور به صورت ناگهانی وارد شد شخص تازه وارد، غریب و بیگانه؛ طرء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علينا بالهمز يطرأ أى جاء بغتة من بلد آخر فهو طارئ بالهمز</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كَانَ لَا يَمُرُّ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من پیش نمی آمد</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اقْتِدَارِ جَبَرُوتِهِ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جبروتی اش؛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تسلط قهر و غلبه الجبروت و زان ملکوت فعلوت من الجبر و هو القهر والغلبة، و الجبّار من جملة الأسماء الحسنى قال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القاهر الذى لا ينال، وله التجبر و الجبروت أى التّعظم و العظمة ويقال للنخلة التي لا تنال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آفریدگار و مبتکر؛ صفت مشبهه و به معنای چیز تازه و نوظهور</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174</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آفرید؛ ایجاد کرد؛ افْتَطَرَ افْتِطَاراً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چیز را بدعت کرد، امر نوینی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أطباقاً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جمع</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Pr>
        <w:t>3</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استوار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ثابت و راسخ شدن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سبز رنگ؛ مراد دریاست به معنای سبز رنگ که اشاره به دریاهای عمیق است که از کثرت عمق به رنگ سبز دیده می شود</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کوه؛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آفرینش گرفته شده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کوه است و از آنجا که کوه موجودی ثابت است به آفرینش تغییر ناپذیر جبله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 های سخت؛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صخره و کوه؛ الجلمد بالفتح الجلمود بالضم الحجر العظيم الصلب</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27</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برآورد؛ از ریشهٔ نهود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برآمدن و برجسته شدن؛ نهد ثدى الجارية كمنع و نصر أى كعب وارتفع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بیابان ها؛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همواری و آسانی مثل زمین هموار و کار آسان؛ السّهل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الأرض ضدّ الحزن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ثابت و استوار نمود؛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فروبردن؛ أرز يأرز بتقديم المهملة كنصر و ضرب و علم أي ثبت، و أرز بتشديد المعجمة أى أثبت وفى أكثر النسخ بالتخفيف وفتح العين وفى بعضها بالتشديد قال في النهاية في كلام على عليه السّلام أرزّها فيها أوتادا أى أثبتها إن كانت الزّاى مخفّفة، فهى من أرزت الشجرة تأرز إذا أثبت في الأرض، و إن كانت مشدّدة فهى من أرزّت الجرادة إذا أدخلت ذنبها فى الأرض لتلقى فيها بيضها، و رززت الشيء في الأرض رزا أثبته فيها وحينئذ تكون الهمزة زايدة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و روی آرزها بالمد من قولهم شجرة آرزة أي ثابتة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ميخ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میخ</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31</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آب 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آب موجان مياهها صيغة فعلان بالتحريك في المصدر تدلّ على الاضطراب كالميدان و النزوان و الخفقان، وقد قال عليه السّلام في الخطبة الاولى و وتد بالصخور ميدان أرضه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خشک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جامد بی حرکت</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نبأ، </w:t>
      </w:r>
      <w:r>
        <w:rPr>
          <w:rFonts w:eastAsia="IRNazanin" w:cs="IRNazanin"/>
          <w:b w:val="false"/>
          <w:bCs w:val="false"/>
          <w:i w:val="false"/>
          <w:iCs w:val="false"/>
          <w:color w:val="333333"/>
          <w:sz w:val="20"/>
          <w:szCs w:val="20"/>
        </w:rPr>
        <w:t>6</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متراكم، عميق؛ اللجة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معظم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حرکت نمی کند</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مَقَالَتَنَا الْعَادِلَةَ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عادلانه ما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مقاله در این جا برنامه سیاسی و حکومتی است که امام علیه السلام مردم را به سوی آن دعوت می کرد الْجَائِرَة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اصلاحگر؛ بضم الميم اسم فاعل من باب الافعال و كذلك المفسدة</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89</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شاهد می 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کردی</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166</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مرتبه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مشابهت بالتحريک کالشبه و الشبيه بمعنى المثل والمشابه و شبهت الشيء بالشيء أقمته مقامه بصفة جامعة بينهما و أشبه الولد أباه و شابهه إذا شاركه في صفة من الصفات</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دقت و تأمل به کارگیری قوای فکری</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77</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تَغْشَاه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فرانمی گیرد؛ نمی 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يَسْتَضِیءُ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روشنی نمی گیرد</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لايَرْهَقُه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را نمی پوشاند؛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پوشاندن چیزی با قهر و غلبه است و به معنای سخت گیری یا مسلط شدن چیزی نیز آمده است؛ رهق الدین رهقا من باب تعب غشیه و رهقت الشيء أدركته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بِالْإِخْبَارِ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خبرها؛ في أكثر النسخ بالكسر مصدر اخبر و في بعضها بالفتح جمع الخبر و کذلک الابصار</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 داشت</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ترمیم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هم پیوستن؛ رتقت الفتن رتقا من باب قال سددته فارتتق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شکافتن جمع مفتق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محل های شکافته شده؛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شقه فانفتق و تفتق و الفنق أيضا شقّ عصا الجماعة ووقوع الحرب بينهم و مفتق الثّوب محلّ شقه ويجمع على مفاتق كمقعد و مقاعد</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حمله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غلبه کردن و چیره شدن و شوریدن ساور فلانا و اثبه سوارا و مساورة و ساوره اخذه براسه و الوثوب الظفر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پیروزمندان؛ غلبه غلبا و غلبا و غلبة و مغلبا قهره و المغلب وزان معظم المغلوب مرارا و المحكوم له بالغلبة ضد، والمغلنبى وزان مسلنقى الذی یغلبک و یعلوک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ناهمواری؛ ضد سهولت به معنای خشن و ناصاف بودن؛ الحزونة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السّهولة والحزن ما غلظ من الأرض و السهل ما لان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طرف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رها ساختن و عقب راندن گرفته شده است و به همین مناسبت به طلاق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تسریح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آزاد و رها شدن است؛ سرحت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المرأة تسريحا طلّقتها قال تعالى الطَّلاقُ مَرَّتَانِ فَإِمْسَاكُ بِمَعْرُوفٍ أَوْ أى تطليق</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ورزید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 کرد</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114</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57</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انتقال و جابه جا کردن چیزی است؛ به نوشتن چیزی از روی نوشته ای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نسخه برداری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احکام نیز از این ریشه گرفته شده؛ زیرا حکمی جای حکم دیگری را می گیرد و در این جا اشاره به انتقال نطفه از پدری به پدر دیگر است که از طریق وراثت ویژگی های پدران به فرزندان منتقل می شود؛ نسخت الكتاب نسخا من باب منع نقلته و انتسخته کذلک و نسخت الشمس الظل أي أزالته قال 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 شيء خلف شيئا فقد انتسخه فيقال انتسخت الشمس الظل والشيب الشباب أى أزاله وكتاب منسوخ و منتسخ منقول و النسخة الكتاب المنقول و تناسخ الأزمنة و القرون تتابعها و تداولها، لأنّ كلّ واحد ينسخ حكم ما قبله ويثبت الحكم لنفسه، و منه تناسخ المواريث لأنّ الارث لا يقسم على حكم الميت الأول بل على حكم الثانی و کذلک 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گروه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470</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سهمدار نشد؛ باب افعال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صاحب سهم نشده یسهم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على المفعول من اسهمت له أعطيته سهما أى نصيبا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زناکار؛ شخص فاسق و فاجر و آلوده دامن عهر عهرا من باب تعب زنا و فجر فهو عاهر و عهر عهورا من باب قعد لغة و في الحديث الولد للفراش و للعاهر الحجر، أى إنّما يثبت الولد لصاحب الفراش و هو الزوج و للعاهر الجنبة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يثبت له نسب و هو كما يقال له التّراب أى الخيبة لأنّ بعض العرب كان يثبت النسب من الزنا فأبطله الشرع</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پایه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الدعامة بالكسر ما يستند به الحائط إذا مال يمنعه من السقوط و الجمع دعائم كعمائم، ويستعار بسيد القوم فيقال هود عامة القوم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عمادهم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نگهبانان؛ جمع عصام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 و وسیله برداشتن؛ عصمه الله من المكروه من باب ضرب حفظه و وقاه، و الاسم العصمة بالكسر و يجمع على عصم وزان عنب و جمع الجمع أعصم و عصمة وجمع جمع الجمع أعصام</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استحكام می بخشد؛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استحکام بخشیدن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کفایت شده؛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يكفى كفاية فهو كاف إذا حصل به الاستغناء عن غيره ازدواج قال الشارح المعتزلي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كفاء لمكتف وشفاء لمشتف الوجه فيه كفاية فانّ الهمز لا وجه له ههنا لأنّه من باب آخر و لكنه أتى بالهمزة للازدواج بين كفاء وشفاء كما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الغدايا و العشايا، وكما قال عليه السّلام مأزورات غير مأجورات، تأتى بالهمزة و الوجه الواو للازدواج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 شفا؛ اسم فاعل باب افتعال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معنای طلب نیز در آن نهفته است؛ یعنی کسی که طالب شفا باشد</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27</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مُسْتَحْفَظِينَ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حافظان؛ از ریشهٔ حَفَظَ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معنای کسانی است که حفاظت چیزی به آن ها سپرده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يَصُونُونَ مَصُونَهُ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طرز شایسته حفظ می کنند</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يَتَوَاصَلُونَ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مقابل قطع و جدایی است یعنی با هم قهر نیستند بلکه دوست و هماهنگ هستند و همدیگر را یاری می رسانند و کمبودهای یکدیگر را برطرف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يَتَلاقَوْنَ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یکدیگر را ملاقات می کنند</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تَشُوبُهُمُ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ها را مشوب نمی کند یعنی عملشان را قاطی یا ناخالص نمی کند؛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مخلوط شدن است یعنی همیشه دل های آن ها از افکار سالم برخوردار است و شک و تردید با ایشان مخلوط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شتابد</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خلقت و آفرینش؛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سیرت است و دلالت بر ساختمان روحی انسان دارد</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یَتَحَابُّونَ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یکدیگر محبت می ورزند؛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دوستی است که به باب تفاعل برده شده به این معنا که افراد به همدیگر محبت می کنند و این طور نیست که محبت یک طرفه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در صورتی است که ضمیر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 پیوند می خورند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يُنتَقَى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انتخاب می شود؛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نقاوه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پاک و خالص بودن گرفته شده است، این ماده هنگامی که به باب افتعال می رود به معنای برگزیدن و انتخاب نمودن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يُلْقَی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انداخته می شود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قبول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 انسان</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فَطُوبَی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درختی است در بهشت؛ مصدر من الطيب قلبت ياؤه واوا لضمّة ما قبلها أو اسم شجرة في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دوری کرد</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کرد برکنار کردن</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يُصْبِحُ 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وارد صبح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 مریضی؛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مرض بدن است؛ سقیم مریض و پریشان حال</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به معنای استدلال 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وَقَيْتَنِي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کردی مرا؛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حفظ شیء است از آن چه اذیت و ضرر می رساند؛ واقی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مصون دارنده و محفوظ دارنده</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الفوائد،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أَفْتَقر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نیازمند شوم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ظلم واقع شوم؛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 کردن و خوار نمودن است؛ الضيم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الذل</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گرامی با ارزش؛ منظور نعمت ها بزرگ است که در این جا به آن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گیری گرائمی دارایی های ارزشمندم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اعراض کنیم؛ به صیغه مجهول از باب افتعال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دچار فتنه و گمراهی شویم؛ نفتتن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المتكلّم المجهول، وفى بعض النسخ بالبناء على الفاعل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 در پی؛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باب تفاعل به معنای به سرعت به سوی چیزی بردن است؛ أو تتابع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بالياء المثناة من تحت التهافت و الاسراع في الشر واللجاج والاقتحام فيه من غير روية و ركوب الأمر على خلاف الناس و في بعض النسخ تابع بحذف إحدى التائين، و في بعضها تتابع بالباء الموحدة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تتابعوا على الأمر أى توالوا و تبع بعضهم بعضا</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التَّوَاصُفِ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و به این معناست که بعضی چیزی را برای بعضی دیگر وصف کنند؛ تواصفوا الشيء أى وصفه بعضهم على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أضيق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تنگترین؛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تنگی</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جاری شدن؛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برگردان، تغییرات؛ در این جا به معنای انواع، امور؛ صروف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الدهر تغيّراته و انقلاباته جمع الصرف</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مُضَاعَفَةَ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برابر شدن دو برابر یا چند برابر اضافه کردن چیزی توسعاً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وسعت دادن</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23</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173</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افترض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 واجب کرده است</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تَتكَافَةُ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مساوی می شود؛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همسان و برابر می شوند همتراز در مقام و منزلت و قدر است؛ التكافؤ التساوى والاستواء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وُجُوهِهَا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برابر هم</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و مراقبت و مراعات؛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چوپان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می شود چون در حفظ چهارپایان می کوشد و به حاکم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زیرا از مردم مراقبت می کند و به مردم رعیت اطلاق می شود، چون تحت مراقبت و حفاظت حکومت اند</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لَيْسَتْ تَصْلُحُ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زمامداران؛ والی اسم فعل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معنای حاکم است</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کرد؛ دادن حق تمام در یک دفعه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عزیز شد</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431</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أَجْحَفَ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ظلم و اجحاف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اجحاف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بردن حقوق دیگران است و ریشه اصلی آن جحف به معنای برگرفتن چیزی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الْإِدْغَالُ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فريب كارى؛ ورود مخفیانه به چیزی به قصد فاسد کردن آن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ورود در مكان مخفی برای غافلگیر کردن صید، گرفته شده است؛ بالكسر أن يدخل في الشيء ما ليس منه و بالفتح جمع الدغل محرّكة كأسباب وسبب هو الفساد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مَحَاجُ راه های روشن؛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جادۀ واضح روشن و مستقیم است و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قصد گرفته شده است زیرا انسان همیشه قصد دارد از راه روشن و مستقیم برود؛ المحاج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بتشديد الجيم جمع المحجّة بفتح الميم و هي الجادة</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يُسْتَوْحَشُ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وحشت و ناراحتی ایجاد نمی شود، نگرانی به وجود نمی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لِعَظِيمِ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 عظیمی که اضافه صفت به موصوف است</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خیرخواهی؛ برخورد بی شائبه و صادقانه با یکدیگر خیرخواهی متقابل؛ نصحت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نصحا و نصيحة و في لغة يتعدّى بنفسه فيقال نصحته و هو الاخلاص والصدق و المشورة و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الجزري النصيحة في اللغة الخلوص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نصحته و نصحت له و معنى نصيحة اللّه صحّة الاعتقاد في وحدانيته و اخلاص النية في عبادته، و النصيحة لكتاب الله هو التصديق به و العمل بما فيه، و نصيحة رسول الله صلى الله عليه وسلم التصديق بنبوّته ورسالته و الانقياد لما امر به و نهى عنه، و نصيحة الأئمة أن يطيعهم في الحق، ونصيحة عامة المسلمين إرشادهم إلى مصالحهم</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شد، طولانی شد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کمک می شود؛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کمک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دانست</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کوچک می شود؛ 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يصغر من باب شرف صغرا و زان عنب إذا صار صغيرا و صغر صغرا من باب تعب إذا ذلّ وهان قال تعالی و هم صاغرون، أى داخرون ذليلون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بزرگ شمرد؛ الشيء بالضم أيضا عظما كعنب إذ اصار عظيما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مَوْضِعُهُ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موقعیتش عظمت یافت</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زیاد شد</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سخيف ترين؛ زشت ترین؛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سخافت به معنای ضعف عقل و نادانی است؛ 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سخفا و سخافة وزان قرب قربا فهو سخيف و فلان في عقله سخف أى نقص وقال الخليل السخف في العقل خاصة و السخافة في كلّ شي 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اکراه 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جال خطور کرده جولان داده الإطراء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تمجید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تروتازه بودن است و هنگامی که به باب افعال می رود معنای ثناخوانی و مدح کردن می یابد گویی کسی می خواهد با مدح خود شخصی را ترو تازه نگه دارد؛ اطریت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فلانا مدحته بأحسن ما فيه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بالغت في مدحه و جاوزت الحد وقال السّرقسطي في باب الهمز و الياء أطرأته مدحته و أطريته أثنيت عليه</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انحطاط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تواضع فروتنی تواضع کردن؛ مفعول لاجله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آوردن دست درازی دریافت کردن، برخوردار شدن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شیرین یافت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شیرین یافت، نیکو شمرد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امتحان و تکلیف در این جا منظور خروج از امتحان و تکلیف است</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الحکم و دررالکلم، ص</w:t>
      </w:r>
      <w:r>
        <w:rPr>
          <w:rFonts w:eastAsia="IRNazanin" w:cs="IRNazanin"/>
          <w:b w:val="false"/>
          <w:bCs w:val="false"/>
          <w:i w:val="false"/>
          <w:iCs w:val="false"/>
          <w:color w:val="333333"/>
          <w:sz w:val="20"/>
          <w:szCs w:val="20"/>
        </w:rPr>
        <w:t>215</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تصنیف غرر الحکم و دررالکلم،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تُكَلِّمُونِی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سخن نگویید؛ تکلیم و تکلّم هر دو به معنی سخن گفتن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گردنکشان؛ تندخو جبار اجباری به زور</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تَظُنُّوا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اسْتِثْقَالا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سنگین و گران آمد؛ باب استفعال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سنگین به حساب آوردن</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تَكْفُوا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خودداری نکنید؛ كفه عن المكروه أى صرفه فكفّ هو أى انصرف يستعمل متعديا و لازما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پیشنهاد و اظهار رأی</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بندگان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أبْدَلَنَا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را جایگزین کرد</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أَسْتَعْدِیک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 کمک می خواهم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یاری طلبیدن یا شکایت پیش کسی بردن؛ الاستعداء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الاستعانة و الاستنصار وقال الشارح المعتزلى العدوى طلبك إلى وال أن يعدیک علی من ظلمک ای لك منه يقال استعديت الأمير على فلان فأعدانى أى استعنت به عليه فأعانني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ينتقم قَطَعُوا رَحِمِی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من قطع رحم کردند</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تَأْخُذَهُ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بگیری آن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منع شوی از آن؛ بالتاء المثناة فيهما و الأول بصيغة المعلوم و الثاني بصيغة المجهول و في بعض النسخ بالنّون بصيغة المتكلّم و المروى عن خط الرضى هو الأول</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اندیشیدم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رافد یاور؛ از ریشه رفد به معنای کمک کردن و عطا نمودن است؛ رفده رفدا من باب ضرب أعانه وأعطاه فهو رافد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حمایت کننده؛ اسم فاعل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ذَبَّ، يَذُبُّ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مدافع</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فَأَغْضَيْتُ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پوشی کردم؛ چشم خود را بستم یعنی از شدت ناراحتی مانند کسی بودم که خار در چشم او باشد که هر وقت می خواستم چشم خود را روی هم بگذارم گویا آن را روی خار می بستم؛ أغضيت على كذا أي صبرت و سكت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اشیای آلوده ای که در آب می افتد و همچنین خار و خاشاکی که در چشم می رود و آن را ناراحت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القذى ما يقع في العين من تراب و غيره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آمدند هجوم آوردند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کارگزاران</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فَشَتَتُوا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اجتماعشان</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پریدند، هجوم آوردند یورش بردند و روی آن ها پریدند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روی ظلم از طریق غدر؛ یعنی بعد از آن که به آن ها امان دادند و آن ها سلاح خود را بر زمین گذاشته بودند</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اکراه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قریش نام یکی از قبایل عرب قريش قبيلة وأبوهم النضر بن كنانة و من لم يلده فليس بقرشي،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قريش هو فهد بن مالک و من لم یلده فليس بقرشي، وأصل القرش الجمع و تقرشوا إذا تجمعوا و بذلک سمیت قریش لاجتماعها بعد تفرّقها في البلاد، وقيل قريش دابة تسكن البحر و به سمّى الرجل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أَدْرَكْتُ وَتْرِى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انتقام خود را گرفتم؛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سطر و وتر بر وزن فطر به معنای جنایت یا آزاری است که به دیگری برسانند و به قصاص نیز اطلاق می شود که در این جمله به همین معناست الوتر بكسر الواو الجناية التي يجبيها الرّجل على غيره من قتل أو نهب أو سبي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عَبْدِ مَنَافِ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شاخه ای از قریش که هم شامل بنی امیه می شود و هم بنی هاشم الأعيان بزرگان و اشراف؛ بالنّون الرّؤساء و الأشراف، وفي بعض النسخ بالرّاء المهملة جمع العير بفتح العين و جمع الجمع عيارات و العير الحمار و غلب على الوحشى ويقال أيضا للسيّد و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أفْلَتَثْنِی از دست من فرار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رهایی یافتن و گریختن و رها ساختن آمده است که در این جا به معنای فرار کردن است؛ أفلت الطائر وغيره افلاتا تخلّص و أفلته أنا إذا أطلقته و خلصته يستعمل لازما و متعديا و اتفلت و تفلت خرج بسرعة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أَتْلَعُوا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کشیدند، دراز کردند؛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اتلاع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گردن کشیدن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بلند شدن گردن است؛ التلع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محرّكة طول العنق و تلع الرّجل من باب کرم و فرح طال عنقه فهو اتلع و تليع وتلع الرجل من باب منع أخرج رأسه من كلشيء كان فيه و اتلع مد عنقه متطاولا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شکسته شدند؛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شکستن است؛ وقص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عنقه كوعد كسرها فوقصت يستعمل لازما و متعديا و وقص الرّجل بالبناء على المفعول فهو موقوص دونه در راه رسیدن به آن، به پای آن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امیرالمؤمنين،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باریک شد، نازک شد نرم شد؛ دق الشيء يدق دقة من باب ضرّ خلاف غلظ فهو دقيق و غلظ الشيء بالضمّ غلظا و زان عنب و الاسم الغلظة و هو غليظ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عظیم بزرگ و با ارزش؛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بزرگی و شکل و ارزش گرفته شده و در این جا اشاره به جسم انسان است که بسیار با ارزش است</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غَلِيظه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خشونت اخلاقش در اصل به معنای خشن است و در این جا به معنای خشونت های اخلاقی است که در پرتو ریاضت های نفسانی بر طرف می گردد و اخلاق لطیف جای آن را می گیرد</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تابید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درخشش کننده؛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درخشیدن، لامع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درخشنده</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کرد؛ و بین و تبین و استبان كلها بمعنى الوضوح والانكشاف و جميعها يستعمل لازما و متعديا إلّا بان الثلاثي فلا يستعمل إلا لازما قاله الفيومي</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روانه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لازم است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 متعدی شده است، به معنای به راه انداخت</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تَدَافَعَتْهُ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ارتقا پیدا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پیش راندن و گاه به معنای به یکدیگر تنه زدن است و این جا همان معنای اول مراد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پیش راندن و هل دادن گرفته شده است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ثَبَتَتْ رِجْلَاه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 هایش استوار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راضی کرد</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أَلْهَاكُمُ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مشغول ساخت؛ سرگرم و مشغول کرد و از کار واجب بازداشت</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مطلوب و مقصد؛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مقصد و هدف است؛ اسم مکان و زمان و مصدر میمی است به معنی مقصد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دور است؛ جمله تعجبیه است به معنای استفهام و مبتد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زور زیارت کنندگان؛ بر مفرد و جمع هر دو اطلاق می شود؛ بفتح الزّاء وسكون الواو اسم يطلق على الواحد و الجمع كالصيف فيراد به الزائر والزّائرون و کذلک الزّور بضم الراء وفتح الواو</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خالی یافتند از ریشهٔ خلوّ به معنای خالی شدن و درگذشتن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یادآورنده؛ مفعول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استخلوا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صفت مفعول محذوف است؛ اسم مفعول در باب افتعال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مذتکر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که با قلب و ادغام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 است؛ أي مذكر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بصيغة اسم الفاعل منالتذكير و في بعض النسخ أى مذكر مصدر میمى من الادكار و أصله مدتکر قلبت تازه دالا و ادغم</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مَصَارِعِ گورها؛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و کسر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خاک انداختن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يَفْخَرُونَ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فخرفروشی می کنند</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يَرْتَجِعُونَ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می گردانند می خواهند برگردانند گاهی باب افتعال مانند باب استفعال معنای طلب را می رساند؛ از ماده ارتجاع به معنای رجوع دادن و برگرداندن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متلاشی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خالی شدن است و گاه به معنای ویران گشتن نیز آمده و در این جا معنای دوم مورد نظر است؛ الدار و خويت خيا و خواء و خواية تهدّمت و خلت من أهلها، وأرض خاوية خالية من أهلها، و الخوا بالقصر و المد خلو الجوف من الطعام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سزاوارتر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مُفْتَخَراً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مايه افتخار</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َیهْبِطُوا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پایین می آیند متواضع شوند، فروتنی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موضع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پهلو گرفته شده این واژه در معنای ناحیه و اطراف به کار می رود؛ بفتح الجيم الفناء</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 سو؛ ضعف بینایی،چشم به معنای کوری هم آمده؛ کالعشا مقصورة و العشاوة سوء البصر بالليل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انبوه و متراکم شده هر چیز؛ غمرة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گودی آن؛ الشيء شدّته و معظمه وغمر الماء كثر و الغمر معظم البحر</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اسْتَنْطَقُوا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استفعال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به معنای گویا گردانیدن؛ با هم سخن کردن؛ درخواست سخن گفتن؛ سخن گفتن کسی را خواستن؛ کسی را به سخن گفتن واداشتن عَرَصَاتِ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صحنه ها؛ جمع عرصه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كلّ بقعة من الدور واسعة ليس فيها بناء و الجمع عرصات و أعراص و عراص</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گذشتگان محرّكة كلّ من تقدّمک من آبائک و اقوامک و غیرهم و الجمع أسلاف وسلاف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غَايَتِكُمْ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مقصد شمایند؛ به معنای نهایت و در این جا به معنای مرگ است؛ الحد الذي ينتهي إليه الشيء</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الْبَرْزَخ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بین دنیا و آخرت، در این جا به معنای قبر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سُلّطت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مسلط شد؛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سلطه، قدرت</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53</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فجوه به معنای محل وسیع و گشاده است و به معنای فراخی و گشادگی میان دو شیء نیز آمده است و در این جا اشاره به شکاف قبرهاست؛ جمع فجوة و هي الفرجة وساحة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رشد نمی کنند؛ بتخفيف الميم من نمی ینمی و ينمو نموّا و نميّا و نماء زاد ويروى بالتشديد من النميمة</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مالی که امید به برگشتش نیست در اصل به معنای غایب یا بدهی و مالی است که چندان امید بازگشت آن نیست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پنهان شدن وزان کتاب كلّ ما لا يرجى رجوعه من المال و الدين و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الأهْوَال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هولناک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 ناسازگاری، ناهنجاری</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مضطرب نمی شوند؛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جمع شدن افراد گرفته شده است و نیز به معنای اعتنا کردن به چیزی آمده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يحفلون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بالا به همین معناست یعنی اعتنا نمی کنند؛ القوم حفلا کاحتفل و تحقل اجتمعوا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بالرَّوَاجِفِ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زلزله ها؛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اضطراب و لرزش شدید گرفته شده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لرزاننده و تکان دهنده است</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يُنتَظَرُونَ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انتظار نیستند</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فَتَشَتَّتُوا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پراکنده شدند؛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 شَتات، شَتِیت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پراکنده کردن و پراکنده شدن است؛ شت و شتیت وصف نیز آمده اند به معنی متفرق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با هم الفت پیدا کرده اند؛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کسی است که به چیزی دل بسته و از ریشه الفت گرفته شده است؛ جمع آلف مثل زهاد و زاهد</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کور شد، ناپدید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و بی صدا شد</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همسایه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يَتَأَنَّسُونَ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نمی گیرند</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ریسمان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تنهایی</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يَتَعَارَفُونَ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 شناسند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هرکسی</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شَاهَدُوا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هولناک تر؛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بزرگ شمردن و وحشت کردن است</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114</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ناپدید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أَبْصَارُ الْعِبَر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دیدگان عبرت بین</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كَلَحَتِ زشت شد؛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چین و چروک برداشتن و چهره عبوس کردن و درهم کشیدن؛ یکلح من باب منع كلوحا تكشّر في عبوس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زیبا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خرمی و شادابی و شکوفایی است؛ نضارة حسن</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شده؛ جمع 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لباس کهنه و وصله دار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لباس کهنه و وصله دار است؛ جمع الهدم بالكسر الثوب البالي و المرقع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تَكَاءَ دَنَا ما را به مشقت انداخت؛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تکاند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مشقت بار شدن و ریشهٔ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في الأمر وتكادني من باب تفاعل و تفعّل شقّ على، وعقبة كئود أى صعب</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تَهَكَّمَتْ فروریخت؛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سقوط در چاه و مانند آن یا فروریختن و ویران شدن است؛ التهدم في البئر و نحوه، وفى بعض النسخ تهدّمت بدل تهكّمت قال الشارح المعتزلى يقال تهدّم فلان على فلان غضبا إذا اشتدّ غضبه، ويجوز أن يكون تهدّمت أى تساقطت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و روی تهكّمت بالکاف و هو كقولک تهدّمت بالتفسيرين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 ها؛ جمع ربع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خانه الصُّمُوتُ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خاموش شدن و لب فروبستن است و در این جا مصدری است که معنای وصفی دارد</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 و اندوه، 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مُتَّسع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گشایش</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محو شد؛ باب انفعال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محو و نابود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زشت شد؛ تغییر یافتن و دگرگون شدن</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ورام،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ها را تصور کنی در نظر خود مجسم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از مادۀ حجب و حجاب هر دو مصدر به معنی پنهان کردن؛ احْتَجَبَ احْتِجاباً از مردم پنهان شد؛ تحجَّبَ، تَحَجباً پنهان شد، در پس پرده رفت</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خَسَفَتْ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پوشیده شد، تیره و تار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تندی و تیزی زبان در نطق به معنای برندگی و تیزی است؛ سپس به معنای لسان و سرعت بیان به کار رفته است و خطیب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گوینده فصیح و سخنور گفته می شود؛ ذرب و ذلق السكين حدده هَمَدَتِ خاموش شد؛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خاموش شدن آتش است؛ سپس به معنای سکوت و سکون و از کار افتادن به کار رفته است؛ الموت و طفوء النار و ذهاب حرارتها</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کند؛ بترسد مضطرب شود، ترحم و دلسوزی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لَرَأَيْتَ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است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فلومثلتهم</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وضعیت ناگوار شدت و سختی شدید، اسْتَفْطَعَ، اسْتِفْظاعاً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امر را وحشتناک یافت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مشقت؛ در اصل به معنای آبی است که فراگیر باشد و اشیایی را بپوشاند؛ سپس به معنای هر امر فراگیر شدید به کار رفته است</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قوی و شکست ناپذیر که لازمه،آن نفی ذلت از انسان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زیبا، خوش آب و رنگ</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يَضْحَکُ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خندد ظل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سایه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برد، کمک خواست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داد</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خسته شد؛ أَفْتَرَ افْتَاراً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پلک های چشم او ناتوان و نگاهش شکسته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طبيب معالج؛ در اصل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 گرفته شده؛ الصبی بطعام و غیره شغله به و تعلل بالأمر تشاغل</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تَنَازَعُوا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نظر پیدا کردند شَجِی ناگوار و اندوهناک غم انگیز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غم و اندوه؛ صفت مشبهه به معنای فاعل</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سایه سار نهج البلاغه،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غصه 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نَوَافِذُ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پنجره ها؛ جمع نافذ و نافذه به معنای پنجره</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درمانده شد، عاجز شد؛ أَعْيَا، إعْيَاءً الماشي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ستور خسته و درمانده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را به کری زد؛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کر شدن گرفته شده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خود را به کری زد</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سختی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أفظع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ترسناک تر؛ شدیدتر، زننده تر</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شامگاهان؛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هم جمع اصیل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عصر یا آخر روز است؛ چراکه اصل و پایه شب محسوب می شود</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یادآوری؛ در این جا منظور ذکر خداست که بر سه 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قلبی، زبانی و عملی که هنگام فراهم شدن اسباب معصیت به یاد خدا بیفتد و آن را ترک کند گاه گفته می شود که ذکر هم یاد خدا را شامل می شود و هم یاد قیامت، نبوت، ولایت و آیات الهی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صیقل دادن؛ روشن ساختن و نورانی کردن به سرمه نیز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زیرا به چشم روشنی می بخشد؛ جلاء مرآت یعنی صیقلی کردن آیینه الْوَقْرَةِ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سنگینی گوش؛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معنای سنگینی است لذا بزرگ داشتن افراد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وقر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مجید بیشتر به معنای سنگینی گوش به کار رفته و در این جا همین معنا مراد است؛ الوقرة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ثقل في الاذن أو ذهاب السمع كلّه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بیند</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41</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پیوسته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آلَاؤُهُ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نعمت ها او عزیز است</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5</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 متوسط و معتدل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بشارت دادند؛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بشارت دادن</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ص </w:t>
      </w:r>
      <w:r>
        <w:rPr>
          <w:rFonts w:eastAsia="IRNazanin" w:cs="IRNazanin"/>
          <w:b w:val="false"/>
          <w:bCs w:val="false"/>
          <w:i w:val="false"/>
          <w:iCs w:val="false"/>
          <w:color w:val="333333"/>
          <w:sz w:val="20"/>
          <w:szCs w:val="20"/>
        </w:rPr>
        <w:t>240</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تَشْغَلُ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مشغول نکرد</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يَقْطَعُونَ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می کنند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نواهی؛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فاعل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بازداشتن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يهْتِفُونَ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بانگ می زنند؛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فریاد بر سر کسی زدن هتف به من باب ضرب هتافا بالضم صاح به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يَأْتَمِرُونَ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امتثال امر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يَتَنَاهَوْنَ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پرهیز می کنند</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174</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104</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76</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سپری کردند</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اطلعوا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اطلاع یافتند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 نمود</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پرده، پوشش</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مجسم کردی؛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تمثیل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مجسم ساختن 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مقامات؛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جایگاه است خواه جایگاه معنوی باشد یا جایگاه جسمانی؛ المقاوم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المجالس جمع المقامة وهى مفعلة من المقام و هما في الأصل اسمان لوضع القيام إلا أنّهم اتسعوا فيهما فاستعملوهما استعمال المجلس و المكان قال تعالى خير مقاما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مجلسا</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205</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دورشان را گرفت؛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احاطه کردن اختفَ، احْتِفَافاً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میان خود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ظلمت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گاه به معنای مفرد تاریکی نیز به کار می رود</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4</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جایگاه ها؛ جمع مقعد به معنای مسکن و محل اقامت جمع مقعد به معنای محل نشستن است ولی چون مقصود از آن مقام معنوی است از آن به جایگاه تعبیر می شود؛ یعنی جایگاه کرامت و بزرگواری مخصوصی برای این ها آماده شده است</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پسندید</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عطر بخشش خداوندی؛ نسیم و بو؛ الرّوح بالفتح الرحمة و الرّاحة قال تعالى لَا تَيْأَسُوا مِنْ رَوْحِ اللَّهِ أى من رحمته، ويقال أيضا لنسيم الريح الطيب من روّحت الدّهن ترويحا جعلت فيه ريحا طيبا طابت به ريحه فتروح أى فاحت رائحته و قال في مجمع البحرين في قوله تعالى فَأَمَّا إِنْ كَانَ مِنَ الْمُقَرَّبِينَ فَرَوْحٌ وَ رَيْحَانُ وَ جَنَّةً نَعِيمٍ إِنَّ الرّوح بفتح أوله الرّاحة و الاستراحة أو الحياة الدائمة وبضمه الرّحمة لأنها كالرّوح للمرحوم، و بالوجهين قرء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يَتَنَسَّمُونَ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استشمام می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گرفته شده بنابراین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یتنسمون یعنی آن ها در انتظار نسیمی هستند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تنفس است؛ النسيم نفس الرّيح الضعيف كالنسمة و تنسّم أى تنفّس و تنسم النسيم أى تشممه</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أُسَارَى ذِلَّةٍ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اسیران خضوع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حزن و اندوه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 قَارِعَةٌ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 کوبنده؛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کوبیدن؛ کوفتن چیزی بر چیزی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يَسْأَلُونَ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درخواست می کنند، می خواهند</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محاسبه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حسابگر؛ الحسيب المحاسب و في بعض النسخ محاسب بدل حسيب</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غاشیه،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شعراء،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انفطار،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مغلوب 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ادحاض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باطل کردن و مغلوب نمودن 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مغلوب شدن گرفته شده است؛ دحضت الحجة دحضا من باب منع بطلت ويتعدّى بالهمزة فيقال أدحضها الله و دحض الرجل زلق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 شونده تر، سست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خوردگان؛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مغرور؛ 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دادن تطمیع به باطل؛ غرور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دهنده؛ اسم فاعل از باب افتعال</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بهبودی؛ به معنای بهبودی از بیماری است و گاه به معنای شادابی و بی نیازی نیز آمده است؛ 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مرضه يبل من باب ضرب بلا و بللا و بلولا كقعود برء و حسنت حاله بعد الهزال</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الضَّاحِی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زیر تابش آفتاب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در برابر خورشید قرار گرفتن است و ضحی به زمانی گفته می شود که نور آفتاب در زمین گسترده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الضاحى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لحر الشمس البارز يقال ضحى فلان مثل دعى أى برز للشمس و مثل رضى و سعى أيضا أي أصابته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حرارت خورشید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لايُوقِظُک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را بیدار نمی کند؛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قَيَظ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بیدار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بَيَاتِ نِقْمَة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عذاب شبانه؛ این واژه هرگاه مصدر باشد به معنای ماندن و بیتوته کردن شبانه در جایی است و هرگاه معنای اسمی داشته باشد به معنای شبانگاه است و در جمله بالا همین معنا اراده شده است؛ طروقها و النقمة وزان كلمة و نعمة وقرحة المكافاة بالعقوبة و الجمع نقم ككلم و عنب</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69</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مجسم کن؛ از ریشۀ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مجسم ساختن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گردانی تو</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دعای افتتاح فراز هشتم</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أَكْرَمَهُ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با کرامت است جمله تعجبیه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استفهام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تعجب و ضمير مفعول است یا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صفت و ضمیر مضاف الیه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أَجْرَأَكَ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باجرأتی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چیز تو را جرأت داد؟</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يَمْنَعُک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تو دریغ نکرد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يَهْتِک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هتک نکرد، از بین نبرد پاره نکرد، هتک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پاره کردن پرده حرمت</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نگاه بعضی از ارباب لغت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سوگند است که نون آن ساقط شده و معنای جمله ایم الله این است که به خدا سوگندها می خورم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مُتَّفقین دو نفری که در امری با هم متفق هستند؛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مطابقت میان دو چیز</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 تو را اغْتَرَرْتَ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فریفته شدی</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کاشفَتُک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تو روشن کرد؛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پرده برداشته روشن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موعظه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موعظه و پند و نصیحت است و در این جا کنایه از حوادث تلخ دنیاست که جمع العظة كالعذاب و هى الموعظة أى ما يلين القلب من ذكر الثواب سبب بیداری و هوشیاری می شود؛ العظات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العقاب و الوعد والوعيد وفي هذا</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وعده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باوفاترين</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364</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تَعَرَّفْتَهَا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 آن را طلب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الدِّيَارِ الْخَاوِيَةِ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سرزمین ویران شده؛ منظور از دیار در این موارد، محل و مسکن و آبادی و شهر است</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لنِعْمَ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دنیا چه خوب خانه ای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يُوَطْنَهَا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وطن قرار نداد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سعادتمندان</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کلمات قصار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الرَّاجِفَةُ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لرزاننده؛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اضطراب و لرزه شدید است و از آن جا که اخبار فتنه انگیز مایه تشویش و اضطراب جامعه می شود به آن اراجیف می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جا به معنای زلزله های رستاخیز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تحقق یافت</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496</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زلزال،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نازعات،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دَاحِضَةٌ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باطل و بی اساس؛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دَحض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لغزش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 داحضه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دلیل سست و بی پایه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پیوند و دلبستگی؛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مفهوم جمله این است که پیوندها و دلبستگی ها در قیامت بریده می شود و نیز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دستگیره و طناب و امثال آن است که در این صورت مفهوم جمله چنین می شود که در قیامت دستاویزهای عذر منقطع می شود</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مرسلات، </w:t>
      </w:r>
      <w:r>
        <w:rPr>
          <w:rFonts w:eastAsia="IRNazanin" w:cs="IRNazanin"/>
          <w:b w:val="false"/>
          <w:bCs w:val="false"/>
          <w:i w:val="false"/>
          <w:iCs w:val="false"/>
          <w:color w:val="333333"/>
          <w:sz w:val="20"/>
          <w:szCs w:val="20"/>
        </w:rPr>
        <w:t>36</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57</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چه طلب کن که سزاوارتر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جست وجوی امر بهتر است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395</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74</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تیسر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باش</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چشم بدوز؛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چشم دوختن به چیزی است؛ شام البرق يشيمه نظر اليه اين يقصد و أين يمطر</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راهوار خود را برای این سفر آماده ساز و باروبنه خویش را بر آن ببند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پالان بگذار؛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رحلت مطیتی شددت على ظهرها الرّحل</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لَأَنْ أَبِيتَ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لام جواب قسم و أن ناصبه أبي شب را به صبح آورم؛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بیتوته کردن و شب را گذراندن است و چون قبل از آن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دارد و به تأویل مصدر می رود،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بیتوته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يفعل كذا يبيت بيتا و بياتا و مبيتا و بيتوتة أى يفعله ليلا وليس من النوم وقال الزجاج كلّ من أدركه الليل فقد بات نام أم لم 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خار، این واژه به خار بیابان یا خار داخل بدن ماهی اطلاق می شود</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شتابد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پوسیدن؛ پوسیده و خاک شدن</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402</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شدت فقیر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فقیر شدن گرفته شده است و ریشه اصلی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نرم کردن است و افراد متملق را از این جهت متملق می گویند که حالت نرمش و ذلت به خود می گیرند و اشخاص فقیر نیز چون چنین حالتی دارند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آن ها به کار می رود؛ الاملاق الافتقار قال تعالى وَ لا تَقْتُلُوا أَوْلَادَكُمْ خَشْيَةَ إِمْلاق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اسْتَمَاحَنِی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من بخشش خواست؛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استماحه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بخشش کردن است؛ الاستماحة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المنح هو كالامتياح الاعطاء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گندم؛ الحنطة</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ژولیده؛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ژولیده و آشفته مو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غبار آلود</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عاوَدَنِی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 ملاقات کرد؛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رجوع و برگشتن؛ چند بار مراجعه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تکرار کرد</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ضجه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مریض؛ بیماری یا بیماری شدید</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معشوقش را یا تنها فرزندش را از دست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التَّوَاكِلُ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زنان فرزند مرده؛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شاکله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مادر فرزند مرده عزادار است و گاه به معنای هر زن عزادار به کار می رود؛ الشكل بالضمّ و بالتحريك أيضا فقدان الحبيب أو الولد و ثكله من باب فرح فهى ثاكل و ثكلانة القليلة و التواكل النّساء الفاقدات لأولادها</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عجيب 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کوبنده؛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طرق به معنای زدن و کوبیدن است و به کسی که شبانه به سراغ دیگری می رود طارق گفته می شود زیرا در بسته است و باید در را بکوبد و وارد شود؛ الطارق هو الاتى بالليل وسمى طارقا لاحتياجه إلى طرق الباب بالمطرقة</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هَبِلَتْک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داغ تو را ببیند؛ گاهی برای تعجب یا شوخی گفته می شده و گاهی حالت تکیه کلام بوده است؛ هبلته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أمه من باب فرح ثكلته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زنی است که فرزند برای او باقی نمی ماند و طبعاً بسیار گریه می کند؛ الهبول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التي لا يبقى لها ولد من النساء</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مُخْتَبط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ریشۀ خَبط به معنای از دست دادن تعادل است که گاه در مورد تعادل ظاهری و گاه درباره تعادل فکری که در این جا معنای دوم مورد نظر است؛ خبط الشيطان فلانا مسه بأذى كتخبّطه و خبط زیدا و اختبطه سأله المعروف من غير أصرة أى قرابة و رحم و سابقة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ذُو 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جن و کسی که جن در عقل او تصرف می کند</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الْأَقَالِيمَ السَّبْعَةَ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اقالیم جمع اقلیم به معنای بخشی از جهان یا کشور است و جغرافی دانان قدیم جهان را به هفت اقلیم تقسیم می کردند و چون نقشه دقیقی از دنیا نداشتند، حد و حدود این اقلیم های هفت گانه دقیق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حال هفت گانه در تقسیم بندی آن ها چنین بود اقلیم اول هندوستان؛ اقلیم دوم بخشی از کشورهای عربی و حبشه؛ اقلیم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 شام اقلیم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چهارم ایران اقلیم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پنجم روم؛ اقلیم ششم کشور ترک؛ اقلیم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چین و ماچین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 مادة اقليم البته ممکن است تقسیم دیگری از سوی بعضی دیگر از جغرافی دان ها ارائه شده باشد و به هر حال نظر امام علیه السلام آن است که اگر همه مناطق آباد کره زمین را به من بدهند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پوسته ای است که روی دانه گندم یا جو را می گیرد و به پوسته ای که به هنگام خوب شدن زخم روی آن را می پوشاند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الجلب و الجلبة بالضم القشرة التي تعلو الجرح عند البرء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 تاء آن برای وحدت است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8</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تَقْضَمُهَا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دندان زدن گاز گرفتن و جویدن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قضم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قضما من باب سمع اكل بأطراف أسنانه أو أكل يابسا</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تعطیل کردن به منظور استراحت است و اگر در لغت عرب روز شنبه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يوم السبت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نامند به سبب آن است که این نامگذاری در اصل از یهود گرفته شده که روز شنبه روز تعطیلی آن ها بود؛ السبات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وزان غراب النوم أو خفية أو ابتداؤه في الرأس حتى يبلغ القلب</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حفظ کن؛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محفوظ نگه داشتن است؛ صانه صونا و صیانا وصيانة حفظه فهو مصون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آبرویم؛ هر چند اصل معنای آن صورت است؛ الوجه هنا بمعنى الجاه و منه كان لعلى عليه السّلام وجه من النّاس حياة فاطمة أى جاه و عزّ قاله ابن الأثير</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162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فَأَسْتَرْزقَ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رزق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أَسْتَعْطِفَ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طلب عطوفت می کنم؛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عطوفت و مهربانی؛ اسْتَعْطَفَ، اسْتِعْطَافاً 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خواست تا با وی مهربانی کند</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اسم نام؛ تسمیه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گذاشتن</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کنزالفوائد،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مَحْفُوفَةٌ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پیچیده؛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احاطه کردن احاطه شده؛ احْتَفَ، احْتِفَافاً القومُ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قوم او را در میان خود گرفتند</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حيله؛ معانی متعددی دارد که قریب به 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مکر و نیرنگ و بی وفایی</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دوام، ثبوت و امتداد؛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سالم و در امان هستند؛ المسافر يسلم من باب تعب نجا و خلص من الافات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ساکنان؛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میهمان یا کسی که در جایی وارد می شود</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 و معمولاً به معنای یک مرتبه به کار می رود جمع،تاره جمع تارة و هي مرّة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مُتَصَرَّفَةٌ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دگرگون کردن؛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دگرگونی و تغییر است یعنی نوبت های دنیا تغییر پذیر است</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خوشگذرانی همراه با دلبستگی به دنیاست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رونده</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182</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أَغْرَاضٌ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هدف و نشانه تیر؛ هدف به آن نقطه ای گفته می شود که تیرانداز قصد کرده تیر خود را به آن بزند؛ جمع الغرض و هي الهدف الذي يرمي إليه الشهام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مُسْتَهْدَفَةٌ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هدفی که تیر به سوی آن پرتاب می شود اسم مفعول از باب استفعال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هدف گیری شده؛ بصيغة الفاعل أي منتصبة للرمى إليها، وفي بعض النسخ بصيغة المفعول أى جعلت هدفا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 مورد اصابت قرار می دهد؛ ترمیهم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ضمیر فاعلی دارد که در آن مستتر است و به دنیا بر می گردد و یک ضمير ظاهر جمع مذکر که مفعول است و به اهل دنیا بر می گردد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نیافتنی دورتر و وسیع تر؛ ماندگارتر</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فِنَاؤُهَا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فضای جلوی قبرش به معنای فضای بازی است که در جلوی بعضی از خانه ها وجود دارد و سابقاً خانه های بزرگان چنین بود؛ فناء البيت بالكسر ما امتد من جوانبه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نزدیک به هم</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يَسْتَأْنِسُونَ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 نمی گیرند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يَتَوَاصَلُونَ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ندارند</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تَزَاور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دیدار؛ از باب تفاعل به معنای همدیگر را زیارت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خرد کرد، آرد کرد؛ طحین بر وزن فعیل به معنای مفعول است یعنی آرد شده؛ عرب ها به آرد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ارْتَهَنَكُمْ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گرو گرفتند</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پایان رسید؛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آخر رساندن 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شکافته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زیرورو کردن و بیرون آوردن و استخراج کردن است و از آن جا که به هنگام احیای مردگان در قیامت قبرها زیرورو می شود و آن چه درون آن هاست ظاهر می گردد این تعبیر در مورد رستاخیز به کار رفته است؛ بعثرات القبور أى قلبت ترابها و أخرج موتاها من بعثرت الشيء و بعثرته إذا استخرجته و كشفته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برگردانده شدند</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عادیات، </w:t>
      </w:r>
      <w:r>
        <w:rPr>
          <w:rFonts w:eastAsia="IRNazanin" w:cs="IRNazanin"/>
          <w:b w:val="false"/>
          <w:bCs w:val="false"/>
          <w:i w:val="false"/>
          <w:iCs w:val="false"/>
          <w:color w:val="333333"/>
          <w:sz w:val="20"/>
          <w:szCs w:val="20"/>
        </w:rPr>
        <w:t>9</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28</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مأنوس ترين مونس ها؛ صيغه افعل تفضیل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حقیقت انس به دست آوردن آرامش در کنار چیزی یا با چیزی است و بعضی معتقدند که انسان را بدین جهت انسان می گویند که روح اجتماعی دارد و انس می گیرد؛ الانس بالضمّ و بالتحريك ضدّ الوحشة اسم من آنست بالشيء انسا من باب علم و في لغة من باب ضرب و في القاموس من باب شرف أيضا، والأنيس المونس وكلّ ما يونس به و الايناس ضد الايحاش و هو وجدان الشيء الذى يونس به قال تعالى آنَسَ مِنْ جانِبِ الطُّورِ ناراً أى أبصره و أحس به و استأنست به و تأنست به أى ذهب التوحش عنى وسكن القلب و لم ينفر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عرفت ذلك فأقول قوله عليه السّلام إنك آنس الانسين آنس بفتح النون على وزن افعل اسم تفضيل من الانس و آنسين بكسر النّون جمع انس اسم فاعل من انس بالشيء، و أما ما قاله الشارح المعتزلى من انّه كان القياس أن يقول إنك أنس المؤنسين لأنّ الماضى أفعل و انّما الانسون جمع انس و هو الفاعل عن آنست بكذا فالرواية الصحيحة إذا بأوليائك أى أنت أكثرهم انسا بأوليائك، فلا يكاد يفهم له معنى محصل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أخضر حاضرترین؛ افعل تفضیل از مادۀ 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تو نسبت به آن هایی که به تو توکل کرده اند حاضرتری و رفع نیاز و حاجات آن ها را می کنی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لِلْمُتَوَكَّلِینَ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 که کارهای خودشان را به کسی واگذار کنند و در این جا با توجه به کلمۀ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کسانی است که کارهایشان را به خداوند عالم واگذار کرده اند</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طلاق،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نیت و تصمیم درونی و انگیزه؛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مطلع هستی</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458</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Pr>
        <w:t>25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أَوْحَشَتُ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وحشت انداخت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مأنوس شد</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عجز و ناتوانی و فراموشکاری؛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فهاهه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الفهة و الفهاهة العى، وقد فهه عيى، و فهه الشيء نسيه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حیرت و تردید؛ الحيرة و التردّد مصدر عمه يعمه من باب فرح و منع و فى بعض النسخ بدل عمهت عميت</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راست کرد؛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قیام و در این جا به معنای راست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کجی؛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خم کردن و کج کردن؛ الشيء اودا من باب فرح اعوج</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بیماری است و در اصل زخمی است که در پشت شتر از سواری بسیار حاصل می شود که زیر پوست بدن در آن جایی که،زین پالان و جهاز شتر گذاشته می شود گوشتها له می شود و بیماری به وجود می آید ولی چون پوست بدن سالم است، بیماری پیدا نیست و این جا استعاره آورده برای بیماری درونی جامعه که برحسب ظاهر پیدا نیست؛ البعير عمدا من باب فرح أيضا انفضح داخل سنامه من ركوب و حمل مع سلامة ظاهره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در جایی گفته می شود که کسی قبل از حدوث حادثه ای چشم از دنیا بربندد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پشت سر</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نَقِيَّ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لباس پاک</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 کرد</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دنیا رفت</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مُتَشَعْبَةٍ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گوناگون؛ مختلف و دارای شعبه های گوناگون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يَهْتَدِی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هدایت نمی شود</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25</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فَكَفَفْتُ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دستم را بستم؛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دست؛ تَكَفَّفَ تكففاً الناس دست خود را برای درخواست چیزی به سوی مردم دراز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مَدَدْتُمُوهَا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کشیدید؛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به معنی زیادت است جذب و کشیدن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 که کشیدن چیزی سبب زیادت طول آن است</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ابْتَهَجَ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شاد شد؛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به هیجان،آمد برانگیخته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المهیاج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هیجان درآمده؛ الهائج خشم و جوشش</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118</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رستگاری؛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عمل درست و سخن بجا صحت و تناسب و شایستگی؛ السداد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الصواب من القول والعمل</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مَلَكَة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عادت ثابت؛ گناهانی است که انسان را تحت تأثیر قرار داده و بر او چیره می شود؛ ملكه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يملكه من باب ضرب ملكا مثلثة وملكة بالتحريك احتواه قادرا على الاستبداد به</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مقصد می رسد؛ بالضمّ الظفر بالمطلوب و أنجحه الله أى أظفر به</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نجات می یابد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فرارکننده؛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فرار کردن کسی هم که از عذاب خدا در وحشت و اضطراب است هارب است</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آرزوها؛ جمع رغیبه به معنای خواسته مهم است؛ از ریشه رغبت گرفته شده است؛ الرغائب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الرغيبة و هو الأمر المرغوب فيه والعطاء الكثير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63</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صعود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آرام؛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هدوء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آرامش و سکوت است؛ هدء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هدءا من باب منع سكن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كهف،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دستی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نَاكِساً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حیات به مرگ رفتن؛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واژگون ساختن چیزی؛ قلبه على رأسه کنکسه بالتشديد و النكس بضمتين المدرهمون من الشّيوخ بعد الهرم أى الساقطون كثيرا قال تعالى وَ مَنْ نُعَمِّرْهُ نُنَكِّسْهُ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حَابساً حبس کننده؛ بازدارنده از کار و کوشش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خالِساً رباینده؛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ربودن چیزی با حیله و اختلاس نیز به همین معناست؛ الشيء اختطفته</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بین برنده خراب کننده ویران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از بین بردن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کننده؛ از مادهٔ کدر و کدارت به معنی تیرگی؛ اكْدَر، اكْدِرَاراً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تیره شد</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أَعْلَقتُكُمْ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گردن شما انداخته؛ به شما آویخته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 صیادی تور و تله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حباله</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تَغْشَا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احاطه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تاریک جمع داجیه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تاریک و ظلمانی</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ناگهانی، بدون خبر قبلی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نجواگر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نجواکننده و کسی که آهسته و درگوشی سخن می گوید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گفتن سخن درگوشی است</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صمیمی؛ فامیل نزدیک</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شماتت کننده کسی که به مصیبت شادمان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ناله نکرد</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بكسر الجيم كالجد الرّزق والعظمة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معنا که انسان تمام وقت و نیروی خود را برای رسیدن به هدف خود مصرف کند</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تَغُرَّنَّكُمُ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نفریبد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فریب داد</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185</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اخْتَلَبُوا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دوشیدند؛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معنای دوشیدن شیر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 یا شیر فراوان است؛ عرب به هر چیز مایعی مانند شیر که با فشار از جای خود خارج شود، می گوید؛ ادرار را هم به این دلیل که با فشار از جای خود خارج می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غَدَّارَةٌ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مکر کننده؛ صیغهٔ مبالغه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مکر و حیله غَرَارَةٌ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 مغرور کننده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فریب دهنده؛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حیله کردن، فریب دادن</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503</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يُبْصِرُونَ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بینند؛ بینا می شوند</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بادروا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 دستی کردند؛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مبادرت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گاه به معنای بی درنگ به انجام چیزی پرداختن و گاه به معنای پیشی گرفتن از چیزی است</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گردد؛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که به دلیل تخفیف یکی از دو حرف تاء از آن حذف شده است به معنای حرکت می کنند، به این طرف و آن طرف می روند؛ تقلب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النسح على البناء على الفاعل من باب التفعل و حذف إحدى التانين و في بعضها على البناء على المفعول وفلان بين ظهرى القوم 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وسط و میان دو شخص یا اشخاص است و 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تثنیه ظهر بوده است گویی انسان هنگامی که در وسط جمعیت است پشتیبانی از پیش رو و پشتیبانی از پشت سر دارد سپس الف و نون برای تأکید به آن اضافه شده و نون تثنیه نیز به هنگام اضافه حذف می گردد و به صورت بین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ظهرانی در می آید بنابراین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 ظهرانی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قرار گرفتن در میان افرادی که از انسان پشتیبانی می کنند؛ ظهرانيهم بفتح النون و بين أظهرهم أي في وسطهم و في معظمهم</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بینند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يُعَذِّمُونَ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بزرگ می شمرند</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کرد آشکار ساخت اصل صَدَعَ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ایجاد شکاف در شیء سخت است؛ الصدع الشق في شيء صلب، و في المجمع في تفسير قوله تعالى في آخر سورة الحجر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فاصدع بما تؤمر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الصدع و الفرق و الفصل نظائر وصدع بالحق إذا تكلّم به جهارا و فى السيرة الهشاميّة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اصدع أفرق بين الحق و الباطل قال أبو ذؤيب الهذلي و اسمه خویلد بن خالد يصف اتن وحش و فحلها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کرد</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92</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67</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ترمیم کرد؛ جمع كرد؛ لم أى جمع و لم الصدع أي جمع المتفرق بعد الشق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دوخت به هم وصل کرد، پیوند زد؛ الرتق ضدّ الفتق و المراد بلم الصدع و رتق الفتق رفع ما كان بين العرب من تشتت الاهواء وتفرق الكلمة بالعداوة و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پارگی منظور پارگی روابط اجتماعی است؛ فی الثوب نقض خياطته حتى انفصل بعضه من بعض و الفتق أيضا شق عصا الجماعة و وقوع الحرب بينهم</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63</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زمعه فرزند اسود بود که از دشمنان سرسخت پیامبر اکرم صلی الله علیه و آله محسوب می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خواهرزاده ام سلمه و دامادش بود و از شیعیان علی علیه السلام محسوب می شود پدر و عمو و برادرش که در جنگ بدر در سپاه کفر بودند به دست امیر مؤمنان علیه السلام کشته شدند</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غنيمت؛ مصدر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رجع؛ به اموالی اطلاق می شود که از راه جنگ به مسلمانان رسیده است؛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شمسا فينسخه الظل والغنيمة و الخراج و الرّجوع؛ قال المرزوقي في عدة مواضع من شرح الحماسة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الفيء الغنيمة و الرّجوع و قال في شرحه على الحماسة الظل ما يكون للشجرة وغيرها بالغداة و الفيء بالعشى و تمسک جَلْبُ أَسْيَافِهِمْ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محصول جهادشان جلب و جمع آوری شده مصدر به معنای اسم مفعول است؛ الجلب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المجلوب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518</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فَجَنَاةُ أَيْدِيهِمْ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چیده شده وسط دست های آن ها؛ میوه ای است که از درخت چیده شده، مفرد است و از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الجناة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يقتطف من الثمر عن الشجر وهى استعارة لما اكتسبوه بأيديهم من ذلك المال</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تکه گوشت؛ قطعه؛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قطعهٔ هر چیزی است و گاه در جایی که کسی به دیگری بسیار نزدیک است، گفته می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بضعة منى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البضعة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وقد يكسر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 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يُسْعِدُهُ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یاری نمی کند؛ أي لا يعينه</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آویخت؛ ثابت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پیوستن با فرورفتن در چیزی است؛ تنشبت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تعلقت و فی نسخة انتشبت أي اعتلقت والاولى اولى لمكان تهدّلت كما لا يخفى على العارف بأساليب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و ریشه هر چیزی است؛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عرق</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عاجز و درمانده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خسته و ناتوان شدن و از کار ماندن و ضعیف شدن است</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گو</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مُعْتَكِفُونَ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معنی ملازمت با تعظیم است؛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اعتکاف فقط ماندن در مسجد است به قصد تعبد هر چند قصد عبادت دیگر نداشته باشد؛ اعْتكَفَ اعْتِكَافاً فی المکان در آن مکان ماند و گوشه نشین شد؛ عکفت بالمكان أي أقمت به ملازما له و اعتكف أى احتبس وتوقف و لبث و المعتكف على العصيان أى الملازم المداوم عليه و الاعتكاف في الشرع اللبث في مكان مخصوص للعبادة على ما بيّن في محلّه من الشروط يقال</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مُصْطَلِحُونَ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اقدام کنندگان؛ افرادی که بر چیزی توافق کنند؛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سازش؛ اصطلحوا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ذلك أي اتفقوا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إِدْهَانِ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چرب زبانی؛ در اصل به معنای روغن مالی کردن است؛ سپس به معنای خدعه کردن و نیرنگ زدن و سازش کاری بر سر یک امر نامطلوب به کار می رود الادهان الغش والنفاق و المداراة والكفر والركون واظهار خلاف ما تضمر كالمداهنة و المصانعة قال الله تعالى فى القلم وَدُّوا لَوْ تُدْهِنُ فَيُدْهِنُونَ و معنى الأخير هنا أشبه و انسب</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جوان؛ الفتى الشاب الحدث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بداخلاق؛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خشونت و کج خلقی و سختگیری است و سیلاب طاقت فرسا و موانعی را که در دره ها برای مهر کردن آبها می سازند به همین مناسبت عَرِم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العارم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الشرس الاشر سيئ الأخلاق الموذى البطر و جمعه عرمة كطالب و طلبة و الفعل من كرم و الاصول الثلاثة</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 پیر مرد بزرگ سال؛ از ریشهٔ شیب بر وزن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پیری گرفته شده است؛ من الشيب و هو بیاض الشعر مقابل الفتى</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زاهد، قاریان، القارى الناسك المتعبد وقارئ القرآن الكريم و غيره من الصحف و لكن المراد ههنا هو الأول أعنى الزاهد المتعبد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غیر خالص در اظهار دوستی؛ ریاکار؛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آمیختن شیر با آب است؛ مذق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الود لم يخلصه و هو مذاق و ماذقه مذاقا و مماذقة فى الودّ لم يخلص له فهو مماذق أى غير مخلص، والضمير في يسعده و يمهله يعود إلى اللسان و في امتنع و اتسع يؤل إلى الانسان</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يُعَظَّمُ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احترام نمی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یاری نمی کند؛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سرپرستی و کفالت زندگی کسی را کردن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از همین ریشه گرفته شده است</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مَبَادِكُ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ارکان اولیه؛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مبدأ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آغاز هر چیزی است و در این جا به معنای عناصری است که طینت انسان ها را تشکیل داده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 آن؛ طینت و سرشت یا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گِل یعنی خاک تر؛ الطين التراب، و الطينة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 منه، في لسان العرب الطين معروف الوحل واحدته طينة، و الطينة أيضا الخلقة و الجبلة و في بعض النسخ طينتهم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فَتَامُ الرُّوَاءِ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که زیبایی اش کامل است؛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سیراب شدن است؛ از این رو به افراد زیبا و خوش چهره رواء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گویی آن ها همانند گیاهی هستند که کاملاً سیراب شده و خوش منظر است؛ الرواء بالضم و الهمز كغلام مشتق من 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کشیده، بلندقامت</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دادن از غیب یا آینده و خبر دادن از خداوند متعال و آن چه متعلق به اوست، پیامبری یا پیغمبری؛ نبی این لفظ که بر وزن فعیل است اگر به معنی فاعل،باشد معنایش خبر دهنده است؛ زیرا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جانب خدا خبر می دهد؛ نبأ خبری که فایدهٔ بزرگ دارد و مفید علم یا ظنّ است و به خبر نبأ نگویند مگر آن که این سه امر را داشته باشد و خبری که آن را نبأ گویند، حقش آن است که از کذب عاری باشد؛ مثل خبر متواتر و خبر خدا و رسول؛ أصله النبوءة فابدلت الهمزة واوا فادغمت لثقل التلفظ بها عندهم و لذا يبدلون الهمزة تارة واوا متى كان ما قبله مضموما و تارة الفا إن كان مفتوحا كقوله تعالى قل الْحَمْدُ لِلَّهِ و تارة تقلبونه ياء إن كان ما قبله مكسورا كنبي لأن أصله النبيء على مذهب من يهمز و الایمان و غيرهما قال ابن زيابة التميمي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خبر دادن؛ پیام آورى؛ الانباء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افعال من النبأ يقال أبنأه أى أخبره وفي بعض النسخ الأنباء بالفتح و هو جمع النبأ و في نسخة اخرى الأنبياء و هو جمع نبى و لكنه لا يناسب اسلوب الكلام كما لا يخفى و هذا و هم من النساخ لأنه إن كان الانباء لزم ان تكون كلمة الجار اعنى من بيانا لما فى قوله ما لم ينقطع كما فى اخويه أعنى النبوة و اخبار السماء و يكون الكلام على اسلوب واحد و لو كان الأنبياء لزم أن يكون من في النبوة و أخبار السماء بيانا لما و في الأنبياء بيانا لكلمة الغير في قوله غيرك فيخرج الكلام عن النظم و الاتساق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آسمان؛ مأخوذ من السموّ و هو العلو و الارتفاع قال الجوهري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كلّ ما علاك فأظلّک و منه قيل لسقف البيت سماء و لفظ السماء هنا مستعار لعالم الغيب و مقامات الملاء الأعلى لعلوه و ارتفاعه معنى من عالم الشهادة</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پیدا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تسلی دهنده؛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آرامش بعد از ناراحتی است؛ المسلّی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التسلية يقال سلاني من همى تسلية أى كشفه عنى</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کردی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نهیت نهی کردی 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تابی؛ بالتحریک انزعاج النفس بورود ما يغم فهو نقيض الصبر قوله تعالى في سورة إبراهيم وَ بَرَزُوا لِلَّهِ جَمِيعاً فَقالَ الضُّعَفَاءُ لِلَّذِينَ اسْتَكْبَرُوا إِنَّا كُنَّا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تصرف در نمی آید لَا يُسْتَطَاعُ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توانسته نمی شود؛ 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الاطاقة، لا يستطاع دفعه أى لا يطاق ولا يقدر عليه و في الصحاح وربما قالوا اسطاع يسطيع يحذفون التاء استثقالا لها مع الطاء ويكرهون ادغام التاء فيها و ربما يتحرك السين و هي لا تحرك أبدا، و قرء حمزة فَمَا اسْطاعُوا أَنْ يَظْهَرُوهُ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بالادغام فجمع بين الساكنين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السين الساكنة و التاء المدعمة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الاخفش أن بعض العرب يقول استاع يستيع فيحذف التاء استثقالا و هو يريد استطاع يستطيع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يقول اسطاع يسطيع بقطع الالف و هو يريد أن يقول اطاع يطيع و يجعل السين عوضا من ذهاب حركة عين الفعل</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خاطر و قلب و حال است؛ القلب و أصله أجوف واوى و البال والخلد يستعملان على طريقة واحدة يقولون وقع في خلدى كذا و سقط على بالى و خطر ببالي يقال هذا من بال فلان أى مما يباليه و يهتم به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دادم؛ أي اخذت و شرعت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تبعیت می کنم</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118</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الْبَقَاءِ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 و گشایش زندگی؛ توسعه و آزادی زمان حيات في نفس البقاء أى في سعته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النفس بالتحريک كالسبب السعة والفرج و المهلة و الفسحة في الصحاح للجوهرى و النفس بالتحريك يقال انت في نفس من امرك أي في سعة</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اعمال جمع الصحيفة أى الكتاب و تجمع على الصحائف أيضا و المراد به هنا صحائف اعمال 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است؛ گسترده و گشوده؛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گستردن و گشودن</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اصلها الرجوع عما سلف و لذا فسّر الزمخشری قوله تعالى فَتَلَقَّی آدَمُ مِنْ رَبِّهِ كَلِمَاتٍ فَتابَ عَلَيْهِ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فرجع عليه بالرحمة و القبول و في الاصطلاح الندم على الذنب لقبحه عند العدلية ولذا عرفوها على التفصيل بقولهم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هى الندم على المعصية لكونها معصية مع العزم على ترك المعاودة في المستقبل و بعبارة اخرى الندم على القبيح مع العزم ان لا يعود إلى مثله في القبح كما يأتي شرحها و تفسيرها</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18</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54</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می شود؛ از ریشهٔ خمود در اصل به معنای خاموش شدن آتش است؛ سپس به پایان گرفتن هر چیزی و از جمله پایان زندگی اطلاق شده است؛ یخمد في 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خمدت النار تخمد خمودا إذا سكن لهبها و لم يطفأ جمرها و خمدت الحمّى سكن فورانها، و جاء من بابی نصر و علم قال يزيد بن حمان السكوني في الحماسة الثالثة والتسعين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ها؛ معمولاً در امور خیر به کار می رود؛ بالتحريک کالأجل التؤدة و قال المرزوقي في شرحه على الحماسة المهل و المهل و المهلة تتقارب فى اداء معنى الرفق والسكون، والمراد به ههنا العمر الذي امهل الناس فيه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بین رونده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پاینده</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70</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امْرُؤٌ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فردی؛ هر شخصی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 داده شده</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559</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لجام زد، مهار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افسار، لجام افسار به سر حیوان بسته می شود تا آن را به دنبال بکشند دهنه آهنی است که به صورت افقی در دهان حیوان گذاشته می شود و به هر دو طرف آن افسار بسته می شود که سوار بر حیوان آن را به دست می گیرد و حیوان را کنترل می کند</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امیرالمؤمنين،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تصنیف غررالحكم،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تصنيف غرر الحكم، ص</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61</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تندخویان خشن؛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انسان نادان و خشن است آدم هایی که بیفکرخشن هستند و می خواهند کارهایشان را با خشونت پیش ببرند جافی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گویند؛ جمع جاف كقضاة جمع قاض و طغاة جمع طاغ من قولک جفوت الرجل أجفوه جفاء وقيل أصله من جفا الثوب يجفو اذا غلظ فهو جاف و منه جفاء البدو و هو غلظتهم وفظاظتهم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اراذل و اوباش؛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اراذل و اوباش و افراد شرور و بی سروپاست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طغام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 به معنای مفرد نیز به کار می رود؛ بالطاء المشالة المهملة المفتوحة كطعام، قال في الصحاح الطغام أوغاد الناس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الاوغاد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الوغد بسكون الغين كوفد و أوفاد و الوغد الرجل الدنى الذى يخدم بطعام بطنه و انشد ابو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فضل اللبيب على الرّغام الواحد والجمع سواء، والطغام أيضا رذال الطير الواحدة طغامة للذكر والانثى مثل نعامة ونعام و لا ينطق منه بفعل و لا يعرف له اشتقاق فالطغام أراذل الناس و دنيهم و خسيسهم</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فهمانده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ادب می شود</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تَبَوَّؤُا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آماده کردند؛ از ریشهٔ تبوأ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سکنی گرفتن در جایی به قصد بقا و دوام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تساوی اجزای مکان آمده است و از آنجا که هرکس بخواهد در مکانی ساکن شود آن مکان را صاف و هموار می سازد این واژه به معنای مزبور به کار رفته است تبونت منزلا أي اتخذته والمبانة المنزل</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562</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اخْتَارُوا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تَكرَهُونَ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چه کراهت دارید</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پیمان؛ اللقاء و المعرفة، وعهدته بمكان كذا أى لقيته و عهدی به قريب أى لقائى و هو قريب العهد بكذا أى قريب العلم و الحال، وعهدت إلى فلان أى أوصيته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آوتار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زه های کمان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زه کمان است که دو سر کمان را با آن می بندند و حالت قوسی به آن می دهد و هنگامی که زه را می کشند حالت قوسی بیشتر می شود سپس وقتی زه را رها کردند چوبه تیر را که به آن تکیه دارد به جلو پرتاب می کند و قطع اوتار در عبارت بالا کنایه از این است که اقدام به تیراندازی نشود؛ جمع الوتر بالتحريك و هو شرعة القوس و يقال بالفارسي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فالمراد من أوتاركم أوتار قسيكم حذف المضاف و اقيم المضاف إليه مقامه</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غَيْرَ مُسْتَكرَه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اجبار لَزِمَتْهُ التُّهَمَةُ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همراه او می شود اتهام؛ سوءظن، بدگمانی</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فرصت، مهلت، نرمش، مهل الايام المهل بالتحریک التوءدة، و مهل الايام فسحتها، يقال أمهله إذا انظره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پاسداری کنید حیاط و احتیاط از همین ماده است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 نمی بینید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بلَادِكُمْ تُغْزَی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شهرهایتان مورد حمله قرار گرفته؛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تَغزُو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مورد حمله واقع می شود؛ تغزی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الغزو أى الحرب، تغزى بلادكم أى تقاتل لها و يمكن أن يكون بمعنى القصد يقال عرفت ما يغزى من هذا الكلام أى يراد و مغزى الكلام مقصده فالمعنی تراد و تقصد بلادكم أى يطمع العدوّ فيها</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565</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شناسنامه نهج البلاغه،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عَيشُ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حيات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مَوْتُ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 جهالت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يخبركم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شما خبر می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سكوت</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559</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يُخَالِفُونَ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مخالفت نمی کنند</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المختاره، ص </w:t>
      </w:r>
      <w:r>
        <w:rPr>
          <w:rFonts w:eastAsia="IRNazanin" w:cs="IRNazanin"/>
          <w:b w:val="false"/>
          <w:bCs w:val="false"/>
          <w:i w:val="false"/>
          <w:iCs w:val="false"/>
          <w:color w:val="333333"/>
          <w:sz w:val="20"/>
          <w:szCs w:val="20"/>
        </w:rPr>
        <w:t>339</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ستون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ستون؛ جمع دعما من باب منع إذا اسنده عند ميله او لئلا يميل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الدعامة بكسر الدال و هي عماد البيت يقال دعم الشيء وَلَائِجُ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کسی گفته می شود که محرم اسرار یا گرداننده کارهای انسان باشد؛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دخول است؛ به طور کلی به هرکسی که از خارج وارد قومی شود و محرم اسرار او شود به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 گویند و با واژۀ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قریب المعنی است؛ جمع وليجة و هى بطانة الرجل و خاصته و صاحب سره الذي يتخذه معتمدا عليه من غير أهله يكاشفه باسراره ثقة بمودّته ويقال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همراز و منه قوله تعالى وَ لَمْ يَتَّخِذُوا مِنْ دُونِ اللَّهِ وَ لا رَسُولِهِ وَ لَا الْمُؤْمِنِينَ وَلِيجَة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توسل برای نجات از خطر و شر؛ التمسک قال الله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اعْتَصِمُوا بِحَبْلِ اللَّهِ جَمِيعاً ای تمسكوا به</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محل بازگشت و جایگاه مناسب و ریشه و ابتدای هر چیزی است؛ سپس به اندازه و مقدار در باب زکات و مانند آن اطلاق شده است؛ الشيء أصله وحده و مرجعه و مستقره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دور شد؛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به معنای کوچ کردن از مکان است؛ سپس در مورد هر چیزی که از جایگاهش کنار برود اطلاق شده است؛ انزاح من الزوح اى زال و ذهب</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تعقل کردند؛ به عقل درک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خوب و مستند؛ صحیح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به معنای ظرف برای چیزی است که هماهنگ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جملهٔ بعد است؛ وعاء بكسر أوله وقد يضم ناقص يائى بمعنى الظرف يوعى فيه الشيء سمّى بذلك لأنه يجمع ما فيه من المتاع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وعى الشيء يعيه وعيا إذا حواه و جمعه و وعى الحديث إذا حفظه و تدبّره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يبدل واو وعاء بالهمزة فيقال إعاء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عبارة المتن فى عدّة من نسخ النهج من المطبوعات المصرية و الإيرانية وشروحها المتداولة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عقلوا الدين عقل وعاية و رعاية لا عقل سماع 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لكن الصواب ما ضبطناه في المتن اعنى كون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مكان وعاية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وعاية تحريف و تصحيف من النساخ و لما رأوا كلمة رعاية بعدها غير و الوعاء بالوعاية ظنا منهم انّ الكلام يزيد به حسنا و أن الأصل كان كما ظنّوا وكم من نظير لما ذكرنا من خطاء النسّاخ و تحريفهم و هم يحسبون أنّهم يحسنون صنعا، جناس مضارع طباق و ما علموا أن من المحسنات البديعية في كلامه عليه السّلام مشابهة قوله وعاء و رعاية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 و رواية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الجمع بين وعاء وسماع ممّا يسمى فى علم البديع جناس مضارع لتقارب الهمزة و العين فى المخرج نحو قوله تعالى وَ هُمْ يَنْهَوْنَ عَنْهُ وَ ينْأَوّنَ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كقوله صلّى الله عليه و آله الخيل معقود بنواصيها الخير و الجمع بين رعاية و رواية يسمى طباقا على أن اللغة لا تساعد ما في النسخ و كم فحصنا في كثير من كتب الأدب والمعاجم المتداولة فما وجدنا من وعى أن يأتى وعاية مصدرا أو غير مصدر</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جَمَلًا نَاضِحاً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شتر آبکش؛ در اصل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وزن نظم گرفته شده که به معنای آب پاشی کردن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دلو بزرگ</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 أَقْدُمَ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وارد شوم</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میثم،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دَفَعْتُ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دفاع نمودم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گناهکار</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امام امیرالمؤمنین،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شناسنامه نهج البلاغه، ص</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مُسْتَأْدِيكُمْ شُكْرَهُ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شما ادای شکرش را می طلبد؛ طلب کننده؛ از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استأداء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ریشه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طلب، ادای چیزی کردن منهل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مهلت دهنده؛ معطيكم مهلة، يقال أمهله إذا أنظره و أجله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مِضْمَارِ محل مسابقه میدان و محلی است که اسب ها را برای مسابقه با تمرینهای مختلف آماده و لاغر می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واژه به معنای اسم زمان نیز آمده است؛ الموضع الذي تضمر فيه الخيل للسباق أى تحضر له لتنازعوا و تتنافسوا في سبقه ويقال بالفارسية ميدان اسب دوانی و جای ریاضت دادن اسبان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المضمار أيضا مدة تضمير الخيل، أي اسم للمكان والزمان وجاء بمعنى غاية الفرس في السباق أيضا</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سایه سار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574</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152</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28</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گره؛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گره یا وسایلی که چیزی را با آن محکم می بندند؛ جمع العقدة كالغرف جمع الغرفة أى ما يمسك الشيء و يوثقه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الْمَآزِرِ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جامه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مأزر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لنگ و روپوش است؛ جمع المئزر و المنزرة أى الإزار كاللحاف و الملحف و الملحفة جمعها ملاحف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پیام امام امیرالمؤمنین،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تَجْتَمِعُ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نمی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تصمیم جدی، هدف بزرگ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طعامی است که برای عروسی تهیه می شود سپس به هرگونه طعام که برای دعوت از میهمانان تهیه می گردد اطلاق شده است و در این جا کنایه از بساط خوش گذرانی است؛ طعام العرس وقيل كلّ طعام صنع لدعوة أو غيرها و قيل كلّ طعام يتخذ لجمع الجمع ولائم لكنها ههنا كناية عن لذات الدنيا و خفض العيش و الدعة</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میثم،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أَنْقَضَ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صیغه برای تعجب به کار برده می شود ما موصول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تعجب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تصميم ها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محوکننده؛ یعنی محو کرد که در این جا فعل تعجب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تاریکی ها؛ جمع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ظلمت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تاریکی است؛ کالغرف جمع الظلمة كالغرفة و المراد بها الليل</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image" Target="media/image2.jpeg"/><Relationship Id="rId528" Type="http://schemas.openxmlformats.org/officeDocument/2006/relationships/image" Target="media/image2.jpeg"/><Relationship Id="rId529" Type="http://schemas.openxmlformats.org/officeDocument/2006/relationships/footer" Target="footer522.xml"/><Relationship Id="rId530" Type="http://schemas.openxmlformats.org/officeDocument/2006/relationships/footnotes" Target="footnotes.xml"/><Relationship Id="rId531" Type="http://schemas.openxmlformats.org/officeDocument/2006/relationships/numbering" Target="numbering.xml"/><Relationship Id="rId532" Type="http://schemas.openxmlformats.org/officeDocument/2006/relationships/fontTable" Target="fontTable.xml"/><Relationship Id="rId533" Type="http://schemas.openxmlformats.org/officeDocument/2006/relationships/settings" Target="settings.xml"/><Relationship Id="rId53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35200</Words>
  <Characters>129206</Characters>
  <CharactersWithSpaces>162887</CharactersWithSpaces>
  <Paragraphs>1621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2026-08-26T10:51:25Z</dcterms:created>
  <dc:creator>ghaemiyeh.com</dc:creator>
  <dc:description/>
  <dc:language>en-US</dc:language>
  <cp:lastModifiedBy/>
  <dcterms:modified xsi:type="dcterms:W3CDTF">2026-08-26T14:21:42Z</dcterms:modified>
  <cp:revision>1</cp:revision>
  <dc:subject/>
  <dc:title>کلام امیر علیه السلام ترجمه و شرح نهج البلاغه</dc:title>
</cp:coreProperties>
</file>

<file path=docProps/custom.xml><?xml version="1.0" encoding="utf-8"?>
<Properties xmlns="http://schemas.openxmlformats.org/officeDocument/2006/custom-properties" xmlns:vt="http://schemas.openxmlformats.org/officeDocument/2006/docPropsVTypes"/>
</file>