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4015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64017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64019_2314609296">
            <w:r>
              <w:rPr>
                <w:webHidden/>
                <w:rStyle w:val="IndexLink"/>
                <w:rtl w:val="true"/>
              </w:rPr>
              <w:t>تتمّة کتاب النکاح</w:t>
            </w:r>
            <w:r>
              <w:rPr>
                <w:rStyle w:val="IndexLink"/>
                <w:rtl w:val="true"/>
              </w:rPr>
              <w:tab/>
            </w:r>
            <w:r>
              <w:rPr>
                <w:rStyle w:val="IndexLink"/>
              </w:rPr>
              <w:t>11</w:t>
            </w:r>
          </w:hyperlink>
        </w:p>
        <w:p>
          <w:pPr>
            <w:pStyle w:val="Contents3"/>
            <w:tabs>
              <w:tab w:val="clear" w:pos="8459"/>
              <w:tab w:val="right" w:pos="9026" w:leader="dot"/>
            </w:tabs>
            <w:rPr/>
          </w:pPr>
          <w:hyperlink w:anchor="__RefHeading___Toc1864021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864023_2314609296">
            <w:r>
              <w:rPr>
                <w:webHidden/>
                <w:rStyle w:val="IndexLink"/>
                <w:rtl w:val="true"/>
              </w:rPr>
              <w:t>[</w:t>
            </w:r>
            <w:r>
              <w:rPr>
                <w:rStyle w:val="IndexLink"/>
                <w:rtl w:val="true"/>
              </w:rPr>
              <w:t>الفصل الرابع فی نکاح المتعة</w:t>
            </w:r>
            <w:r>
              <w:rPr>
                <w:rStyle w:val="IndexLink"/>
                <w:rtl w:val="true"/>
              </w:rPr>
              <w:t>]</w:t>
              <w:tab/>
            </w:r>
            <w:r>
              <w:rPr>
                <w:rStyle w:val="IndexLink"/>
              </w:rPr>
              <w:t>13</w:t>
            </w:r>
          </w:hyperlink>
        </w:p>
        <w:p>
          <w:pPr>
            <w:pStyle w:val="Contents4"/>
            <w:tabs>
              <w:tab w:val="clear" w:pos="8176"/>
              <w:tab w:val="right" w:pos="9026" w:leader="dot"/>
            </w:tabs>
            <w:rPr/>
          </w:pPr>
          <w:hyperlink w:anchor="__RefHeading___Toc1864025_2314609296">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864027_2314609296">
            <w:r>
              <w:rPr>
                <w:webHidden/>
                <w:rStyle w:val="IndexLink"/>
                <w:rtl w:val="true"/>
              </w:rPr>
              <w:t>[</w:t>
            </w:r>
            <w:r>
              <w:rPr>
                <w:rStyle w:val="IndexLink"/>
                <w:rtl w:val="true"/>
              </w:rPr>
              <w:t>لا خلاف فی شرعیّته</w:t>
            </w:r>
            <w:r>
              <w:rPr>
                <w:rStyle w:val="IndexLink"/>
                <w:rtl w:val="true"/>
              </w:rPr>
              <w:t>]</w:t>
              <w:tab/>
            </w:r>
            <w:r>
              <w:rPr>
                <w:rStyle w:val="IndexLink"/>
              </w:rPr>
              <w:t>13</w:t>
            </w:r>
          </w:hyperlink>
        </w:p>
        <w:p>
          <w:pPr>
            <w:pStyle w:val="Contents4"/>
            <w:tabs>
              <w:tab w:val="clear" w:pos="8176"/>
              <w:tab w:val="right" w:pos="9026" w:leader="dot"/>
            </w:tabs>
            <w:rPr/>
          </w:pPr>
          <w:hyperlink w:anchor="__RefHeading___Toc1864029_2314609296">
            <w:r>
              <w:rPr>
                <w:webHidden/>
                <w:rStyle w:val="IndexLink"/>
                <w:rtl w:val="true"/>
              </w:rPr>
              <w:t>[</w:t>
            </w:r>
            <w:r>
              <w:rPr>
                <w:rStyle w:val="IndexLink"/>
                <w:rtl w:val="true"/>
              </w:rPr>
              <w:t>إیجابه و قبوله کالدائم</w:t>
            </w:r>
            <w:r>
              <w:rPr>
                <w:rStyle w:val="IndexLink"/>
                <w:rtl w:val="true"/>
              </w:rPr>
              <w:t>]</w:t>
              <w:tab/>
            </w:r>
            <w:r>
              <w:rPr>
                <w:rStyle w:val="IndexLink"/>
              </w:rPr>
              <w:t>23</w:t>
            </w:r>
          </w:hyperlink>
        </w:p>
        <w:p>
          <w:pPr>
            <w:pStyle w:val="Contents4"/>
            <w:tabs>
              <w:tab w:val="clear" w:pos="8176"/>
              <w:tab w:val="right" w:pos="9026" w:leader="dot"/>
            </w:tabs>
            <w:rPr/>
          </w:pPr>
          <w:hyperlink w:anchor="__RefHeading___Toc1864031_2314609296">
            <w:r>
              <w:rPr>
                <w:webHidden/>
                <w:rStyle w:val="IndexLink"/>
                <w:rtl w:val="true"/>
              </w:rPr>
              <w:t>[</w:t>
            </w:r>
            <w:r>
              <w:rPr>
                <w:rStyle w:val="IndexLink"/>
                <w:rtl w:val="true"/>
              </w:rPr>
              <w:t>حکمه کالدائم فی جمیع ما سلف</w:t>
            </w:r>
            <w:r>
              <w:rPr>
                <w:rStyle w:val="IndexLink"/>
                <w:rtl w:val="true"/>
              </w:rPr>
              <w:t>]</w:t>
              <w:tab/>
            </w:r>
            <w:r>
              <w:rPr>
                <w:rStyle w:val="IndexLink"/>
              </w:rPr>
              <w:t>24</w:t>
            </w:r>
          </w:hyperlink>
        </w:p>
        <w:p>
          <w:pPr>
            <w:pStyle w:val="Contents4"/>
            <w:tabs>
              <w:tab w:val="clear" w:pos="8176"/>
              <w:tab w:val="right" w:pos="9026" w:leader="dot"/>
            </w:tabs>
            <w:rPr/>
          </w:pPr>
          <w:hyperlink w:anchor="__RefHeading___Toc1864033_2314609296">
            <w:r>
              <w:rPr>
                <w:webHidden/>
                <w:rStyle w:val="IndexLink"/>
                <w:rtl w:val="true"/>
              </w:rPr>
              <w:t>[</w:t>
            </w:r>
            <w:r>
              <w:rPr>
                <w:rStyle w:val="IndexLink"/>
                <w:rtl w:val="true"/>
              </w:rPr>
              <w:t>لا تقدیر فی المهر قلّة و کثرة</w:t>
            </w:r>
            <w:r>
              <w:rPr>
                <w:rStyle w:val="IndexLink"/>
                <w:rtl w:val="true"/>
              </w:rPr>
              <w:t>]</w:t>
              <w:tab/>
            </w:r>
            <w:r>
              <w:rPr>
                <w:rStyle w:val="IndexLink"/>
              </w:rPr>
              <w:t>24</w:t>
            </w:r>
          </w:hyperlink>
        </w:p>
        <w:p>
          <w:pPr>
            <w:pStyle w:val="Contents4"/>
            <w:tabs>
              <w:tab w:val="clear" w:pos="8176"/>
              <w:tab w:val="right" w:pos="9026" w:leader="dot"/>
            </w:tabs>
            <w:rPr/>
          </w:pPr>
          <w:hyperlink w:anchor="__RefHeading___Toc1864035_2314609296">
            <w:r>
              <w:rPr>
                <w:webHidden/>
                <w:rStyle w:val="IndexLink"/>
                <w:rtl w:val="true"/>
              </w:rPr>
              <w:t>[</w:t>
            </w:r>
            <w:r>
              <w:rPr>
                <w:rStyle w:val="IndexLink"/>
                <w:rtl w:val="true"/>
              </w:rPr>
              <w:t>لا تقدیر فی الأجل</w:t>
            </w:r>
            <w:r>
              <w:rPr>
                <w:rStyle w:val="IndexLink"/>
                <w:rtl w:val="true"/>
              </w:rPr>
              <w:t>]</w:t>
              <w:tab/>
            </w:r>
            <w:r>
              <w:rPr>
                <w:rStyle w:val="IndexLink"/>
              </w:rPr>
              <w:t>25</w:t>
            </w:r>
          </w:hyperlink>
        </w:p>
        <w:p>
          <w:pPr>
            <w:pStyle w:val="Contents4"/>
            <w:tabs>
              <w:tab w:val="clear" w:pos="8176"/>
              <w:tab w:val="right" w:pos="9026" w:leader="dot"/>
            </w:tabs>
            <w:rPr/>
          </w:pPr>
          <w:hyperlink w:anchor="__RefHeading___Toc1864037_2314609296">
            <w:r>
              <w:rPr>
                <w:webHidden/>
                <w:rStyle w:val="IndexLink"/>
                <w:rtl w:val="true"/>
              </w:rPr>
              <w:t>[</w:t>
            </w:r>
            <w:r>
              <w:rPr>
                <w:rStyle w:val="IndexLink"/>
                <w:rtl w:val="true"/>
              </w:rPr>
              <w:t>لو وهبها المدّة قبل الدخول فعلیه نصف المسمّی</w:t>
            </w:r>
            <w:r>
              <w:rPr>
                <w:rStyle w:val="IndexLink"/>
                <w:rtl w:val="true"/>
              </w:rPr>
              <w:t>]</w:t>
              <w:tab/>
            </w:r>
            <w:r>
              <w:rPr>
                <w:rStyle w:val="IndexLink"/>
              </w:rPr>
              <w:t>25</w:t>
            </w:r>
          </w:hyperlink>
        </w:p>
        <w:p>
          <w:pPr>
            <w:pStyle w:val="Contents4"/>
            <w:tabs>
              <w:tab w:val="clear" w:pos="8176"/>
              <w:tab w:val="right" w:pos="9026" w:leader="dot"/>
            </w:tabs>
            <w:rPr/>
          </w:pPr>
          <w:hyperlink w:anchor="__RefHeading___Toc1864039_2314609296">
            <w:r>
              <w:rPr>
                <w:webHidden/>
                <w:rStyle w:val="IndexLink"/>
                <w:rtl w:val="true"/>
              </w:rPr>
              <w:t>[</w:t>
            </w:r>
            <w:r>
              <w:rPr>
                <w:rStyle w:val="IndexLink"/>
                <w:rtl w:val="true"/>
              </w:rPr>
              <w:t>لو أخلّت بشیء من المدّة</w:t>
            </w:r>
            <w:r>
              <w:rPr>
                <w:rStyle w:val="IndexLink"/>
                <w:rtl w:val="true"/>
              </w:rPr>
              <w:t>]</w:t>
              <w:tab/>
            </w:r>
            <w:r>
              <w:rPr>
                <w:rStyle w:val="IndexLink"/>
              </w:rPr>
              <w:t>26</w:t>
            </w:r>
          </w:hyperlink>
        </w:p>
        <w:p>
          <w:pPr>
            <w:pStyle w:val="Contents4"/>
            <w:tabs>
              <w:tab w:val="clear" w:pos="8176"/>
              <w:tab w:val="right" w:pos="9026" w:leader="dot"/>
            </w:tabs>
            <w:rPr/>
          </w:pPr>
          <w:hyperlink w:anchor="__RefHeading___Toc1864041_2314609296">
            <w:r>
              <w:rPr>
                <w:webHidden/>
                <w:rStyle w:val="IndexLink"/>
                <w:rtl w:val="true"/>
              </w:rPr>
              <w:t>[</w:t>
            </w:r>
            <w:r>
              <w:rPr>
                <w:rStyle w:val="IndexLink"/>
                <w:rtl w:val="true"/>
              </w:rPr>
              <w:t>لو أخلّ بالأجل فی متن العقد انقلب دائما،أو بطل</w:t>
            </w:r>
            <w:r>
              <w:rPr>
                <w:rStyle w:val="IndexLink"/>
                <w:rtl w:val="true"/>
              </w:rPr>
              <w:t>]</w:t>
              <w:tab/>
            </w:r>
            <w:r>
              <w:rPr>
                <w:rStyle w:val="IndexLink"/>
              </w:rPr>
              <w:t>28</w:t>
            </w:r>
          </w:hyperlink>
        </w:p>
        <w:p>
          <w:pPr>
            <w:pStyle w:val="Contents4"/>
            <w:tabs>
              <w:tab w:val="clear" w:pos="8176"/>
              <w:tab w:val="right" w:pos="9026" w:leader="dot"/>
            </w:tabs>
            <w:rPr/>
          </w:pPr>
          <w:hyperlink w:anchor="__RefHeading___Toc1864043_2314609296">
            <w:r>
              <w:rPr>
                <w:webHidden/>
                <w:rStyle w:val="IndexLink"/>
                <w:rtl w:val="true"/>
              </w:rPr>
              <w:t>[</w:t>
            </w:r>
            <w:r>
              <w:rPr>
                <w:rStyle w:val="IndexLink"/>
                <w:rtl w:val="true"/>
              </w:rPr>
              <w:t>لو تبیّن فساد العقد فمهر المثل مع الدخول</w:t>
            </w:r>
            <w:r>
              <w:rPr>
                <w:rStyle w:val="IndexLink"/>
                <w:rtl w:val="true"/>
              </w:rPr>
              <w:t>]</w:t>
              <w:tab/>
            </w:r>
            <w:r>
              <w:rPr>
                <w:rStyle w:val="IndexLink"/>
              </w:rPr>
              <w:t>31</w:t>
            </w:r>
          </w:hyperlink>
        </w:p>
        <w:p>
          <w:pPr>
            <w:pStyle w:val="Contents4"/>
            <w:tabs>
              <w:tab w:val="clear" w:pos="8176"/>
              <w:tab w:val="right" w:pos="9026" w:leader="dot"/>
            </w:tabs>
            <w:rPr/>
          </w:pPr>
          <w:hyperlink w:anchor="__RefHeading___Toc1864045_2314609296">
            <w:r>
              <w:rPr>
                <w:webHidden/>
                <w:rStyle w:val="IndexLink"/>
                <w:rtl w:val="true"/>
              </w:rPr>
              <w:t>[</w:t>
            </w:r>
            <w:r>
              <w:rPr>
                <w:rStyle w:val="IndexLink"/>
                <w:rtl w:val="true"/>
              </w:rPr>
              <w:t>یجوز العزل عنها و إن لم یشترط</w:t>
            </w:r>
            <w:r>
              <w:rPr>
                <w:rStyle w:val="IndexLink"/>
                <w:rtl w:val="true"/>
              </w:rPr>
              <w:t>]</w:t>
              <w:tab/>
            </w:r>
            <w:r>
              <w:rPr>
                <w:rStyle w:val="IndexLink"/>
              </w:rPr>
              <w:t>33</w:t>
            </w:r>
          </w:hyperlink>
        </w:p>
        <w:p>
          <w:pPr>
            <w:pStyle w:val="Contents4"/>
            <w:tabs>
              <w:tab w:val="clear" w:pos="8176"/>
              <w:tab w:val="right" w:pos="9026" w:leader="dot"/>
            </w:tabs>
            <w:rPr/>
          </w:pPr>
          <w:hyperlink w:anchor="__RefHeading___Toc1864047_2314609296">
            <w:r>
              <w:rPr>
                <w:webHidden/>
                <w:rStyle w:val="IndexLink"/>
                <w:rtl w:val="true"/>
              </w:rPr>
              <w:t>[</w:t>
            </w:r>
            <w:r>
              <w:rPr>
                <w:rStyle w:val="IndexLink"/>
                <w:rtl w:val="true"/>
              </w:rPr>
              <w:t>یجوز اشتراط السائغ فی العقد</w:t>
            </w:r>
            <w:r>
              <w:rPr>
                <w:rStyle w:val="IndexLink"/>
                <w:rtl w:val="true"/>
              </w:rPr>
              <w:t>]</w:t>
              <w:tab/>
            </w:r>
            <w:r>
              <w:rPr>
                <w:rStyle w:val="IndexLink"/>
              </w:rPr>
              <w:t>35</w:t>
            </w:r>
          </w:hyperlink>
        </w:p>
        <w:p>
          <w:pPr>
            <w:pStyle w:val="Contents4"/>
            <w:tabs>
              <w:tab w:val="clear" w:pos="8176"/>
              <w:tab w:val="right" w:pos="9026" w:leader="dot"/>
            </w:tabs>
            <w:rPr/>
          </w:pPr>
          <w:hyperlink w:anchor="__RefHeading___Toc1864049_2314609296">
            <w:r>
              <w:rPr>
                <w:webHidden/>
                <w:rStyle w:val="IndexLink"/>
                <w:rtl w:val="true"/>
              </w:rPr>
              <w:t>[</w:t>
            </w:r>
            <w:r>
              <w:rPr>
                <w:rStyle w:val="IndexLink"/>
                <w:rtl w:val="true"/>
              </w:rPr>
              <w:t>لا یقع بها طلاق</w:t>
            </w:r>
            <w:r>
              <w:rPr>
                <w:rStyle w:val="IndexLink"/>
                <w:rtl w:val="true"/>
              </w:rPr>
              <w:t>]</w:t>
              <w:tab/>
            </w:r>
            <w:r>
              <w:rPr>
                <w:rStyle w:val="IndexLink"/>
              </w:rPr>
              <w:t>36</w:t>
            </w:r>
          </w:hyperlink>
        </w:p>
        <w:p>
          <w:pPr>
            <w:pStyle w:val="Contents4"/>
            <w:tabs>
              <w:tab w:val="clear" w:pos="8176"/>
              <w:tab w:val="right" w:pos="9026" w:leader="dot"/>
            </w:tabs>
            <w:rPr/>
          </w:pPr>
          <w:hyperlink w:anchor="__RefHeading___Toc1864051_2314609296">
            <w:r>
              <w:rPr>
                <w:webHidden/>
                <w:rStyle w:val="IndexLink"/>
                <w:rtl w:val="true"/>
              </w:rPr>
              <w:t>[</w:t>
            </w:r>
            <w:r>
              <w:rPr>
                <w:rStyle w:val="IndexLink"/>
                <w:rtl w:val="true"/>
              </w:rPr>
              <w:t>لا توارث بینهما إلاّ مع شرطه</w:t>
            </w:r>
            <w:r>
              <w:rPr>
                <w:rStyle w:val="IndexLink"/>
                <w:rtl w:val="true"/>
              </w:rPr>
              <w:t>]</w:t>
              <w:tab/>
            </w:r>
            <w:r>
              <w:rPr>
                <w:rStyle w:val="IndexLink"/>
              </w:rPr>
              <w:t>40</w:t>
            </w:r>
          </w:hyperlink>
        </w:p>
        <w:p>
          <w:pPr>
            <w:pStyle w:val="Contents4"/>
            <w:tabs>
              <w:tab w:val="clear" w:pos="8176"/>
              <w:tab w:val="right" w:pos="9026" w:leader="dot"/>
            </w:tabs>
            <w:rPr/>
          </w:pPr>
          <w:hyperlink w:anchor="__RefHeading___Toc1864053_2314609296">
            <w:r>
              <w:rPr>
                <w:webHidden/>
                <w:rStyle w:val="IndexLink"/>
                <w:rtl w:val="true"/>
              </w:rPr>
              <w:t>[</w:t>
            </w:r>
            <w:r>
              <w:rPr>
                <w:rStyle w:val="IndexLink"/>
                <w:rtl w:val="true"/>
              </w:rPr>
              <w:t>یقع بها الظهار</w:t>
            </w:r>
            <w:r>
              <w:rPr>
                <w:rStyle w:val="IndexLink"/>
                <w:rtl w:val="true"/>
              </w:rPr>
              <w:t>]</w:t>
              <w:tab/>
            </w:r>
            <w:r>
              <w:rPr>
                <w:rStyle w:val="IndexLink"/>
              </w:rPr>
              <w:t>44</w:t>
            </w:r>
          </w:hyperlink>
        </w:p>
        <w:p>
          <w:pPr>
            <w:pStyle w:val="Contents4"/>
            <w:tabs>
              <w:tab w:val="clear" w:pos="8176"/>
              <w:tab w:val="right" w:pos="9026" w:leader="dot"/>
            </w:tabs>
            <w:rPr/>
          </w:pPr>
          <w:hyperlink w:anchor="__RefHeading___Toc1864055_2314609296">
            <w:r>
              <w:rPr>
                <w:webHidden/>
                <w:rStyle w:val="IndexLink"/>
                <w:rtl w:val="true"/>
              </w:rPr>
              <w:t>[</w:t>
            </w:r>
            <w:r>
              <w:rPr>
                <w:rStyle w:val="IndexLink"/>
                <w:rtl w:val="true"/>
              </w:rPr>
              <w:t>عدّتها مع الدخول حیضتان</w:t>
            </w:r>
            <w:r>
              <w:rPr>
                <w:rStyle w:val="IndexLink"/>
                <w:rtl w:val="true"/>
              </w:rPr>
              <w:t>]</w:t>
              <w:tab/>
            </w:r>
            <w:r>
              <w:rPr>
                <w:rStyle w:val="IndexLink"/>
              </w:rPr>
              <w:t>47</w:t>
            </w:r>
          </w:hyperlink>
        </w:p>
        <w:p>
          <w:pPr>
            <w:pStyle w:val="Contents4"/>
            <w:tabs>
              <w:tab w:val="clear" w:pos="8176"/>
              <w:tab w:val="right" w:pos="9026" w:leader="dot"/>
            </w:tabs>
            <w:rPr/>
          </w:pPr>
          <w:hyperlink w:anchor="__RefHeading___Toc1864057_2314609296">
            <w:r>
              <w:rPr>
                <w:webHidden/>
                <w:rStyle w:val="IndexLink"/>
                <w:rtl w:val="true"/>
              </w:rPr>
              <w:t>[</w:t>
            </w:r>
            <w:r>
              <w:rPr>
                <w:rStyle w:val="IndexLink"/>
                <w:rtl w:val="true"/>
              </w:rPr>
              <w:t>تعتدّ من الوفاة</w:t>
            </w:r>
            <w:r>
              <w:rPr>
                <w:rStyle w:val="IndexLink"/>
                <w:rtl w:val="true"/>
              </w:rPr>
              <w:t>]</w:t>
              <w:tab/>
            </w:r>
            <w:r>
              <w:rPr>
                <w:rStyle w:val="IndexLink"/>
              </w:rPr>
              <w:t>50</w:t>
            </w:r>
          </w:hyperlink>
        </w:p>
        <w:p>
          <w:pPr>
            <w:pStyle w:val="Contents3"/>
            <w:tabs>
              <w:tab w:val="clear" w:pos="8459"/>
              <w:tab w:val="right" w:pos="9026" w:leader="dot"/>
            </w:tabs>
            <w:rPr/>
          </w:pPr>
          <w:hyperlink w:anchor="__RefHeading___Toc1864059_2314609296">
            <w:r>
              <w:rPr>
                <w:webHidden/>
                <w:rStyle w:val="IndexLink"/>
                <w:rtl w:val="true"/>
              </w:rPr>
              <w:t>[</w:t>
            </w:r>
            <w:r>
              <w:rPr>
                <w:rStyle w:val="IndexLink"/>
                <w:rtl w:val="true"/>
              </w:rPr>
              <w:t>الفصل الخامس فی نکاح الإماء</w:t>
            </w:r>
            <w:r>
              <w:rPr>
                <w:rStyle w:val="IndexLink"/>
                <w:rtl w:val="true"/>
              </w:rPr>
              <w:t>]</w:t>
              <w:tab/>
            </w:r>
            <w:r>
              <w:rPr>
                <w:rStyle w:val="IndexLink"/>
              </w:rPr>
              <w:t>57</w:t>
            </w:r>
          </w:hyperlink>
        </w:p>
        <w:p>
          <w:pPr>
            <w:pStyle w:val="Contents4"/>
            <w:tabs>
              <w:tab w:val="clear" w:pos="8176"/>
              <w:tab w:val="right" w:pos="9026" w:leader="dot"/>
            </w:tabs>
            <w:rPr/>
          </w:pPr>
          <w:hyperlink w:anchor="__RefHeading___Toc1864061_2314609296">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864063_2314609296">
            <w:r>
              <w:rPr>
                <w:webHidden/>
                <w:rStyle w:val="IndexLink"/>
                <w:rtl w:val="true"/>
              </w:rPr>
              <w:t>[</w:t>
            </w:r>
            <w:r>
              <w:rPr>
                <w:rStyle w:val="IndexLink"/>
                <w:rtl w:val="true"/>
              </w:rPr>
              <w:t>لا یجوز للعبد و لا للأمة أن یعقدا لأنفسهما نکاحا إلاّ بإذن المولی</w:t>
            </w:r>
            <w:r>
              <w:rPr>
                <w:rStyle w:val="IndexLink"/>
                <w:rtl w:val="true"/>
              </w:rPr>
              <w:t>]</w:t>
              <w:tab/>
            </w:r>
            <w:r>
              <w:rPr>
                <w:rStyle w:val="IndexLink"/>
              </w:rPr>
              <w:t>57</w:t>
            </w:r>
          </w:hyperlink>
        </w:p>
        <w:p>
          <w:pPr>
            <w:pStyle w:val="Contents4"/>
            <w:tabs>
              <w:tab w:val="clear" w:pos="8176"/>
              <w:tab w:val="right" w:pos="9026" w:leader="dot"/>
            </w:tabs>
            <w:rPr/>
          </w:pPr>
          <w:hyperlink w:anchor="__RefHeading___Toc1864065_2314609296">
            <w:r>
              <w:rPr>
                <w:webHidden/>
                <w:rStyle w:val="IndexLink"/>
                <w:rtl w:val="true"/>
              </w:rPr>
              <w:t>[</w:t>
            </w:r>
            <w:r>
              <w:rPr>
                <w:rStyle w:val="IndexLink"/>
                <w:rtl w:val="true"/>
              </w:rPr>
              <w:t>إذا کان الأبوان رقّا فالولد رقّ</w:t>
            </w:r>
            <w:r>
              <w:rPr>
                <w:rStyle w:val="IndexLink"/>
                <w:rtl w:val="true"/>
              </w:rPr>
              <w:t>]</w:t>
              <w:tab/>
            </w:r>
            <w:r>
              <w:rPr>
                <w:rStyle w:val="IndexLink"/>
              </w:rPr>
              <w:t>61</w:t>
            </w:r>
          </w:hyperlink>
        </w:p>
        <w:p>
          <w:pPr>
            <w:pStyle w:val="Contents4"/>
            <w:tabs>
              <w:tab w:val="clear" w:pos="8176"/>
              <w:tab w:val="right" w:pos="9026" w:leader="dot"/>
            </w:tabs>
            <w:rPr/>
          </w:pPr>
          <w:hyperlink w:anchor="__RefHeading___Toc1864067_2314609296">
            <w:r>
              <w:rPr>
                <w:webHidden/>
                <w:rStyle w:val="IndexLink"/>
                <w:rtl w:val="true"/>
              </w:rPr>
              <w:t>[</w:t>
            </w:r>
            <w:r>
              <w:rPr>
                <w:rStyle w:val="IndexLink"/>
                <w:rtl w:val="true"/>
              </w:rPr>
              <w:t>لو شرط أحد المولیین انفراده بالولد</w:t>
            </w:r>
            <w:r>
              <w:rPr>
                <w:rStyle w:val="IndexLink"/>
                <w:rtl w:val="true"/>
              </w:rPr>
              <w:t>]</w:t>
              <w:tab/>
            </w:r>
            <w:r>
              <w:rPr>
                <w:rStyle w:val="IndexLink"/>
              </w:rPr>
              <w:t>64</w:t>
            </w:r>
          </w:hyperlink>
        </w:p>
        <w:p>
          <w:pPr>
            <w:pStyle w:val="Contents4"/>
            <w:tabs>
              <w:tab w:val="clear" w:pos="8176"/>
              <w:tab w:val="right" w:pos="9026" w:leader="dot"/>
            </w:tabs>
            <w:rPr/>
          </w:pPr>
          <w:hyperlink w:anchor="__RefHeading___Toc1864069_2314609296">
            <w:r>
              <w:rPr>
                <w:webHidden/>
                <w:rStyle w:val="IndexLink"/>
                <w:rtl w:val="true"/>
              </w:rPr>
              <w:t>[</w:t>
            </w:r>
            <w:r>
              <w:rPr>
                <w:rStyle w:val="IndexLink"/>
                <w:rtl w:val="true"/>
              </w:rPr>
              <w:t>یستحبّ إذا زوّج عبده من أمته أن یعطیها شیئا من ماله</w:t>
            </w:r>
            <w:r>
              <w:rPr>
                <w:rStyle w:val="IndexLink"/>
                <w:rtl w:val="true"/>
              </w:rPr>
              <w:t>]</w:t>
              <w:tab/>
            </w:r>
            <w:r>
              <w:rPr>
                <w:rStyle w:val="IndexLink"/>
              </w:rPr>
              <w:t>71</w:t>
            </w:r>
          </w:hyperlink>
        </w:p>
        <w:p>
          <w:pPr>
            <w:pStyle w:val="Contents4"/>
            <w:tabs>
              <w:tab w:val="clear" w:pos="8176"/>
              <w:tab w:val="right" w:pos="9026" w:leader="dot"/>
            </w:tabs>
            <w:rPr/>
          </w:pPr>
          <w:hyperlink w:anchor="__RefHeading___Toc1864071_2314609296">
            <w:r>
              <w:rPr>
                <w:webHidden/>
                <w:rStyle w:val="IndexLink"/>
                <w:rtl w:val="true"/>
              </w:rPr>
              <w:t>[</w:t>
            </w:r>
            <w:r>
              <w:rPr>
                <w:rStyle w:val="IndexLink"/>
                <w:rtl w:val="true"/>
              </w:rPr>
              <w:t>یجوز تزویج الأمة بین الشریکین لأجنبیّ</w:t>
            </w:r>
            <w:r>
              <w:rPr>
                <w:rStyle w:val="IndexLink"/>
                <w:rtl w:val="true"/>
              </w:rPr>
              <w:t>]</w:t>
              <w:tab/>
            </w:r>
            <w:r>
              <w:rPr>
                <w:rStyle w:val="IndexLink"/>
              </w:rPr>
              <w:t>76</w:t>
            </w:r>
          </w:hyperlink>
        </w:p>
        <w:p>
          <w:pPr>
            <w:pStyle w:val="Contents4"/>
            <w:tabs>
              <w:tab w:val="clear" w:pos="8176"/>
              <w:tab w:val="right" w:pos="9026" w:leader="dot"/>
            </w:tabs>
            <w:rPr/>
          </w:pPr>
          <w:hyperlink w:anchor="__RefHeading___Toc1864073_2314609296">
            <w:r>
              <w:rPr>
                <w:webHidden/>
                <w:rStyle w:val="IndexLink"/>
                <w:rtl w:val="true"/>
              </w:rPr>
              <w:t>[</w:t>
            </w:r>
            <w:r>
              <w:rPr>
                <w:rStyle w:val="IndexLink"/>
                <w:rtl w:val="true"/>
              </w:rPr>
              <w:t>لو اعتقت المملوکة فلها الفسخ</w:t>
            </w:r>
            <w:r>
              <w:rPr>
                <w:rStyle w:val="IndexLink"/>
                <w:rtl w:val="true"/>
              </w:rPr>
              <w:t>]</w:t>
              <w:tab/>
            </w:r>
            <w:r>
              <w:rPr>
                <w:rStyle w:val="IndexLink"/>
              </w:rPr>
              <w:t>81</w:t>
            </w:r>
          </w:hyperlink>
        </w:p>
        <w:p>
          <w:pPr>
            <w:pStyle w:val="Contents4"/>
            <w:tabs>
              <w:tab w:val="clear" w:pos="8176"/>
              <w:tab w:val="right" w:pos="9026" w:leader="dot"/>
            </w:tabs>
            <w:rPr/>
          </w:pPr>
          <w:hyperlink w:anchor="__RefHeading___Toc1864075_2314609296">
            <w:r>
              <w:rPr>
                <w:webHidden/>
                <w:rStyle w:val="IndexLink"/>
                <w:rtl w:val="true"/>
              </w:rPr>
              <w:t>[</w:t>
            </w:r>
            <w:r>
              <w:rPr>
                <w:rStyle w:val="IndexLink"/>
                <w:rtl w:val="true"/>
              </w:rPr>
              <w:t>یجوز جعل عتق أمته صداقها</w:t>
            </w:r>
            <w:r>
              <w:rPr>
                <w:rStyle w:val="IndexLink"/>
                <w:rtl w:val="true"/>
              </w:rPr>
              <w:t>]</w:t>
              <w:tab/>
            </w:r>
            <w:r>
              <w:rPr>
                <w:rStyle w:val="IndexLink"/>
              </w:rPr>
              <w:t>85</w:t>
            </w:r>
          </w:hyperlink>
        </w:p>
        <w:p>
          <w:pPr>
            <w:pStyle w:val="Contents4"/>
            <w:tabs>
              <w:tab w:val="clear" w:pos="8176"/>
              <w:tab w:val="right" w:pos="9026" w:leader="dot"/>
            </w:tabs>
            <w:rPr/>
          </w:pPr>
          <w:hyperlink w:anchor="__RefHeading___Toc1864077_2314609296">
            <w:r>
              <w:rPr>
                <w:webHidden/>
                <w:rStyle w:val="IndexLink"/>
                <w:rtl w:val="true"/>
              </w:rPr>
              <w:t>[</w:t>
            </w:r>
            <w:r>
              <w:rPr>
                <w:rStyle w:val="IndexLink"/>
                <w:rtl w:val="true"/>
              </w:rPr>
              <w:t>لو بیع الزوجان معا علی واحد تخیّر</w:t>
            </w:r>
            <w:r>
              <w:rPr>
                <w:rStyle w:val="IndexLink"/>
                <w:rtl w:val="true"/>
              </w:rPr>
              <w:t>]</w:t>
              <w:tab/>
            </w:r>
            <w:r>
              <w:rPr>
                <w:rStyle w:val="IndexLink"/>
              </w:rPr>
              <w:t>93</w:t>
            </w:r>
          </w:hyperlink>
        </w:p>
        <w:p>
          <w:pPr>
            <w:pStyle w:val="Contents4"/>
            <w:tabs>
              <w:tab w:val="clear" w:pos="8176"/>
              <w:tab w:val="right" w:pos="9026" w:leader="dot"/>
            </w:tabs>
            <w:rPr/>
          </w:pPr>
          <w:hyperlink w:anchor="__RefHeading___Toc1864079_2314609296">
            <w:r>
              <w:rPr>
                <w:webHidden/>
                <w:rStyle w:val="IndexLink"/>
                <w:rtl w:val="true"/>
              </w:rPr>
              <w:t>[</w:t>
            </w:r>
            <w:r>
              <w:rPr>
                <w:rStyle w:val="IndexLink"/>
                <w:rtl w:val="true"/>
              </w:rPr>
              <w:t>لیس للعبد طلاق أمة سیّده إلاّ برضاه</w:t>
            </w:r>
            <w:r>
              <w:rPr>
                <w:rStyle w:val="IndexLink"/>
                <w:rtl w:val="true"/>
              </w:rPr>
              <w:t>]</w:t>
              <w:tab/>
            </w:r>
            <w:r>
              <w:rPr>
                <w:rStyle w:val="IndexLink"/>
              </w:rPr>
              <w:t>94</w:t>
            </w:r>
          </w:hyperlink>
        </w:p>
        <w:p>
          <w:pPr>
            <w:pStyle w:val="Contents4"/>
            <w:tabs>
              <w:tab w:val="clear" w:pos="8176"/>
              <w:tab w:val="right" w:pos="9026" w:leader="dot"/>
            </w:tabs>
            <w:rPr/>
          </w:pPr>
          <w:hyperlink w:anchor="__RefHeading___Toc1864081_2314609296">
            <w:r>
              <w:rPr>
                <w:webHidden/>
                <w:rStyle w:val="IndexLink"/>
                <w:rtl w:val="true"/>
              </w:rPr>
              <w:t>[</w:t>
            </w:r>
            <w:r>
              <w:rPr>
                <w:rStyle w:val="IndexLink"/>
                <w:rtl w:val="true"/>
              </w:rPr>
              <w:t>للسیّد أن یفرّق بین رقیقیه متی شاء</w:t>
            </w:r>
            <w:r>
              <w:rPr>
                <w:rStyle w:val="IndexLink"/>
                <w:rtl w:val="true"/>
              </w:rPr>
              <w:t>]</w:t>
              <w:tab/>
            </w:r>
            <w:r>
              <w:rPr>
                <w:rStyle w:val="IndexLink"/>
              </w:rPr>
              <w:t>97</w:t>
            </w:r>
          </w:hyperlink>
        </w:p>
        <w:p>
          <w:pPr>
            <w:pStyle w:val="Contents4"/>
            <w:tabs>
              <w:tab w:val="clear" w:pos="8176"/>
              <w:tab w:val="right" w:pos="9026" w:leader="dot"/>
            </w:tabs>
            <w:rPr/>
          </w:pPr>
          <w:hyperlink w:anchor="__RefHeading___Toc1864083_2314609296">
            <w:r>
              <w:rPr>
                <w:webHidden/>
                <w:rStyle w:val="IndexLink"/>
                <w:rtl w:val="true"/>
              </w:rPr>
              <w:t>[</w:t>
            </w:r>
            <w:r>
              <w:rPr>
                <w:rStyle w:val="IndexLink"/>
                <w:rtl w:val="true"/>
              </w:rPr>
              <w:t>تباح الأمة لغیر مالکها بالتحلیل</w:t>
            </w:r>
            <w:r>
              <w:rPr>
                <w:rStyle w:val="IndexLink"/>
                <w:rtl w:val="true"/>
              </w:rPr>
              <w:t>]</w:t>
              <w:tab/>
            </w:r>
            <w:r>
              <w:rPr>
                <w:rStyle w:val="IndexLink"/>
              </w:rPr>
              <w:t>98</w:t>
            </w:r>
          </w:hyperlink>
        </w:p>
        <w:p>
          <w:pPr>
            <w:pStyle w:val="Contents4"/>
            <w:tabs>
              <w:tab w:val="clear" w:pos="8176"/>
              <w:tab w:val="right" w:pos="9026" w:leader="dot"/>
            </w:tabs>
            <w:rPr/>
          </w:pPr>
          <w:hyperlink w:anchor="__RefHeading___Toc1864085_2314609296">
            <w:r>
              <w:rPr>
                <w:webHidden/>
                <w:rStyle w:val="IndexLink"/>
                <w:rtl w:val="true"/>
              </w:rPr>
              <w:t>[</w:t>
            </w:r>
            <w:r>
              <w:rPr>
                <w:rStyle w:val="IndexLink"/>
                <w:rtl w:val="true"/>
              </w:rPr>
              <w:t>الولد الحاصل من الأمة المحلّلة حرّ</w:t>
            </w:r>
            <w:r>
              <w:rPr>
                <w:rStyle w:val="IndexLink"/>
                <w:rtl w:val="true"/>
              </w:rPr>
              <w:t>]</w:t>
              <w:tab/>
            </w:r>
            <w:r>
              <w:rPr>
                <w:rStyle w:val="IndexLink"/>
              </w:rPr>
              <w:t>106</w:t>
            </w:r>
          </w:hyperlink>
        </w:p>
        <w:p>
          <w:pPr>
            <w:pStyle w:val="Contents4"/>
            <w:tabs>
              <w:tab w:val="clear" w:pos="8176"/>
              <w:tab w:val="right" w:pos="9026" w:leader="dot"/>
            </w:tabs>
            <w:rPr/>
          </w:pPr>
          <w:hyperlink w:anchor="__RefHeading___Toc1864087_2314609296">
            <w:r>
              <w:rPr>
                <w:webHidden/>
                <w:rStyle w:val="IndexLink"/>
                <w:rtl w:val="true"/>
              </w:rPr>
              <w:t>[</w:t>
            </w:r>
            <w:r>
              <w:rPr>
                <w:rStyle w:val="IndexLink"/>
                <w:rtl w:val="true"/>
              </w:rPr>
              <w:t>لا بأس بوطء الأمة و فی البیت آخر ممیّز</w:t>
            </w:r>
            <w:r>
              <w:rPr>
                <w:rStyle w:val="IndexLink"/>
                <w:rtl w:val="true"/>
              </w:rPr>
              <w:t>]</w:t>
              <w:tab/>
            </w:r>
            <w:r>
              <w:rPr>
                <w:rStyle w:val="IndexLink"/>
              </w:rPr>
              <w:t>108</w:t>
            </w:r>
          </w:hyperlink>
        </w:p>
        <w:p>
          <w:pPr>
            <w:pStyle w:val="Contents3"/>
            <w:tabs>
              <w:tab w:val="clear" w:pos="8459"/>
              <w:tab w:val="right" w:pos="9026" w:leader="dot"/>
            </w:tabs>
            <w:rPr/>
          </w:pPr>
          <w:hyperlink w:anchor="__RefHeading___Toc1864089_2314609296">
            <w:r>
              <w:rPr>
                <w:webHidden/>
                <w:rStyle w:val="IndexLink"/>
                <w:rtl w:val="true"/>
              </w:rPr>
              <w:t>[</w:t>
            </w:r>
            <w:r>
              <w:rPr>
                <w:rStyle w:val="IndexLink"/>
                <w:rtl w:val="true"/>
              </w:rPr>
              <w:t>الفصل السادس فی المهر</w:t>
            </w:r>
            <w:r>
              <w:rPr>
                <w:rStyle w:val="IndexLink"/>
                <w:rtl w:val="true"/>
              </w:rPr>
              <w:t>]</w:t>
              <w:tab/>
            </w:r>
            <w:r>
              <w:rPr>
                <w:rStyle w:val="IndexLink"/>
              </w:rPr>
              <w:t>111</w:t>
            </w:r>
          </w:hyperlink>
        </w:p>
        <w:p>
          <w:pPr>
            <w:pStyle w:val="Contents4"/>
            <w:tabs>
              <w:tab w:val="clear" w:pos="8176"/>
              <w:tab w:val="right" w:pos="9026" w:leader="dot"/>
            </w:tabs>
            <w:rPr/>
          </w:pPr>
          <w:hyperlink w:anchor="__RefHeading___Toc1864091_2314609296">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864093_2314609296">
            <w:r>
              <w:rPr>
                <w:webHidden/>
                <w:rStyle w:val="IndexLink"/>
                <w:rtl w:val="true"/>
              </w:rPr>
              <w:t>[</w:t>
            </w:r>
            <w:r>
              <w:rPr>
                <w:rStyle w:val="IndexLink"/>
                <w:rtl w:val="true"/>
              </w:rPr>
              <w:t>کلّ ما یصحّ أن یملک یصحّ إمهاره</w:t>
            </w:r>
            <w:r>
              <w:rPr>
                <w:rStyle w:val="IndexLink"/>
                <w:rtl w:val="true"/>
              </w:rPr>
              <w:t>]</w:t>
              <w:tab/>
            </w:r>
            <w:r>
              <w:rPr>
                <w:rStyle w:val="IndexLink"/>
              </w:rPr>
              <w:t>111</w:t>
            </w:r>
          </w:hyperlink>
        </w:p>
        <w:p>
          <w:pPr>
            <w:pStyle w:val="Contents4"/>
            <w:tabs>
              <w:tab w:val="clear" w:pos="8176"/>
              <w:tab w:val="right" w:pos="9026" w:leader="dot"/>
            </w:tabs>
            <w:rPr/>
          </w:pPr>
          <w:hyperlink w:anchor="__RefHeading___Toc1864095_2314609296">
            <w:r>
              <w:rPr>
                <w:webHidden/>
                <w:rStyle w:val="IndexLink"/>
                <w:rtl w:val="true"/>
              </w:rPr>
              <w:t>[</w:t>
            </w:r>
            <w:r>
              <w:rPr>
                <w:rStyle w:val="IndexLink"/>
                <w:rtl w:val="true"/>
              </w:rPr>
              <w:t>لو عقد الذمّیّان علی ما لا یملک فی شرعنا صحّ</w:t>
            </w:r>
            <w:r>
              <w:rPr>
                <w:rStyle w:val="IndexLink"/>
                <w:rtl w:val="true"/>
              </w:rPr>
              <w:t>]</w:t>
              <w:tab/>
            </w:r>
            <w:r>
              <w:rPr>
                <w:rStyle w:val="IndexLink"/>
              </w:rPr>
              <w:t>114</w:t>
            </w:r>
          </w:hyperlink>
        </w:p>
        <w:p>
          <w:pPr>
            <w:pStyle w:val="Contents4"/>
            <w:tabs>
              <w:tab w:val="clear" w:pos="8176"/>
              <w:tab w:val="right" w:pos="9026" w:leader="dot"/>
            </w:tabs>
            <w:rPr/>
          </w:pPr>
          <w:hyperlink w:anchor="__RefHeading___Toc1864097_2314609296">
            <w:r>
              <w:rPr>
                <w:webHidden/>
                <w:rStyle w:val="IndexLink"/>
                <w:rtl w:val="true"/>
              </w:rPr>
              <w:t>[</w:t>
            </w:r>
            <w:r>
              <w:rPr>
                <w:rStyle w:val="IndexLink"/>
                <w:rtl w:val="true"/>
              </w:rPr>
              <w:t>لا تقدیر فی المهر قلّة و لا کثرة</w:t>
            </w:r>
            <w:r>
              <w:rPr>
                <w:rStyle w:val="IndexLink"/>
                <w:rtl w:val="true"/>
              </w:rPr>
              <w:t>]</w:t>
              <w:tab/>
            </w:r>
            <w:r>
              <w:rPr>
                <w:rStyle w:val="IndexLink"/>
              </w:rPr>
              <w:t>117</w:t>
            </w:r>
          </w:hyperlink>
        </w:p>
        <w:p>
          <w:pPr>
            <w:pStyle w:val="Contents4"/>
            <w:tabs>
              <w:tab w:val="clear" w:pos="8176"/>
              <w:tab w:val="right" w:pos="9026" w:leader="dot"/>
            </w:tabs>
            <w:rPr/>
          </w:pPr>
          <w:hyperlink w:anchor="__RefHeading___Toc1864099_2314609296">
            <w:r>
              <w:rPr>
                <w:webHidden/>
                <w:rStyle w:val="IndexLink"/>
                <w:rtl w:val="true"/>
              </w:rPr>
              <w:t>[</w:t>
            </w:r>
            <w:r>
              <w:rPr>
                <w:rStyle w:val="IndexLink"/>
                <w:rtl w:val="true"/>
              </w:rPr>
              <w:t>یکره أن یتجاوز مهر السنّة</w:t>
            </w:r>
            <w:r>
              <w:rPr>
                <w:rStyle w:val="IndexLink"/>
                <w:rtl w:val="true"/>
              </w:rPr>
              <w:t>]</w:t>
              <w:tab/>
            </w:r>
            <w:r>
              <w:rPr>
                <w:rStyle w:val="IndexLink"/>
              </w:rPr>
              <w:t>118</w:t>
            </w:r>
          </w:hyperlink>
        </w:p>
        <w:p>
          <w:pPr>
            <w:pStyle w:val="Contents4"/>
            <w:tabs>
              <w:tab w:val="clear" w:pos="8176"/>
              <w:tab w:val="right" w:pos="9026" w:leader="dot"/>
            </w:tabs>
            <w:rPr/>
          </w:pPr>
          <w:hyperlink w:anchor="__RefHeading___Toc1864101_2314609296">
            <w:r>
              <w:rPr>
                <w:webHidden/>
                <w:rStyle w:val="IndexLink"/>
                <w:rtl w:val="true"/>
              </w:rPr>
              <w:t>[</w:t>
            </w:r>
            <w:r>
              <w:rPr>
                <w:rStyle w:val="IndexLink"/>
                <w:rtl w:val="true"/>
              </w:rPr>
              <w:t>یکفی فیه المشاهدة عن اعتباره</w:t>
            </w:r>
            <w:r>
              <w:rPr>
                <w:rStyle w:val="IndexLink"/>
                <w:rtl w:val="true"/>
              </w:rPr>
              <w:t>]</w:t>
              <w:tab/>
            </w:r>
            <w:r>
              <w:rPr>
                <w:rStyle w:val="IndexLink"/>
              </w:rPr>
              <w:t>120</w:t>
            </w:r>
          </w:hyperlink>
        </w:p>
        <w:p>
          <w:pPr>
            <w:pStyle w:val="Contents4"/>
            <w:tabs>
              <w:tab w:val="clear" w:pos="8176"/>
              <w:tab w:val="right" w:pos="9026" w:leader="dot"/>
            </w:tabs>
            <w:rPr/>
          </w:pPr>
          <w:hyperlink w:anchor="__RefHeading___Toc1864103_2314609296">
            <w:r>
              <w:rPr>
                <w:webHidden/>
                <w:rStyle w:val="IndexLink"/>
                <w:rtl w:val="true"/>
              </w:rPr>
              <w:t>[</w:t>
            </w:r>
            <w:r>
              <w:rPr>
                <w:rStyle w:val="IndexLink"/>
                <w:rtl w:val="true"/>
              </w:rPr>
              <w:t>لو تزوّجها علی کتاب اللّه و سنّة نبیّه</w:t>
            </w:r>
            <w:r>
              <w:rPr>
                <w:rStyle w:val="IndexLink"/>
                <w:rtl w:val="true"/>
              </w:rPr>
              <w:t>]</w:t>
              <w:tab/>
            </w:r>
            <w:r>
              <w:rPr>
                <w:rStyle w:val="IndexLink"/>
              </w:rPr>
              <w:t>121</w:t>
            </w:r>
          </w:hyperlink>
        </w:p>
        <w:p>
          <w:pPr>
            <w:pStyle w:val="Contents4"/>
            <w:tabs>
              <w:tab w:val="clear" w:pos="8176"/>
              <w:tab w:val="right" w:pos="9026" w:leader="dot"/>
            </w:tabs>
            <w:rPr/>
          </w:pPr>
          <w:hyperlink w:anchor="__RefHeading___Toc1864105_2314609296">
            <w:r>
              <w:rPr>
                <w:webHidden/>
                <w:rStyle w:val="IndexLink"/>
                <w:rtl w:val="true"/>
              </w:rPr>
              <w:t>[</w:t>
            </w:r>
            <w:r>
              <w:rPr>
                <w:rStyle w:val="IndexLink"/>
                <w:rtl w:val="true"/>
              </w:rPr>
              <w:t>یجوز جعل تعلیم القرآن مهرا</w:t>
            </w:r>
            <w:r>
              <w:rPr>
                <w:rStyle w:val="IndexLink"/>
                <w:rtl w:val="true"/>
              </w:rPr>
              <w:t>]</w:t>
              <w:tab/>
            </w:r>
            <w:r>
              <w:rPr>
                <w:rStyle w:val="IndexLink"/>
              </w:rPr>
              <w:t>122</w:t>
            </w:r>
          </w:hyperlink>
        </w:p>
        <w:p>
          <w:pPr>
            <w:pStyle w:val="Contents4"/>
            <w:tabs>
              <w:tab w:val="clear" w:pos="8176"/>
              <w:tab w:val="right" w:pos="9026" w:leader="dot"/>
            </w:tabs>
            <w:rPr/>
          </w:pPr>
          <w:hyperlink w:anchor="__RefHeading___Toc1864107_2314609296">
            <w:r>
              <w:rPr>
                <w:webHidden/>
                <w:rStyle w:val="IndexLink"/>
                <w:rtl w:val="true"/>
              </w:rPr>
              <w:t>[</w:t>
            </w:r>
            <w:r>
              <w:rPr>
                <w:rStyle w:val="IndexLink"/>
                <w:rtl w:val="true"/>
              </w:rPr>
              <w:t>یصحّ العقد الدائم من غیر ذکر المهر</w:t>
            </w:r>
            <w:r>
              <w:rPr>
                <w:rStyle w:val="IndexLink"/>
                <w:rtl w:val="true"/>
              </w:rPr>
              <w:t>]</w:t>
              <w:tab/>
            </w:r>
            <w:r>
              <w:rPr>
                <w:rStyle w:val="IndexLink"/>
              </w:rPr>
              <w:t>124</w:t>
            </w:r>
          </w:hyperlink>
        </w:p>
        <w:p>
          <w:pPr>
            <w:pStyle w:val="Contents4"/>
            <w:tabs>
              <w:tab w:val="clear" w:pos="8176"/>
              <w:tab w:val="right" w:pos="9026" w:leader="dot"/>
            </w:tabs>
            <w:rPr/>
          </w:pPr>
          <w:hyperlink w:anchor="__RefHeading___Toc1864109_2314609296">
            <w:r>
              <w:rPr>
                <w:webHidden/>
                <w:rStyle w:val="IndexLink"/>
                <w:rtl w:val="true"/>
              </w:rPr>
              <w:t>[</w:t>
            </w:r>
            <w:r>
              <w:rPr>
                <w:rStyle w:val="IndexLink"/>
                <w:rtl w:val="true"/>
              </w:rPr>
              <w:t>لو فوّضا فی العقد تقدیر المهر إلی أحدهما صحّ</w:t>
            </w:r>
            <w:r>
              <w:rPr>
                <w:rStyle w:val="IndexLink"/>
                <w:rtl w:val="true"/>
              </w:rPr>
              <w:t>]</w:t>
              <w:tab/>
            </w:r>
            <w:r>
              <w:rPr>
                <w:rStyle w:val="IndexLink"/>
              </w:rPr>
              <w:t>130</w:t>
            </w:r>
          </w:hyperlink>
        </w:p>
        <w:p>
          <w:pPr>
            <w:pStyle w:val="Contents4"/>
            <w:tabs>
              <w:tab w:val="clear" w:pos="8176"/>
              <w:tab w:val="right" w:pos="9026" w:leader="dot"/>
            </w:tabs>
            <w:rPr/>
          </w:pPr>
          <w:hyperlink w:anchor="__RefHeading___Toc1864111_2314609296">
            <w:r>
              <w:rPr>
                <w:webHidden/>
                <w:rStyle w:val="IndexLink"/>
                <w:rtl w:val="true"/>
              </w:rPr>
              <w:t>[</w:t>
            </w:r>
            <w:r>
              <w:rPr>
                <w:rStyle w:val="IndexLink"/>
                <w:rtl w:val="true"/>
              </w:rPr>
              <w:t>لو مات أحد الزوجین مع تفویض البضع قبل الدخول فلا شیء</w:t>
            </w:r>
            <w:r>
              <w:rPr>
                <w:rStyle w:val="IndexLink"/>
                <w:rtl w:val="true"/>
              </w:rPr>
              <w:t>]</w:t>
              <w:tab/>
            </w:r>
            <w:r>
              <w:rPr>
                <w:rStyle w:val="IndexLink"/>
              </w:rPr>
              <w:t>135</w:t>
            </w:r>
          </w:hyperlink>
        </w:p>
        <w:p>
          <w:pPr>
            <w:pStyle w:val="Contents4"/>
            <w:tabs>
              <w:tab w:val="clear" w:pos="8176"/>
              <w:tab w:val="right" w:pos="9026" w:leader="dot"/>
            </w:tabs>
            <w:rPr/>
          </w:pPr>
          <w:hyperlink w:anchor="__RefHeading___Toc1864113_2314609296">
            <w:r>
              <w:rPr>
                <w:webHidden/>
                <w:rStyle w:val="IndexLink"/>
                <w:rtl w:val="true"/>
              </w:rPr>
              <w:t>[</w:t>
            </w:r>
            <w:r>
              <w:rPr>
                <w:rStyle w:val="IndexLink"/>
                <w:rtl w:val="true"/>
              </w:rPr>
              <w:t>هنا مسائل عشر</w:t>
            </w:r>
            <w:r>
              <w:rPr>
                <w:rStyle w:val="IndexLink"/>
                <w:rtl w:val="true"/>
              </w:rPr>
              <w:t>]</w:t>
              <w:tab/>
            </w:r>
            <w:r>
              <w:rPr>
                <w:rStyle w:val="IndexLink"/>
              </w:rPr>
              <w:t>136</w:t>
            </w:r>
          </w:hyperlink>
        </w:p>
        <w:p>
          <w:pPr>
            <w:pStyle w:val="Contents5"/>
            <w:tabs>
              <w:tab w:val="clear" w:pos="7892"/>
              <w:tab w:val="right" w:pos="9026" w:leader="dot"/>
            </w:tabs>
            <w:rPr/>
          </w:pPr>
          <w:hyperlink w:anchor="__RefHeading___Toc1864115_231460929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864117_2314609296">
            <w:r>
              <w:rPr>
                <w:webHidden/>
                <w:rStyle w:val="IndexLink"/>
                <w:rtl w:val="true"/>
              </w:rPr>
              <w:t>[</w:t>
            </w:r>
            <w:r>
              <w:rPr>
                <w:rStyle w:val="IndexLink"/>
                <w:rtl w:val="true"/>
              </w:rPr>
              <w:t>الاولی</w:t>
            </w:r>
            <w:r>
              <w:rPr>
                <w:rStyle w:val="IndexLink"/>
                <w:rtl w:val="true"/>
              </w:rPr>
              <w:t>:</w:t>
            </w:r>
            <w:r>
              <w:rPr>
                <w:rStyle w:val="IndexLink"/>
                <w:rtl w:val="true"/>
              </w:rPr>
              <w:t>الصداق یملک بأجمعه للزوجة بالعقد</w:t>
            </w:r>
            <w:r>
              <w:rPr>
                <w:rStyle w:val="IndexLink"/>
                <w:rtl w:val="true"/>
              </w:rPr>
              <w:t>]</w:t>
              <w:tab/>
            </w:r>
            <w:r>
              <w:rPr>
                <w:rStyle w:val="IndexLink"/>
              </w:rPr>
              <w:t>136</w:t>
            </w:r>
          </w:hyperlink>
        </w:p>
        <w:p>
          <w:pPr>
            <w:pStyle w:val="Contents5"/>
            <w:tabs>
              <w:tab w:val="clear" w:pos="7892"/>
              <w:tab w:val="right" w:pos="9026" w:leader="dot"/>
            </w:tabs>
            <w:rPr/>
          </w:pPr>
          <w:hyperlink w:anchor="__RefHeading___Toc1864119_2314609296">
            <w:r>
              <w:rPr>
                <w:webHidden/>
                <w:rStyle w:val="IndexLink"/>
                <w:rtl w:val="true"/>
              </w:rPr>
              <w:t>[</w:t>
            </w:r>
            <w:r>
              <w:rPr>
                <w:rStyle w:val="IndexLink"/>
                <w:rtl w:val="true"/>
              </w:rPr>
              <w:t>الثانیة</w:t>
            </w:r>
            <w:r>
              <w:rPr>
                <w:rStyle w:val="IndexLink"/>
                <w:rtl w:val="true"/>
              </w:rPr>
              <w:t>:</w:t>
            </w:r>
            <w:r>
              <w:rPr>
                <w:rStyle w:val="IndexLink"/>
                <w:rtl w:val="true"/>
              </w:rPr>
              <w:t>لو دخل قبل دفع المهر کان دینا علیه</w:t>
            </w:r>
            <w:r>
              <w:rPr>
                <w:rStyle w:val="IndexLink"/>
                <w:rtl w:val="true"/>
              </w:rPr>
              <w:t>]</w:t>
              <w:tab/>
            </w:r>
            <w:r>
              <w:rPr>
                <w:rStyle w:val="IndexLink"/>
              </w:rPr>
              <w:t>143</w:t>
            </w:r>
          </w:hyperlink>
        </w:p>
        <w:p>
          <w:pPr>
            <w:pStyle w:val="Contents5"/>
            <w:tabs>
              <w:tab w:val="clear" w:pos="7892"/>
              <w:tab w:val="right" w:pos="9026" w:leader="dot"/>
            </w:tabs>
            <w:rPr/>
          </w:pPr>
          <w:hyperlink w:anchor="__RefHeading___Toc1864121_2314609296">
            <w:r>
              <w:rPr>
                <w:webHidden/>
                <w:rStyle w:val="IndexLink"/>
                <w:rtl w:val="true"/>
              </w:rPr>
              <w:t>[</w:t>
            </w:r>
            <w:r>
              <w:rPr>
                <w:rStyle w:val="IndexLink"/>
                <w:rtl w:val="true"/>
              </w:rPr>
              <w:t>الثالثة</w:t>
            </w:r>
            <w:r>
              <w:rPr>
                <w:rStyle w:val="IndexLink"/>
                <w:rtl w:val="true"/>
              </w:rPr>
              <w:t>:</w:t>
            </w:r>
            <w:r>
              <w:rPr>
                <w:rStyle w:val="IndexLink"/>
                <w:rtl w:val="true"/>
              </w:rPr>
              <w:t>لو أبرأته من الصداق ثمّ طلّقها قبل الدخول رجع علیها بنصفه</w:t>
            </w:r>
            <w:r>
              <w:rPr>
                <w:rStyle w:val="IndexLink"/>
                <w:rtl w:val="true"/>
              </w:rPr>
              <w:t>]</w:t>
              <w:tab/>
            </w:r>
            <w:r>
              <w:rPr>
                <w:rStyle w:val="IndexLink"/>
              </w:rPr>
              <w:t>146</w:t>
            </w:r>
          </w:hyperlink>
        </w:p>
        <w:p>
          <w:pPr>
            <w:pStyle w:val="Contents5"/>
            <w:tabs>
              <w:tab w:val="clear" w:pos="7892"/>
              <w:tab w:val="right" w:pos="9026" w:leader="dot"/>
            </w:tabs>
            <w:rPr/>
          </w:pPr>
          <w:hyperlink w:anchor="__RefHeading___Toc1864123_2314609296">
            <w:r>
              <w:rPr>
                <w:webHidden/>
                <w:rStyle w:val="IndexLink"/>
                <w:rtl w:val="true"/>
              </w:rPr>
              <w:t>[</w:t>
            </w:r>
            <w:r>
              <w:rPr>
                <w:rStyle w:val="IndexLink"/>
                <w:rtl w:val="true"/>
              </w:rPr>
              <w:t>الرابعة</w:t>
            </w:r>
            <w:r>
              <w:rPr>
                <w:rStyle w:val="IndexLink"/>
                <w:rtl w:val="true"/>
              </w:rPr>
              <w:t>:</w:t>
            </w:r>
            <w:r>
              <w:rPr>
                <w:rStyle w:val="IndexLink"/>
                <w:rtl w:val="true"/>
              </w:rPr>
              <w:t>یجوز اشتراط ما یوافق به الشرع فی عقد النکاح</w:t>
            </w:r>
            <w:r>
              <w:rPr>
                <w:rStyle w:val="IndexLink"/>
                <w:rtl w:val="true"/>
              </w:rPr>
              <w:t>]</w:t>
              <w:tab/>
            </w:r>
            <w:r>
              <w:rPr>
                <w:rStyle w:val="IndexLink"/>
              </w:rPr>
              <w:t>151</w:t>
            </w:r>
          </w:hyperlink>
        </w:p>
        <w:p>
          <w:pPr>
            <w:pStyle w:val="Contents5"/>
            <w:tabs>
              <w:tab w:val="clear" w:pos="7892"/>
              <w:tab w:val="right" w:pos="9026" w:leader="dot"/>
            </w:tabs>
            <w:rPr/>
          </w:pPr>
          <w:hyperlink w:anchor="__RefHeading___Toc1864125_2314609296">
            <w:r>
              <w:rPr>
                <w:webHidden/>
                <w:rStyle w:val="IndexLink"/>
                <w:rtl w:val="true"/>
              </w:rPr>
              <w:t>[</w:t>
            </w:r>
            <w:r>
              <w:rPr>
                <w:rStyle w:val="IndexLink"/>
                <w:rtl w:val="true"/>
              </w:rPr>
              <w:t>الخامسة</w:t>
            </w:r>
            <w:r>
              <w:rPr>
                <w:rStyle w:val="IndexLink"/>
                <w:rtl w:val="true"/>
              </w:rPr>
              <w:t>:</w:t>
            </w:r>
            <w:r>
              <w:rPr>
                <w:rStyle w:val="IndexLink"/>
                <w:rtl w:val="true"/>
              </w:rPr>
              <w:t>لو أصدقها تعلیم صناعة ثمّ طلّقها قبل الدخول لها نصف اجرة التعلیم</w:t>
            </w:r>
            <w:r>
              <w:rPr>
                <w:rStyle w:val="IndexLink"/>
                <w:rtl w:val="true"/>
              </w:rPr>
              <w:t>]</w:t>
              <w:tab/>
            </w:r>
            <w:r>
              <w:rPr>
                <w:rStyle w:val="IndexLink"/>
              </w:rPr>
              <w:t>157</w:t>
            </w:r>
          </w:hyperlink>
        </w:p>
        <w:p>
          <w:pPr>
            <w:pStyle w:val="Contents5"/>
            <w:tabs>
              <w:tab w:val="clear" w:pos="7892"/>
              <w:tab w:val="right" w:pos="9026" w:leader="dot"/>
            </w:tabs>
            <w:rPr/>
          </w:pPr>
          <w:hyperlink w:anchor="__RefHeading___Toc1864127_2314609296">
            <w:r>
              <w:rPr>
                <w:webHidden/>
                <w:rStyle w:val="IndexLink"/>
                <w:rtl w:val="true"/>
              </w:rPr>
              <w:t>[</w:t>
            </w:r>
            <w:r>
              <w:rPr>
                <w:rStyle w:val="IndexLink"/>
                <w:rtl w:val="true"/>
              </w:rPr>
              <w:t>السادسة</w:t>
            </w:r>
            <w:r>
              <w:rPr>
                <w:rStyle w:val="IndexLink"/>
                <w:rtl w:val="true"/>
              </w:rPr>
              <w:t>:</w:t>
            </w:r>
            <w:r>
              <w:rPr>
                <w:rStyle w:val="IndexLink"/>
                <w:rtl w:val="true"/>
              </w:rPr>
              <w:t>لو اعتاضت عن المهر بدونه أو أزید منه</w:t>
            </w:r>
            <w:r>
              <w:rPr>
                <w:rStyle w:val="IndexLink"/>
                <w:rtl w:val="true"/>
              </w:rPr>
              <w:t>]</w:t>
              <w:tab/>
            </w:r>
            <w:r>
              <w:rPr>
                <w:rStyle w:val="IndexLink"/>
              </w:rPr>
              <w:t>159</w:t>
            </w:r>
          </w:hyperlink>
        </w:p>
        <w:p>
          <w:pPr>
            <w:pStyle w:val="Contents5"/>
            <w:tabs>
              <w:tab w:val="clear" w:pos="7892"/>
              <w:tab w:val="right" w:pos="9026" w:leader="dot"/>
            </w:tabs>
            <w:rPr/>
          </w:pPr>
          <w:hyperlink w:anchor="__RefHeading___Toc1864129_2314609296">
            <w:r>
              <w:rPr>
                <w:webHidden/>
                <w:rStyle w:val="IndexLink"/>
                <w:rtl w:val="true"/>
              </w:rPr>
              <w:t>[</w:t>
            </w:r>
            <w:r>
              <w:rPr>
                <w:rStyle w:val="IndexLink"/>
                <w:rtl w:val="true"/>
              </w:rPr>
              <w:t>السابعة</w:t>
            </w:r>
            <w:r>
              <w:rPr>
                <w:rStyle w:val="IndexLink"/>
                <w:rtl w:val="true"/>
              </w:rPr>
              <w:t>:</w:t>
            </w:r>
            <w:r>
              <w:rPr>
                <w:rStyle w:val="IndexLink"/>
                <w:rtl w:val="true"/>
              </w:rPr>
              <w:t>لو وهبته نصف مهرها مشاعا قبل الدخول فله الباقی</w:t>
            </w:r>
            <w:r>
              <w:rPr>
                <w:rStyle w:val="IndexLink"/>
                <w:rtl w:val="true"/>
              </w:rPr>
              <w:t>]</w:t>
              <w:tab/>
            </w:r>
            <w:r>
              <w:rPr>
                <w:rStyle w:val="IndexLink"/>
              </w:rPr>
              <w:t>160</w:t>
            </w:r>
          </w:hyperlink>
        </w:p>
        <w:p>
          <w:pPr>
            <w:pStyle w:val="Contents5"/>
            <w:tabs>
              <w:tab w:val="clear" w:pos="7892"/>
              <w:tab w:val="right" w:pos="9026" w:leader="dot"/>
            </w:tabs>
            <w:rPr/>
          </w:pPr>
          <w:hyperlink w:anchor="__RefHeading___Toc1864131_2314609296">
            <w:r>
              <w:rPr>
                <w:webHidden/>
                <w:rStyle w:val="IndexLink"/>
                <w:rtl w:val="true"/>
              </w:rPr>
              <w:t>[</w:t>
            </w:r>
            <w:r>
              <w:rPr>
                <w:rStyle w:val="IndexLink"/>
                <w:rtl w:val="true"/>
              </w:rPr>
              <w:t>الثامنة</w:t>
            </w:r>
            <w:r>
              <w:rPr>
                <w:rStyle w:val="IndexLink"/>
                <w:rtl w:val="true"/>
              </w:rPr>
              <w:t>:</w:t>
            </w:r>
            <w:r>
              <w:rPr>
                <w:rStyle w:val="IndexLink"/>
                <w:rtl w:val="true"/>
              </w:rPr>
              <w:t>للزوجة الامتناع قبل الدخول حتّی تقبض مهرها</w:t>
            </w:r>
            <w:r>
              <w:rPr>
                <w:rStyle w:val="IndexLink"/>
                <w:rtl w:val="true"/>
              </w:rPr>
              <w:t>]</w:t>
              <w:tab/>
            </w:r>
            <w:r>
              <w:rPr>
                <w:rStyle w:val="IndexLink"/>
              </w:rPr>
              <w:t>163</w:t>
            </w:r>
          </w:hyperlink>
        </w:p>
        <w:p>
          <w:pPr>
            <w:pStyle w:val="Contents5"/>
            <w:tabs>
              <w:tab w:val="clear" w:pos="7892"/>
              <w:tab w:val="right" w:pos="9026" w:leader="dot"/>
            </w:tabs>
            <w:rPr/>
          </w:pPr>
          <w:hyperlink w:anchor="__RefHeading___Toc1864133_2314609296">
            <w:r>
              <w:rPr>
                <w:webHidden/>
                <w:rStyle w:val="IndexLink"/>
                <w:rtl w:val="true"/>
              </w:rPr>
              <w:t>[</w:t>
            </w:r>
            <w:r>
              <w:rPr>
                <w:rStyle w:val="IndexLink"/>
                <w:rtl w:val="true"/>
              </w:rPr>
              <w:t>التاسعة</w:t>
            </w:r>
            <w:r>
              <w:rPr>
                <w:rStyle w:val="IndexLink"/>
                <w:rtl w:val="true"/>
              </w:rPr>
              <w:t>:</w:t>
            </w:r>
            <w:r>
              <w:rPr>
                <w:rStyle w:val="IndexLink"/>
                <w:rtl w:val="true"/>
              </w:rPr>
              <w:t>إذا زوّج الأب ولده الصغیر ففی ماله المهر</w:t>
            </w:r>
            <w:r>
              <w:rPr>
                <w:rStyle w:val="IndexLink"/>
                <w:rtl w:val="true"/>
              </w:rPr>
              <w:t>]</w:t>
              <w:tab/>
            </w:r>
            <w:r>
              <w:rPr>
                <w:rStyle w:val="IndexLink"/>
              </w:rPr>
              <w:t>170</w:t>
            </w:r>
          </w:hyperlink>
        </w:p>
        <w:p>
          <w:pPr>
            <w:pStyle w:val="Contents5"/>
            <w:tabs>
              <w:tab w:val="clear" w:pos="7892"/>
              <w:tab w:val="right" w:pos="9026" w:leader="dot"/>
            </w:tabs>
            <w:rPr/>
          </w:pPr>
          <w:hyperlink w:anchor="__RefHeading___Toc1864135_2314609296">
            <w:r>
              <w:rPr>
                <w:webHidden/>
                <w:rStyle w:val="IndexLink"/>
                <w:rtl w:val="true"/>
              </w:rPr>
              <w:t>[</w:t>
            </w:r>
            <w:r>
              <w:rPr>
                <w:rStyle w:val="IndexLink"/>
                <w:rtl w:val="true"/>
              </w:rPr>
              <w:t>العاشرة</w:t>
            </w:r>
            <w:r>
              <w:rPr>
                <w:rStyle w:val="IndexLink"/>
                <w:rtl w:val="true"/>
              </w:rPr>
              <w:t>:</w:t>
            </w:r>
            <w:r>
              <w:rPr>
                <w:rStyle w:val="IndexLink"/>
                <w:rtl w:val="true"/>
              </w:rPr>
              <w:t>لو اختلفا فی أمور</w:t>
            </w:r>
            <w:r>
              <w:rPr>
                <w:rStyle w:val="IndexLink"/>
                <w:rtl w:val="true"/>
              </w:rPr>
              <w:t>]</w:t>
              <w:tab/>
            </w:r>
            <w:r>
              <w:rPr>
                <w:rStyle w:val="IndexLink"/>
              </w:rPr>
              <w:t>174</w:t>
            </w:r>
          </w:hyperlink>
        </w:p>
        <w:p>
          <w:pPr>
            <w:pStyle w:val="Contents3"/>
            <w:tabs>
              <w:tab w:val="clear" w:pos="8459"/>
              <w:tab w:val="right" w:pos="9026" w:leader="dot"/>
            </w:tabs>
            <w:rPr/>
          </w:pPr>
          <w:hyperlink w:anchor="__RefHeading___Toc1864137_2314609296">
            <w:r>
              <w:rPr>
                <w:webHidden/>
                <w:rStyle w:val="IndexLink"/>
                <w:rtl w:val="true"/>
              </w:rPr>
              <w:t>[</w:t>
            </w:r>
            <w:r>
              <w:rPr>
                <w:rStyle w:val="IndexLink"/>
                <w:rtl w:val="true"/>
              </w:rPr>
              <w:t>الفصل السابع فی العیوب و التدلیس</w:t>
            </w:r>
            <w:r>
              <w:rPr>
                <w:rStyle w:val="IndexLink"/>
                <w:rtl w:val="true"/>
              </w:rPr>
              <w:t>]</w:t>
              <w:tab/>
            </w:r>
            <w:r>
              <w:rPr>
                <w:rStyle w:val="IndexLink"/>
              </w:rPr>
              <w:t>181</w:t>
            </w:r>
          </w:hyperlink>
        </w:p>
        <w:p>
          <w:pPr>
            <w:pStyle w:val="Contents4"/>
            <w:tabs>
              <w:tab w:val="clear" w:pos="8176"/>
              <w:tab w:val="right" w:pos="9026" w:leader="dot"/>
            </w:tabs>
            <w:rPr/>
          </w:pPr>
          <w:hyperlink w:anchor="__RefHeading___Toc1864139_2314609296">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864141_2314609296">
            <w:r>
              <w:rPr>
                <w:webHidden/>
                <w:rStyle w:val="IndexLink"/>
                <w:rtl w:val="true"/>
              </w:rPr>
              <w:t>[</w:t>
            </w:r>
            <w:r>
              <w:rPr>
                <w:rStyle w:val="IndexLink"/>
                <w:rtl w:val="true"/>
              </w:rPr>
              <w:t>العیوب المجوّزة لفسخ النکاح فی الرجل خمسة</w:t>
            </w:r>
            <w:r>
              <w:rPr>
                <w:rStyle w:val="IndexLink"/>
                <w:rtl w:val="true"/>
              </w:rPr>
              <w:t>]</w:t>
              <w:tab/>
            </w:r>
            <w:r>
              <w:rPr>
                <w:rStyle w:val="IndexLink"/>
              </w:rPr>
              <w:t>181</w:t>
            </w:r>
          </w:hyperlink>
        </w:p>
        <w:p>
          <w:pPr>
            <w:pStyle w:val="Contents4"/>
            <w:tabs>
              <w:tab w:val="clear" w:pos="8176"/>
              <w:tab w:val="right" w:pos="9026" w:leader="dot"/>
            </w:tabs>
            <w:rPr/>
          </w:pPr>
          <w:hyperlink w:anchor="__RefHeading___Toc1864143_2314609296">
            <w:r>
              <w:rPr>
                <w:webHidden/>
                <w:rStyle w:val="IndexLink"/>
                <w:rtl w:val="true"/>
              </w:rPr>
              <w:t>[</w:t>
            </w:r>
            <w:r>
              <w:rPr>
                <w:rStyle w:val="IndexLink"/>
                <w:rtl w:val="true"/>
              </w:rPr>
              <w:t>لا فرق بین الجنون المطبق و غیره</w:t>
            </w:r>
            <w:r>
              <w:rPr>
                <w:rStyle w:val="IndexLink"/>
                <w:rtl w:val="true"/>
              </w:rPr>
              <w:t>]</w:t>
              <w:tab/>
            </w:r>
            <w:r>
              <w:rPr>
                <w:rStyle w:val="IndexLink"/>
              </w:rPr>
              <w:t>186</w:t>
            </w:r>
          </w:hyperlink>
        </w:p>
        <w:p>
          <w:pPr>
            <w:pStyle w:val="Contents4"/>
            <w:tabs>
              <w:tab w:val="clear" w:pos="8176"/>
              <w:tab w:val="right" w:pos="9026" w:leader="dot"/>
            </w:tabs>
            <w:rPr/>
          </w:pPr>
          <w:hyperlink w:anchor="__RefHeading___Toc1864145_2314609296">
            <w:r>
              <w:rPr>
                <w:webHidden/>
                <w:rStyle w:val="IndexLink"/>
                <w:rtl w:val="true"/>
              </w:rPr>
              <w:t>[</w:t>
            </w:r>
            <w:r>
              <w:rPr>
                <w:rStyle w:val="IndexLink"/>
                <w:rtl w:val="true"/>
              </w:rPr>
              <w:t>فی معنی الخصاء الوجاء</w:t>
            </w:r>
            <w:r>
              <w:rPr>
                <w:rStyle w:val="IndexLink"/>
                <w:rtl w:val="true"/>
              </w:rPr>
              <w:t>]</w:t>
              <w:tab/>
            </w:r>
            <w:r>
              <w:rPr>
                <w:rStyle w:val="IndexLink"/>
              </w:rPr>
              <w:t>188</w:t>
            </w:r>
          </w:hyperlink>
        </w:p>
        <w:p>
          <w:pPr>
            <w:pStyle w:val="Contents4"/>
            <w:tabs>
              <w:tab w:val="clear" w:pos="8176"/>
              <w:tab w:val="right" w:pos="9026" w:leader="dot"/>
            </w:tabs>
            <w:rPr/>
          </w:pPr>
          <w:hyperlink w:anchor="__RefHeading___Toc1864147_2314609296">
            <w:r>
              <w:rPr>
                <w:webHidden/>
                <w:rStyle w:val="IndexLink"/>
                <w:rtl w:val="true"/>
              </w:rPr>
              <w:t>[</w:t>
            </w:r>
            <w:r>
              <w:rPr>
                <w:rStyle w:val="IndexLink"/>
                <w:rtl w:val="true"/>
              </w:rPr>
              <w:t>شرط الجبّ أن لا یبقی قدر الحشفة</w:t>
            </w:r>
            <w:r>
              <w:rPr>
                <w:rStyle w:val="IndexLink"/>
                <w:rtl w:val="true"/>
              </w:rPr>
              <w:t>]</w:t>
              <w:tab/>
            </w:r>
            <w:r>
              <w:rPr>
                <w:rStyle w:val="IndexLink"/>
              </w:rPr>
              <w:t>188</w:t>
            </w:r>
          </w:hyperlink>
        </w:p>
        <w:p>
          <w:pPr>
            <w:pStyle w:val="Contents4"/>
            <w:tabs>
              <w:tab w:val="clear" w:pos="8176"/>
              <w:tab w:val="right" w:pos="9026" w:leader="dot"/>
            </w:tabs>
            <w:rPr/>
          </w:pPr>
          <w:hyperlink w:anchor="__RefHeading___Toc1864149_2314609296">
            <w:r>
              <w:rPr>
                <w:webHidden/>
                <w:rStyle w:val="IndexLink"/>
                <w:rtl w:val="true"/>
              </w:rPr>
              <w:t>[</w:t>
            </w:r>
            <w:r>
              <w:rPr>
                <w:rStyle w:val="IndexLink"/>
                <w:rtl w:val="true"/>
              </w:rPr>
              <w:t>شرط العنّة أن یعجز عن الوطء فی القبل و الدبر</w:t>
            </w:r>
            <w:r>
              <w:rPr>
                <w:rStyle w:val="IndexLink"/>
                <w:rtl w:val="true"/>
              </w:rPr>
              <w:t>]</w:t>
              <w:tab/>
            </w:r>
            <w:r>
              <w:rPr>
                <w:rStyle w:val="IndexLink"/>
              </w:rPr>
              <w:t>188</w:t>
            </w:r>
          </w:hyperlink>
        </w:p>
        <w:p>
          <w:pPr>
            <w:pStyle w:val="Contents4"/>
            <w:tabs>
              <w:tab w:val="clear" w:pos="8176"/>
              <w:tab w:val="right" w:pos="9026" w:leader="dot"/>
            </w:tabs>
            <w:rPr/>
          </w:pPr>
          <w:hyperlink w:anchor="__RefHeading___Toc1864151_2314609296">
            <w:r>
              <w:rPr>
                <w:webHidden/>
                <w:rStyle w:val="IndexLink"/>
                <w:rtl w:val="true"/>
              </w:rPr>
              <w:t>[</w:t>
            </w:r>
            <w:r>
              <w:rPr>
                <w:rStyle w:val="IndexLink"/>
                <w:rtl w:val="true"/>
              </w:rPr>
              <w:t>شرط الجذام تحقّقه</w:t>
            </w:r>
            <w:r>
              <w:rPr>
                <w:rStyle w:val="IndexLink"/>
                <w:rtl w:val="true"/>
              </w:rPr>
              <w:t>]</w:t>
              <w:tab/>
            </w:r>
            <w:r>
              <w:rPr>
                <w:rStyle w:val="IndexLink"/>
              </w:rPr>
              <w:t>190</w:t>
            </w:r>
          </w:hyperlink>
        </w:p>
        <w:p>
          <w:pPr>
            <w:pStyle w:val="Contents4"/>
            <w:tabs>
              <w:tab w:val="clear" w:pos="8176"/>
              <w:tab w:val="right" w:pos="9026" w:leader="dot"/>
            </w:tabs>
            <w:rPr/>
          </w:pPr>
          <w:hyperlink w:anchor="__RefHeading___Toc1864153_2314609296">
            <w:r>
              <w:rPr>
                <w:webHidden/>
                <w:rStyle w:val="IndexLink"/>
                <w:rtl w:val="true"/>
              </w:rPr>
              <w:t>[</w:t>
            </w:r>
            <w:r>
              <w:rPr>
                <w:rStyle w:val="IndexLink"/>
                <w:rtl w:val="true"/>
              </w:rPr>
              <w:t>لو تجدّدت هذه العیوب غیر الجنون بعد العقد فلا فسخ</w:t>
            </w:r>
            <w:r>
              <w:rPr>
                <w:rStyle w:val="IndexLink"/>
                <w:rtl w:val="true"/>
              </w:rPr>
              <w:t>]</w:t>
              <w:tab/>
            </w:r>
            <w:r>
              <w:rPr>
                <w:rStyle w:val="IndexLink"/>
              </w:rPr>
              <w:t>191</w:t>
            </w:r>
          </w:hyperlink>
        </w:p>
        <w:p>
          <w:pPr>
            <w:pStyle w:val="Contents4"/>
            <w:tabs>
              <w:tab w:val="clear" w:pos="8176"/>
              <w:tab w:val="right" w:pos="9026" w:leader="dot"/>
            </w:tabs>
            <w:rPr/>
          </w:pPr>
          <w:hyperlink w:anchor="__RefHeading___Toc1864155_2314609296">
            <w:r>
              <w:rPr>
                <w:webHidden/>
                <w:rStyle w:val="IndexLink"/>
                <w:rtl w:val="true"/>
              </w:rPr>
              <w:t>[</w:t>
            </w:r>
            <w:r>
              <w:rPr>
                <w:rStyle w:val="IndexLink"/>
                <w:rtl w:val="true"/>
              </w:rPr>
              <w:t>عیوب المرأة تسعة</w:t>
            </w:r>
            <w:r>
              <w:rPr>
                <w:rStyle w:val="IndexLink"/>
                <w:rtl w:val="true"/>
              </w:rPr>
              <w:t>]</w:t>
              <w:tab/>
            </w:r>
            <w:r>
              <w:rPr>
                <w:rStyle w:val="IndexLink"/>
              </w:rPr>
              <w:t>196</w:t>
            </w:r>
          </w:hyperlink>
        </w:p>
        <w:p>
          <w:pPr>
            <w:pStyle w:val="Contents4"/>
            <w:tabs>
              <w:tab w:val="clear" w:pos="8176"/>
              <w:tab w:val="right" w:pos="9026" w:leader="dot"/>
            </w:tabs>
            <w:rPr/>
          </w:pPr>
          <w:hyperlink w:anchor="__RefHeading___Toc1864157_2314609296">
            <w:r>
              <w:rPr>
                <w:webHidden/>
                <w:rStyle w:val="IndexLink"/>
                <w:rtl w:val="true"/>
              </w:rPr>
              <w:t>[</w:t>
            </w:r>
            <w:r>
              <w:rPr>
                <w:rStyle w:val="IndexLink"/>
                <w:rtl w:val="true"/>
              </w:rPr>
              <w:t>لا خیار للزوج لو تجدّدت هذه العیوب بعد العقد</w:t>
            </w:r>
            <w:r>
              <w:rPr>
                <w:rStyle w:val="IndexLink"/>
                <w:rtl w:val="true"/>
              </w:rPr>
              <w:t>]</w:t>
              <w:tab/>
            </w:r>
            <w:r>
              <w:rPr>
                <w:rStyle w:val="IndexLink"/>
              </w:rPr>
              <w:t>198</w:t>
            </w:r>
          </w:hyperlink>
        </w:p>
        <w:p>
          <w:pPr>
            <w:pStyle w:val="Contents4"/>
            <w:tabs>
              <w:tab w:val="clear" w:pos="8176"/>
              <w:tab w:val="right" w:pos="9026" w:leader="dot"/>
            </w:tabs>
            <w:rPr/>
          </w:pPr>
          <w:hyperlink w:anchor="__RefHeading___Toc1864159_2314609296">
            <w:r>
              <w:rPr>
                <w:webHidden/>
                <w:rStyle w:val="IndexLink"/>
                <w:rtl w:val="true"/>
              </w:rPr>
              <w:t>[</w:t>
            </w:r>
            <w:r>
              <w:rPr>
                <w:rStyle w:val="IndexLink"/>
                <w:rtl w:val="true"/>
              </w:rPr>
              <w:t>خیار العیب علی الفور عندنا</w:t>
            </w:r>
            <w:r>
              <w:rPr>
                <w:rStyle w:val="IndexLink"/>
                <w:rtl w:val="true"/>
              </w:rPr>
              <w:t>]</w:t>
              <w:tab/>
            </w:r>
            <w:r>
              <w:rPr>
                <w:rStyle w:val="IndexLink"/>
              </w:rPr>
              <w:t>199</w:t>
            </w:r>
          </w:hyperlink>
        </w:p>
        <w:p>
          <w:pPr>
            <w:pStyle w:val="Contents4"/>
            <w:tabs>
              <w:tab w:val="clear" w:pos="8176"/>
              <w:tab w:val="right" w:pos="9026" w:leader="dot"/>
            </w:tabs>
            <w:rPr/>
          </w:pPr>
          <w:hyperlink w:anchor="__RefHeading___Toc1864161_2314609296">
            <w:r>
              <w:rPr>
                <w:webHidden/>
                <w:rStyle w:val="IndexLink"/>
                <w:rtl w:val="true"/>
              </w:rPr>
              <w:t>[</w:t>
            </w:r>
            <w:r>
              <w:rPr>
                <w:rStyle w:val="IndexLink"/>
                <w:rtl w:val="true"/>
              </w:rPr>
              <w:t>لا یشترط فیه الحاکم</w:t>
            </w:r>
            <w:r>
              <w:rPr>
                <w:rStyle w:val="IndexLink"/>
                <w:rtl w:val="true"/>
              </w:rPr>
              <w:t>]</w:t>
              <w:tab/>
            </w:r>
            <w:r>
              <w:rPr>
                <w:rStyle w:val="IndexLink"/>
              </w:rPr>
              <w:t>200</w:t>
            </w:r>
          </w:hyperlink>
        </w:p>
        <w:p>
          <w:pPr>
            <w:pStyle w:val="Contents4"/>
            <w:tabs>
              <w:tab w:val="clear" w:pos="8176"/>
              <w:tab w:val="right" w:pos="9026" w:leader="dot"/>
            </w:tabs>
            <w:rPr/>
          </w:pPr>
          <w:hyperlink w:anchor="__RefHeading___Toc1864163_2314609296">
            <w:r>
              <w:rPr>
                <w:webHidden/>
                <w:rStyle w:val="IndexLink"/>
                <w:rtl w:val="true"/>
              </w:rPr>
              <w:t>[</w:t>
            </w:r>
            <w:r>
              <w:rPr>
                <w:rStyle w:val="IndexLink"/>
                <w:rtl w:val="true"/>
              </w:rPr>
              <w:t>یشترط الحاکم فی ضرب أجل العنّة</w:t>
            </w:r>
            <w:r>
              <w:rPr>
                <w:rStyle w:val="IndexLink"/>
                <w:rtl w:val="true"/>
              </w:rPr>
              <w:t>]</w:t>
              <w:tab/>
            </w:r>
            <w:r>
              <w:rPr>
                <w:rStyle w:val="IndexLink"/>
              </w:rPr>
              <w:t>201</w:t>
            </w:r>
          </w:hyperlink>
        </w:p>
        <w:p>
          <w:pPr>
            <w:pStyle w:val="Contents4"/>
            <w:tabs>
              <w:tab w:val="clear" w:pos="8176"/>
              <w:tab w:val="right" w:pos="9026" w:leader="dot"/>
            </w:tabs>
            <w:rPr/>
          </w:pPr>
          <w:hyperlink w:anchor="__RefHeading___Toc1864165_2314609296">
            <w:r>
              <w:rPr>
                <w:webHidden/>
                <w:rStyle w:val="IndexLink"/>
                <w:rtl w:val="true"/>
              </w:rPr>
              <w:t>[</w:t>
            </w:r>
            <w:r>
              <w:rPr>
                <w:rStyle w:val="IndexLink"/>
                <w:rtl w:val="true"/>
              </w:rPr>
              <w:t>حیث یثبت العیب و یحصل الفسخ لا مهر للزوجة إن کان الفسخ قبل الدخول</w:t>
            </w:r>
            <w:r>
              <w:rPr>
                <w:rStyle w:val="IndexLink"/>
                <w:rtl w:val="true"/>
              </w:rPr>
              <w:t>]</w:t>
              <w:tab/>
            </w:r>
            <w:r>
              <w:rPr>
                <w:rStyle w:val="IndexLink"/>
              </w:rPr>
              <w:t>204</w:t>
            </w:r>
          </w:hyperlink>
        </w:p>
        <w:p>
          <w:pPr>
            <w:pStyle w:val="Contents4"/>
            <w:tabs>
              <w:tab w:val="clear" w:pos="8176"/>
              <w:tab w:val="right" w:pos="9026" w:leader="dot"/>
            </w:tabs>
            <w:rPr/>
          </w:pPr>
          <w:hyperlink w:anchor="__RefHeading___Toc1864167_2314609296">
            <w:r>
              <w:rPr>
                <w:webHidden/>
                <w:rStyle w:val="IndexLink"/>
                <w:rtl w:val="true"/>
              </w:rPr>
              <w:t>[</w:t>
            </w:r>
            <w:r>
              <w:rPr>
                <w:rStyle w:val="IndexLink"/>
                <w:rtl w:val="true"/>
              </w:rPr>
              <w:t>إن کان الفسخ بعد الدخول فالمسمّی</w:t>
            </w:r>
            <w:r>
              <w:rPr>
                <w:rStyle w:val="IndexLink"/>
                <w:rtl w:val="true"/>
              </w:rPr>
              <w:t>]</w:t>
              <w:tab/>
            </w:r>
            <w:r>
              <w:rPr>
                <w:rStyle w:val="IndexLink"/>
              </w:rPr>
              <w:t>205</w:t>
            </w:r>
          </w:hyperlink>
        </w:p>
        <w:p>
          <w:pPr>
            <w:pStyle w:val="Contents4"/>
            <w:tabs>
              <w:tab w:val="clear" w:pos="8176"/>
              <w:tab w:val="right" w:pos="9026" w:leader="dot"/>
            </w:tabs>
            <w:rPr/>
          </w:pPr>
          <w:hyperlink w:anchor="__RefHeading___Toc1864169_2314609296">
            <w:r>
              <w:rPr>
                <w:webHidden/>
                <w:rStyle w:val="IndexLink"/>
                <w:rtl w:val="true"/>
              </w:rPr>
              <w:t>[</w:t>
            </w:r>
            <w:r>
              <w:rPr>
                <w:rStyle w:val="IndexLink"/>
                <w:rtl w:val="true"/>
              </w:rPr>
              <w:t>لو تزوّج امرأة علی أنّها حرّة فظهرت أمة</w:t>
            </w:r>
            <w:r>
              <w:rPr>
                <w:rStyle w:val="IndexLink"/>
                <w:rtl w:val="true"/>
              </w:rPr>
              <w:t>]</w:t>
              <w:tab/>
            </w:r>
            <w:r>
              <w:rPr>
                <w:rStyle w:val="IndexLink"/>
              </w:rPr>
              <w:t>206</w:t>
            </w:r>
          </w:hyperlink>
        </w:p>
        <w:p>
          <w:pPr>
            <w:pStyle w:val="Contents4"/>
            <w:tabs>
              <w:tab w:val="clear" w:pos="8176"/>
              <w:tab w:val="right" w:pos="9026" w:leader="dot"/>
            </w:tabs>
            <w:rPr/>
          </w:pPr>
          <w:hyperlink w:anchor="__RefHeading___Toc1864171_2314609296">
            <w:r>
              <w:rPr>
                <w:webHidden/>
                <w:rStyle w:val="IndexLink"/>
                <w:rtl w:val="true"/>
              </w:rPr>
              <w:t>[</w:t>
            </w:r>
            <w:r>
              <w:rPr>
                <w:rStyle w:val="IndexLink"/>
                <w:rtl w:val="true"/>
              </w:rPr>
              <w:t>لو شرط کونها بنت مهیرة فظهرت بنت أمة</w:t>
            </w:r>
            <w:r>
              <w:rPr>
                <w:rStyle w:val="IndexLink"/>
                <w:rtl w:val="true"/>
              </w:rPr>
              <w:t>]</w:t>
              <w:tab/>
            </w:r>
            <w:r>
              <w:rPr>
                <w:rStyle w:val="IndexLink"/>
              </w:rPr>
              <w:t>209</w:t>
            </w:r>
          </w:hyperlink>
        </w:p>
        <w:p>
          <w:pPr>
            <w:pStyle w:val="Contents4"/>
            <w:tabs>
              <w:tab w:val="clear" w:pos="8176"/>
              <w:tab w:val="right" w:pos="9026" w:leader="dot"/>
            </w:tabs>
            <w:rPr/>
          </w:pPr>
          <w:hyperlink w:anchor="__RefHeading___Toc1864173_2314609296">
            <w:r>
              <w:rPr>
                <w:webHidden/>
                <w:rStyle w:val="IndexLink"/>
                <w:rtl w:val="true"/>
              </w:rPr>
              <w:t>[</w:t>
            </w:r>
            <w:r>
              <w:rPr>
                <w:rStyle w:val="IndexLink"/>
                <w:rtl w:val="true"/>
              </w:rPr>
              <w:t>لو شرطها بکرا فظهرت ثیّبا فله الفسخ</w:t>
            </w:r>
            <w:r>
              <w:rPr>
                <w:rStyle w:val="IndexLink"/>
                <w:rtl w:val="true"/>
              </w:rPr>
              <w:t>]</w:t>
              <w:tab/>
            </w:r>
            <w:r>
              <w:rPr>
                <w:rStyle w:val="IndexLink"/>
              </w:rPr>
              <w:t>212</w:t>
            </w:r>
          </w:hyperlink>
        </w:p>
        <w:p>
          <w:pPr>
            <w:pStyle w:val="Contents3"/>
            <w:tabs>
              <w:tab w:val="clear" w:pos="8459"/>
              <w:tab w:val="right" w:pos="9026" w:leader="dot"/>
            </w:tabs>
            <w:rPr/>
          </w:pPr>
          <w:hyperlink w:anchor="__RefHeading___Toc1864175_2314609296">
            <w:r>
              <w:rPr>
                <w:webHidden/>
                <w:rStyle w:val="IndexLink"/>
                <w:rtl w:val="true"/>
              </w:rPr>
              <w:t>[</w:t>
            </w:r>
            <w:r>
              <w:rPr>
                <w:rStyle w:val="IndexLink"/>
                <w:rtl w:val="true"/>
              </w:rPr>
              <w:t>الفصل الثامن فی القسم و النشوز و الشقاق</w:t>
            </w:r>
            <w:r>
              <w:rPr>
                <w:rStyle w:val="IndexLink"/>
                <w:rtl w:val="true"/>
              </w:rPr>
              <w:t>]</w:t>
              <w:tab/>
            </w:r>
            <w:r>
              <w:rPr>
                <w:rStyle w:val="IndexLink"/>
              </w:rPr>
              <w:t>219</w:t>
            </w:r>
          </w:hyperlink>
        </w:p>
        <w:p>
          <w:pPr>
            <w:pStyle w:val="Contents4"/>
            <w:tabs>
              <w:tab w:val="clear" w:pos="8176"/>
              <w:tab w:val="right" w:pos="9026" w:leader="dot"/>
            </w:tabs>
            <w:rPr/>
          </w:pPr>
          <w:hyperlink w:anchor="__RefHeading___Toc1864177_2314609296">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864179_2314609296">
            <w:r>
              <w:rPr>
                <w:webHidden/>
                <w:rStyle w:val="IndexLink"/>
                <w:rtl w:val="true"/>
              </w:rPr>
              <w:t>[</w:t>
            </w:r>
            <w:r>
              <w:rPr>
                <w:rStyle w:val="IndexLink"/>
                <w:rtl w:val="true"/>
              </w:rPr>
              <w:t>أمّا القسم</w:t>
            </w:r>
            <w:r>
              <w:rPr>
                <w:rStyle w:val="IndexLink"/>
                <w:rtl w:val="true"/>
              </w:rPr>
              <w:t>]</w:t>
              <w:tab/>
            </w:r>
            <w:r>
              <w:rPr>
                <w:rStyle w:val="IndexLink"/>
              </w:rPr>
              <w:t>220</w:t>
            </w:r>
          </w:hyperlink>
        </w:p>
        <w:p>
          <w:pPr>
            <w:pStyle w:val="Contents5"/>
            <w:tabs>
              <w:tab w:val="clear" w:pos="7892"/>
              <w:tab w:val="right" w:pos="9026" w:leader="dot"/>
            </w:tabs>
            <w:rPr/>
          </w:pPr>
          <w:hyperlink w:anchor="__RefHeading___Toc1864181_2314609296">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864183_2314609296">
            <w:r>
              <w:rPr>
                <w:webHidden/>
                <w:rStyle w:val="IndexLink"/>
                <w:rtl w:val="true"/>
              </w:rPr>
              <w:t>[</w:t>
            </w:r>
            <w:r>
              <w:rPr>
                <w:rStyle w:val="IndexLink"/>
                <w:rtl w:val="true"/>
              </w:rPr>
              <w:t>یجب للزوجة الواحدة لیلة من أربع</w:t>
            </w:r>
            <w:r>
              <w:rPr>
                <w:rStyle w:val="IndexLink"/>
                <w:rtl w:val="true"/>
              </w:rPr>
              <w:t>]</w:t>
              <w:tab/>
            </w:r>
            <w:r>
              <w:rPr>
                <w:rStyle w:val="IndexLink"/>
              </w:rPr>
              <w:t>220</w:t>
            </w:r>
          </w:hyperlink>
        </w:p>
        <w:p>
          <w:pPr>
            <w:pStyle w:val="Contents5"/>
            <w:tabs>
              <w:tab w:val="clear" w:pos="7892"/>
              <w:tab w:val="right" w:pos="9026" w:leader="dot"/>
            </w:tabs>
            <w:rPr/>
          </w:pPr>
          <w:hyperlink w:anchor="__RefHeading___Toc1864185_2314609296">
            <w:r>
              <w:rPr>
                <w:webHidden/>
                <w:rStyle w:val="IndexLink"/>
                <w:rtl w:val="true"/>
              </w:rPr>
              <w:t>[</w:t>
            </w:r>
            <w:r>
              <w:rPr>
                <w:rStyle w:val="IndexLink"/>
                <w:rtl w:val="true"/>
              </w:rPr>
              <w:t>لا فرق فی وجوب القسم بین الحرّ و العبد و الخصیّ و العنّین و غیرهم</w:t>
            </w:r>
            <w:r>
              <w:rPr>
                <w:rStyle w:val="IndexLink"/>
                <w:rtl w:val="true"/>
              </w:rPr>
              <w:t>]</w:t>
              <w:tab/>
            </w:r>
            <w:r>
              <w:rPr>
                <w:rStyle w:val="IndexLink"/>
              </w:rPr>
              <w:t>224</w:t>
            </w:r>
          </w:hyperlink>
        </w:p>
        <w:p>
          <w:pPr>
            <w:pStyle w:val="Contents5"/>
            <w:tabs>
              <w:tab w:val="clear" w:pos="7892"/>
              <w:tab w:val="right" w:pos="9026" w:leader="dot"/>
            </w:tabs>
            <w:rPr/>
          </w:pPr>
          <w:hyperlink w:anchor="__RefHeading___Toc1864187_2314609296">
            <w:r>
              <w:rPr>
                <w:webHidden/>
                <w:rStyle w:val="IndexLink"/>
                <w:rtl w:val="true"/>
              </w:rPr>
              <w:t>[</w:t>
            </w:r>
            <w:r>
              <w:rPr>
                <w:rStyle w:val="IndexLink"/>
                <w:rtl w:val="true"/>
              </w:rPr>
              <w:t>تسقط القسمة بالنشوز و السفر</w:t>
            </w:r>
            <w:r>
              <w:rPr>
                <w:rStyle w:val="IndexLink"/>
                <w:rtl w:val="true"/>
              </w:rPr>
              <w:t>]</w:t>
              <w:tab/>
            </w:r>
            <w:r>
              <w:rPr>
                <w:rStyle w:val="IndexLink"/>
              </w:rPr>
              <w:t>224</w:t>
            </w:r>
          </w:hyperlink>
        </w:p>
        <w:p>
          <w:pPr>
            <w:pStyle w:val="Contents5"/>
            <w:tabs>
              <w:tab w:val="clear" w:pos="7892"/>
              <w:tab w:val="right" w:pos="9026" w:leader="dot"/>
            </w:tabs>
            <w:rPr/>
          </w:pPr>
          <w:hyperlink w:anchor="__RefHeading___Toc1864189_2314609296">
            <w:r>
              <w:rPr>
                <w:webHidden/>
                <w:rStyle w:val="IndexLink"/>
                <w:rtl w:val="true"/>
              </w:rPr>
              <w:t>[</w:t>
            </w:r>
            <w:r>
              <w:rPr>
                <w:rStyle w:val="IndexLink"/>
                <w:rtl w:val="true"/>
              </w:rPr>
              <w:t>یختصّ الوجوب باللیل</w:t>
            </w:r>
            <w:r>
              <w:rPr>
                <w:rStyle w:val="IndexLink"/>
                <w:rtl w:val="true"/>
              </w:rPr>
              <w:t>]</w:t>
              <w:tab/>
            </w:r>
            <w:r>
              <w:rPr>
                <w:rStyle w:val="IndexLink"/>
              </w:rPr>
              <w:t>226</w:t>
            </w:r>
          </w:hyperlink>
        </w:p>
        <w:p>
          <w:pPr>
            <w:pStyle w:val="Contents5"/>
            <w:tabs>
              <w:tab w:val="clear" w:pos="7892"/>
              <w:tab w:val="right" w:pos="9026" w:leader="dot"/>
            </w:tabs>
            <w:rPr/>
          </w:pPr>
          <w:hyperlink w:anchor="__RefHeading___Toc1864191_2314609296">
            <w:r>
              <w:rPr>
                <w:webHidden/>
                <w:rStyle w:val="IndexLink"/>
                <w:rtl w:val="true"/>
              </w:rPr>
              <w:t>[</w:t>
            </w:r>
            <w:r>
              <w:rPr>
                <w:rStyle w:val="IndexLink"/>
                <w:rtl w:val="true"/>
              </w:rPr>
              <w:t>للأمة نصف القسم</w:t>
            </w:r>
            <w:r>
              <w:rPr>
                <w:rStyle w:val="IndexLink"/>
                <w:rtl w:val="true"/>
              </w:rPr>
              <w:t>]</w:t>
              <w:tab/>
            </w:r>
            <w:r>
              <w:rPr>
                <w:rStyle w:val="IndexLink"/>
              </w:rPr>
              <w:t>227</w:t>
            </w:r>
          </w:hyperlink>
        </w:p>
        <w:p>
          <w:pPr>
            <w:pStyle w:val="Contents5"/>
            <w:tabs>
              <w:tab w:val="clear" w:pos="7892"/>
              <w:tab w:val="right" w:pos="9026" w:leader="dot"/>
            </w:tabs>
            <w:rPr/>
          </w:pPr>
          <w:hyperlink w:anchor="__RefHeading___Toc1864193_2314609296">
            <w:r>
              <w:rPr>
                <w:webHidden/>
                <w:rStyle w:val="IndexLink"/>
                <w:rtl w:val="true"/>
              </w:rPr>
              <w:t>[</w:t>
            </w:r>
            <w:r>
              <w:rPr>
                <w:rStyle w:val="IndexLink"/>
                <w:rtl w:val="true"/>
              </w:rPr>
              <w:t>للکتابیّة الأمة ربع القسم</w:t>
            </w:r>
            <w:r>
              <w:rPr>
                <w:rStyle w:val="IndexLink"/>
                <w:rtl w:val="true"/>
              </w:rPr>
              <w:t>]</w:t>
              <w:tab/>
            </w:r>
            <w:r>
              <w:rPr>
                <w:rStyle w:val="IndexLink"/>
              </w:rPr>
              <w:t>229</w:t>
            </w:r>
          </w:hyperlink>
        </w:p>
        <w:p>
          <w:pPr>
            <w:pStyle w:val="Contents5"/>
            <w:tabs>
              <w:tab w:val="clear" w:pos="7892"/>
              <w:tab w:val="right" w:pos="9026" w:leader="dot"/>
            </w:tabs>
            <w:rPr/>
          </w:pPr>
          <w:hyperlink w:anchor="__RefHeading___Toc1864195_2314609296">
            <w:r>
              <w:rPr>
                <w:webHidden/>
                <w:rStyle w:val="IndexLink"/>
                <w:rtl w:val="true"/>
              </w:rPr>
              <w:t>[</w:t>
            </w:r>
            <w:r>
              <w:rPr>
                <w:rStyle w:val="IndexLink"/>
                <w:rtl w:val="true"/>
              </w:rPr>
              <w:t>لا قسمة للصغیرة</w:t>
            </w:r>
            <w:r>
              <w:rPr>
                <w:rStyle w:val="IndexLink"/>
                <w:rtl w:val="true"/>
              </w:rPr>
              <w:t>]</w:t>
              <w:tab/>
            </w:r>
            <w:r>
              <w:rPr>
                <w:rStyle w:val="IndexLink"/>
              </w:rPr>
              <w:t>235</w:t>
            </w:r>
          </w:hyperlink>
        </w:p>
        <w:p>
          <w:pPr>
            <w:pStyle w:val="Contents5"/>
            <w:tabs>
              <w:tab w:val="clear" w:pos="7892"/>
              <w:tab w:val="right" w:pos="9026" w:leader="dot"/>
            </w:tabs>
            <w:rPr/>
          </w:pPr>
          <w:hyperlink w:anchor="__RefHeading___Toc1864197_2314609296">
            <w:r>
              <w:rPr>
                <w:webHidden/>
                <w:rStyle w:val="IndexLink"/>
                <w:rtl w:val="true"/>
              </w:rPr>
              <w:t>[</w:t>
            </w:r>
            <w:r>
              <w:rPr>
                <w:rStyle w:val="IndexLink"/>
                <w:rtl w:val="true"/>
              </w:rPr>
              <w:t>یقسم الولیّ بالمجنون</w:t>
            </w:r>
            <w:r>
              <w:rPr>
                <w:rStyle w:val="IndexLink"/>
                <w:rtl w:val="true"/>
              </w:rPr>
              <w:t>]</w:t>
              <w:tab/>
            </w:r>
            <w:r>
              <w:rPr>
                <w:rStyle w:val="IndexLink"/>
              </w:rPr>
              <w:t>235</w:t>
            </w:r>
          </w:hyperlink>
        </w:p>
        <w:p>
          <w:pPr>
            <w:pStyle w:val="Contents5"/>
            <w:tabs>
              <w:tab w:val="clear" w:pos="7892"/>
              <w:tab w:val="right" w:pos="9026" w:leader="dot"/>
            </w:tabs>
            <w:rPr/>
          </w:pPr>
          <w:hyperlink w:anchor="__RefHeading___Toc1864199_2314609296">
            <w:r>
              <w:rPr>
                <w:webHidden/>
                <w:rStyle w:val="IndexLink"/>
                <w:rtl w:val="true"/>
              </w:rPr>
              <w:t>[</w:t>
            </w:r>
            <w:r>
              <w:rPr>
                <w:rStyle w:val="IndexLink"/>
                <w:rtl w:val="true"/>
              </w:rPr>
              <w:t>تختصّ البکر عند الدخول بسبع لیال ولاء</w:t>
            </w:r>
            <w:r>
              <w:rPr>
                <w:rStyle w:val="IndexLink"/>
                <w:rtl w:val="true"/>
              </w:rPr>
              <w:t>]</w:t>
              <w:tab/>
            </w:r>
            <w:r>
              <w:rPr>
                <w:rStyle w:val="IndexLink"/>
              </w:rPr>
              <w:t>236</w:t>
            </w:r>
          </w:hyperlink>
        </w:p>
        <w:p>
          <w:pPr>
            <w:pStyle w:val="Contents5"/>
            <w:tabs>
              <w:tab w:val="clear" w:pos="7892"/>
              <w:tab w:val="right" w:pos="9026" w:leader="dot"/>
            </w:tabs>
            <w:rPr/>
          </w:pPr>
          <w:hyperlink w:anchor="__RefHeading___Toc1864201_2314609296">
            <w:r>
              <w:rPr>
                <w:webHidden/>
                <w:rStyle w:val="IndexLink"/>
                <w:rtl w:val="true"/>
              </w:rPr>
              <w:t>[</w:t>
            </w:r>
            <w:r>
              <w:rPr>
                <w:rStyle w:val="IndexLink"/>
                <w:rtl w:val="true"/>
              </w:rPr>
              <w:t>لیس للزوجة أن تهب لیلتها للضرّة إلاّ برضاء الزوج</w:t>
            </w:r>
            <w:r>
              <w:rPr>
                <w:rStyle w:val="IndexLink"/>
                <w:rtl w:val="true"/>
              </w:rPr>
              <w:t>]</w:t>
              <w:tab/>
            </w:r>
            <w:r>
              <w:rPr>
                <w:rStyle w:val="IndexLink"/>
              </w:rPr>
              <w:t>238</w:t>
            </w:r>
          </w:hyperlink>
        </w:p>
        <w:p>
          <w:pPr>
            <w:pStyle w:val="Contents5"/>
            <w:tabs>
              <w:tab w:val="clear" w:pos="7892"/>
              <w:tab w:val="right" w:pos="9026" w:leader="dot"/>
            </w:tabs>
            <w:rPr/>
          </w:pPr>
          <w:hyperlink w:anchor="__RefHeading___Toc1864203_2314609296">
            <w:r>
              <w:rPr>
                <w:webHidden/>
                <w:rStyle w:val="IndexLink"/>
                <w:rtl w:val="true"/>
              </w:rPr>
              <w:t>[</w:t>
            </w:r>
            <w:r>
              <w:rPr>
                <w:rStyle w:val="IndexLink"/>
                <w:rtl w:val="true"/>
              </w:rPr>
              <w:t>لو رجعت و لمّا یعلم فلا شیء علیه</w:t>
            </w:r>
            <w:r>
              <w:rPr>
                <w:rStyle w:val="IndexLink"/>
                <w:rtl w:val="true"/>
              </w:rPr>
              <w:t>]</w:t>
              <w:tab/>
            </w:r>
            <w:r>
              <w:rPr>
                <w:rStyle w:val="IndexLink"/>
              </w:rPr>
              <w:t>240</w:t>
            </w:r>
          </w:hyperlink>
        </w:p>
        <w:p>
          <w:pPr>
            <w:pStyle w:val="Contents5"/>
            <w:tabs>
              <w:tab w:val="clear" w:pos="7892"/>
              <w:tab w:val="right" w:pos="9026" w:leader="dot"/>
            </w:tabs>
            <w:rPr/>
          </w:pPr>
          <w:hyperlink w:anchor="__RefHeading___Toc1864205_2314609296">
            <w:r>
              <w:rPr>
                <w:webHidden/>
                <w:rStyle w:val="IndexLink"/>
                <w:rtl w:val="true"/>
              </w:rPr>
              <w:t>[</w:t>
            </w:r>
            <w:r>
              <w:rPr>
                <w:rStyle w:val="IndexLink"/>
                <w:rtl w:val="true"/>
              </w:rPr>
              <w:t>لا یصحّ الاعتیاض عن القسم بشیء من المال</w:t>
            </w:r>
            <w:r>
              <w:rPr>
                <w:rStyle w:val="IndexLink"/>
                <w:rtl w:val="true"/>
              </w:rPr>
              <w:t>]</w:t>
              <w:tab/>
            </w:r>
            <w:r>
              <w:rPr>
                <w:rStyle w:val="IndexLink"/>
              </w:rPr>
              <w:t>241</w:t>
            </w:r>
          </w:hyperlink>
        </w:p>
        <w:p>
          <w:pPr>
            <w:pStyle w:val="Contents5"/>
            <w:tabs>
              <w:tab w:val="clear" w:pos="7892"/>
              <w:tab w:val="right" w:pos="9026" w:leader="dot"/>
            </w:tabs>
            <w:rPr/>
          </w:pPr>
          <w:hyperlink w:anchor="__RefHeading___Toc1864207_2314609296">
            <w:r>
              <w:rPr>
                <w:webHidden/>
                <w:rStyle w:val="IndexLink"/>
                <w:rtl w:val="true"/>
              </w:rPr>
              <w:t>[</w:t>
            </w:r>
            <w:r>
              <w:rPr>
                <w:rStyle w:val="IndexLink"/>
                <w:rtl w:val="true"/>
              </w:rPr>
              <w:t>لا یزور الزوج الضرّة فی لیلة ضرّتها</w:t>
            </w:r>
            <w:r>
              <w:rPr>
                <w:rStyle w:val="IndexLink"/>
                <w:rtl w:val="true"/>
              </w:rPr>
              <w:t>]</w:t>
              <w:tab/>
            </w:r>
            <w:r>
              <w:rPr>
                <w:rStyle w:val="IndexLink"/>
              </w:rPr>
              <w:t>243</w:t>
            </w:r>
          </w:hyperlink>
        </w:p>
        <w:p>
          <w:pPr>
            <w:pStyle w:val="Contents5"/>
            <w:tabs>
              <w:tab w:val="clear" w:pos="7892"/>
              <w:tab w:val="right" w:pos="9026" w:leader="dot"/>
            </w:tabs>
            <w:rPr/>
          </w:pPr>
          <w:hyperlink w:anchor="__RefHeading___Toc1864209_2314609296">
            <w:r>
              <w:rPr>
                <w:webHidden/>
                <w:rStyle w:val="IndexLink"/>
                <w:rtl w:val="true"/>
              </w:rPr>
              <w:t>[</w:t>
            </w:r>
            <w:r>
              <w:rPr>
                <w:rStyle w:val="IndexLink"/>
                <w:rtl w:val="true"/>
              </w:rPr>
              <w:t>الواجب فی المبیت المضاجعة</w:t>
            </w:r>
            <w:r>
              <w:rPr>
                <w:rStyle w:val="IndexLink"/>
                <w:rtl w:val="true"/>
              </w:rPr>
              <w:t>]</w:t>
              <w:tab/>
            </w:r>
            <w:r>
              <w:rPr>
                <w:rStyle w:val="IndexLink"/>
              </w:rPr>
              <w:t>244</w:t>
            </w:r>
          </w:hyperlink>
        </w:p>
        <w:p>
          <w:pPr>
            <w:pStyle w:val="Contents5"/>
            <w:tabs>
              <w:tab w:val="clear" w:pos="7892"/>
              <w:tab w:val="right" w:pos="9026" w:leader="dot"/>
            </w:tabs>
            <w:rPr/>
          </w:pPr>
          <w:hyperlink w:anchor="__RefHeading___Toc1864211_2314609296">
            <w:r>
              <w:rPr>
                <w:webHidden/>
                <w:rStyle w:val="IndexLink"/>
                <w:rtl w:val="true"/>
              </w:rPr>
              <w:t>[</w:t>
            </w:r>
            <w:r>
              <w:rPr>
                <w:rStyle w:val="IndexLink"/>
                <w:rtl w:val="true"/>
              </w:rPr>
              <w:t>لو جار فی القسمة قضی</w:t>
            </w:r>
            <w:r>
              <w:rPr>
                <w:rStyle w:val="IndexLink"/>
                <w:rtl w:val="true"/>
              </w:rPr>
              <w:t>]</w:t>
              <w:tab/>
            </w:r>
            <w:r>
              <w:rPr>
                <w:rStyle w:val="IndexLink"/>
              </w:rPr>
              <w:t>245</w:t>
            </w:r>
          </w:hyperlink>
        </w:p>
        <w:p>
          <w:pPr>
            <w:pStyle w:val="Contents4"/>
            <w:tabs>
              <w:tab w:val="clear" w:pos="8176"/>
              <w:tab w:val="right" w:pos="9026" w:leader="dot"/>
            </w:tabs>
            <w:rPr/>
          </w:pPr>
          <w:hyperlink w:anchor="__RefHeading___Toc1864213_2314609296">
            <w:r>
              <w:rPr>
                <w:webHidden/>
                <w:rStyle w:val="IndexLink"/>
                <w:rtl w:val="true"/>
              </w:rPr>
              <w:t>[</w:t>
            </w:r>
            <w:r>
              <w:rPr>
                <w:rStyle w:val="IndexLink"/>
                <w:rtl w:val="true"/>
              </w:rPr>
              <w:t>أمّا النشوز</w:t>
            </w:r>
            <w:r>
              <w:rPr>
                <w:rStyle w:val="IndexLink"/>
                <w:rtl w:val="true"/>
              </w:rPr>
              <w:t>]</w:t>
              <w:tab/>
            </w:r>
            <w:r>
              <w:rPr>
                <w:rStyle w:val="IndexLink"/>
              </w:rPr>
              <w:t>248</w:t>
            </w:r>
          </w:hyperlink>
        </w:p>
        <w:p>
          <w:pPr>
            <w:pStyle w:val="Contents5"/>
            <w:tabs>
              <w:tab w:val="clear" w:pos="7892"/>
              <w:tab w:val="right" w:pos="9026" w:leader="dot"/>
            </w:tabs>
            <w:rPr/>
          </w:pPr>
          <w:hyperlink w:anchor="__RefHeading___Toc1864215_231460929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864217_2314609296">
            <w:r>
              <w:rPr>
                <w:webHidden/>
                <w:rStyle w:val="IndexLink"/>
                <w:rtl w:val="true"/>
              </w:rPr>
              <w:t>[</w:t>
            </w:r>
            <w:r>
              <w:rPr>
                <w:rStyle w:val="IndexLink"/>
                <w:rtl w:val="true"/>
              </w:rPr>
              <w:t>النشوز أصله الارتفاع</w:t>
            </w:r>
            <w:r>
              <w:rPr>
                <w:rStyle w:val="IndexLink"/>
                <w:rtl w:val="true"/>
              </w:rPr>
              <w:t>]</w:t>
              <w:tab/>
            </w:r>
            <w:r>
              <w:rPr>
                <w:rStyle w:val="IndexLink"/>
              </w:rPr>
              <w:t>248</w:t>
            </w:r>
          </w:hyperlink>
        </w:p>
        <w:p>
          <w:pPr>
            <w:pStyle w:val="Contents5"/>
            <w:tabs>
              <w:tab w:val="clear" w:pos="7892"/>
              <w:tab w:val="right" w:pos="9026" w:leader="dot"/>
            </w:tabs>
            <w:rPr/>
          </w:pPr>
          <w:hyperlink w:anchor="__RefHeading___Toc1864219_2314609296">
            <w:r>
              <w:rPr>
                <w:webHidden/>
                <w:rStyle w:val="IndexLink"/>
                <w:rtl w:val="true"/>
              </w:rPr>
              <w:t>[</w:t>
            </w:r>
            <w:r>
              <w:rPr>
                <w:rStyle w:val="IndexLink"/>
                <w:rtl w:val="true"/>
              </w:rPr>
              <w:t>لو نشز الزوج فلها المطالبة</w:t>
            </w:r>
            <w:r>
              <w:rPr>
                <w:rStyle w:val="IndexLink"/>
                <w:rtl w:val="true"/>
              </w:rPr>
              <w:t>]</w:t>
              <w:tab/>
            </w:r>
            <w:r>
              <w:rPr>
                <w:rStyle w:val="IndexLink"/>
              </w:rPr>
              <w:t>252</w:t>
            </w:r>
          </w:hyperlink>
        </w:p>
        <w:p>
          <w:pPr>
            <w:pStyle w:val="Contents5"/>
            <w:tabs>
              <w:tab w:val="clear" w:pos="7892"/>
              <w:tab w:val="right" w:pos="9026" w:leader="dot"/>
            </w:tabs>
            <w:rPr/>
          </w:pPr>
          <w:hyperlink w:anchor="__RefHeading___Toc1864221_2314609296">
            <w:r>
              <w:rPr>
                <w:webHidden/>
                <w:rStyle w:val="IndexLink"/>
                <w:rtl w:val="true"/>
              </w:rPr>
              <w:t>[</w:t>
            </w:r>
            <w:r>
              <w:rPr>
                <w:rStyle w:val="IndexLink"/>
                <w:rtl w:val="true"/>
              </w:rPr>
              <w:t>لو ترکت الزوجة بعض حقوقها استمالة له حلّ</w:t>
            </w:r>
            <w:r>
              <w:rPr>
                <w:rStyle w:val="IndexLink"/>
                <w:rtl w:val="true"/>
              </w:rPr>
              <w:t>]</w:t>
              <w:tab/>
            </w:r>
            <w:r>
              <w:rPr>
                <w:rStyle w:val="IndexLink"/>
              </w:rPr>
              <w:t>253</w:t>
            </w:r>
          </w:hyperlink>
        </w:p>
        <w:p>
          <w:pPr>
            <w:pStyle w:val="Contents4"/>
            <w:tabs>
              <w:tab w:val="clear" w:pos="8176"/>
              <w:tab w:val="right" w:pos="9026" w:leader="dot"/>
            </w:tabs>
            <w:rPr/>
          </w:pPr>
          <w:hyperlink w:anchor="__RefHeading___Toc1864223_2314609296">
            <w:r>
              <w:rPr>
                <w:webHidden/>
                <w:rStyle w:val="IndexLink"/>
                <w:rtl w:val="true"/>
              </w:rPr>
              <w:t>[</w:t>
            </w:r>
            <w:r>
              <w:rPr>
                <w:rStyle w:val="IndexLink"/>
                <w:rtl w:val="true"/>
              </w:rPr>
              <w:t>أمّا الشقاق</w:t>
            </w:r>
            <w:r>
              <w:rPr>
                <w:rStyle w:val="IndexLink"/>
                <w:rtl w:val="true"/>
              </w:rPr>
              <w:t>]</w:t>
              <w:tab/>
            </w:r>
            <w:r>
              <w:rPr>
                <w:rStyle w:val="IndexLink"/>
              </w:rPr>
              <w:t>254</w:t>
            </w:r>
          </w:hyperlink>
        </w:p>
        <w:p>
          <w:pPr>
            <w:pStyle w:val="Contents5"/>
            <w:tabs>
              <w:tab w:val="clear" w:pos="7892"/>
              <w:tab w:val="right" w:pos="9026" w:leader="dot"/>
            </w:tabs>
            <w:rPr/>
          </w:pPr>
          <w:hyperlink w:anchor="__RefHeading___Toc1864225_2314609296">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864227_2314609296">
            <w:r>
              <w:rPr>
                <w:webHidden/>
                <w:rStyle w:val="IndexLink"/>
                <w:rtl w:val="true"/>
              </w:rPr>
              <w:t>[</w:t>
            </w:r>
            <w:r>
              <w:rPr>
                <w:rStyle w:val="IndexLink"/>
                <w:rtl w:val="true"/>
              </w:rPr>
              <w:t>الشقاق هو أن یکون النشوز منهما</w:t>
            </w:r>
            <w:r>
              <w:rPr>
                <w:rStyle w:val="IndexLink"/>
                <w:rtl w:val="true"/>
              </w:rPr>
              <w:t>]</w:t>
              <w:tab/>
            </w:r>
            <w:r>
              <w:rPr>
                <w:rStyle w:val="IndexLink"/>
              </w:rPr>
              <w:t>254</w:t>
            </w:r>
          </w:hyperlink>
        </w:p>
        <w:p>
          <w:pPr>
            <w:pStyle w:val="Contents5"/>
            <w:tabs>
              <w:tab w:val="clear" w:pos="7892"/>
              <w:tab w:val="right" w:pos="9026" w:leader="dot"/>
            </w:tabs>
            <w:rPr/>
          </w:pPr>
          <w:hyperlink w:anchor="__RefHeading___Toc1864229_2314609296">
            <w:r>
              <w:rPr>
                <w:webHidden/>
                <w:rStyle w:val="IndexLink"/>
                <w:rtl w:val="true"/>
              </w:rPr>
              <w:t>[</w:t>
            </w:r>
            <w:r>
              <w:rPr>
                <w:rStyle w:val="IndexLink"/>
                <w:rtl w:val="true"/>
              </w:rPr>
              <w:t>یبعث الحاکم الحکمین من أهل الزوجین</w:t>
            </w:r>
            <w:r>
              <w:rPr>
                <w:rStyle w:val="IndexLink"/>
                <w:rtl w:val="true"/>
              </w:rPr>
              <w:t>]</w:t>
              <w:tab/>
            </w:r>
            <w:r>
              <w:rPr>
                <w:rStyle w:val="IndexLink"/>
              </w:rPr>
              <w:t>254</w:t>
            </w:r>
          </w:hyperlink>
        </w:p>
        <w:p>
          <w:pPr>
            <w:pStyle w:val="Contents5"/>
            <w:tabs>
              <w:tab w:val="clear" w:pos="7892"/>
              <w:tab w:val="right" w:pos="9026" w:leader="dot"/>
            </w:tabs>
            <w:rPr/>
          </w:pPr>
          <w:hyperlink w:anchor="__RefHeading___Toc1864231_2314609296">
            <w:r>
              <w:rPr>
                <w:webHidden/>
                <w:rStyle w:val="IndexLink"/>
                <w:rtl w:val="true"/>
              </w:rPr>
              <w:t>[</w:t>
            </w:r>
            <w:r>
              <w:rPr>
                <w:rStyle w:val="IndexLink"/>
                <w:rtl w:val="true"/>
              </w:rPr>
              <w:t>فإن اتّفقا علی الإصلاح</w:t>
            </w:r>
            <w:r>
              <w:rPr>
                <w:rStyle w:val="IndexLink"/>
                <w:rtl w:val="true"/>
              </w:rPr>
              <w:t>]</w:t>
              <w:tab/>
            </w:r>
            <w:r>
              <w:rPr>
                <w:rStyle w:val="IndexLink"/>
              </w:rPr>
              <w:t>257</w:t>
            </w:r>
          </w:hyperlink>
        </w:p>
        <w:p>
          <w:pPr>
            <w:pStyle w:val="Contents5"/>
            <w:tabs>
              <w:tab w:val="clear" w:pos="7892"/>
              <w:tab w:val="right" w:pos="9026" w:leader="dot"/>
            </w:tabs>
            <w:rPr/>
          </w:pPr>
          <w:hyperlink w:anchor="__RefHeading___Toc1864233_2314609296">
            <w:r>
              <w:rPr>
                <w:webHidden/>
                <w:rStyle w:val="IndexLink"/>
                <w:rtl w:val="true"/>
              </w:rPr>
              <w:t>[</w:t>
            </w:r>
            <w:r>
              <w:rPr>
                <w:rStyle w:val="IndexLink"/>
                <w:rtl w:val="true"/>
              </w:rPr>
              <w:t>إن اتّفقا علی التفریق</w:t>
            </w:r>
            <w:r>
              <w:rPr>
                <w:rStyle w:val="IndexLink"/>
                <w:rtl w:val="true"/>
              </w:rPr>
              <w:t>]</w:t>
              <w:tab/>
            </w:r>
            <w:r>
              <w:rPr>
                <w:rStyle w:val="IndexLink"/>
              </w:rPr>
              <w:t>257</w:t>
            </w:r>
          </w:hyperlink>
        </w:p>
        <w:p>
          <w:pPr>
            <w:pStyle w:val="Contents5"/>
            <w:tabs>
              <w:tab w:val="clear" w:pos="7892"/>
              <w:tab w:val="right" w:pos="9026" w:leader="dot"/>
            </w:tabs>
            <w:rPr/>
          </w:pPr>
          <w:hyperlink w:anchor="__RefHeading___Toc1864235_2314609296">
            <w:r>
              <w:rPr>
                <w:webHidden/>
                <w:rStyle w:val="IndexLink"/>
                <w:rtl w:val="true"/>
              </w:rPr>
              <w:t>[</w:t>
            </w:r>
            <w:r>
              <w:rPr>
                <w:rStyle w:val="IndexLink"/>
                <w:rtl w:val="true"/>
              </w:rPr>
              <w:t>کلّ ما شرطاه الحکمان علی الزوجین یلزم إذا کان سائغا</w:t>
            </w:r>
            <w:r>
              <w:rPr>
                <w:rStyle w:val="IndexLink"/>
                <w:rtl w:val="true"/>
              </w:rPr>
              <w:t>]</w:t>
              <w:tab/>
            </w:r>
            <w:r>
              <w:rPr>
                <w:rStyle w:val="IndexLink"/>
              </w:rPr>
              <w:t>258</w:t>
            </w:r>
          </w:hyperlink>
        </w:p>
        <w:p>
          <w:pPr>
            <w:pStyle w:val="Contents3"/>
            <w:tabs>
              <w:tab w:val="clear" w:pos="8459"/>
              <w:tab w:val="right" w:pos="9026" w:leader="dot"/>
            </w:tabs>
            <w:rPr/>
          </w:pPr>
          <w:hyperlink w:anchor="__RefHeading___Toc1864237_2314609296">
            <w:r>
              <w:rPr>
                <w:webHidden/>
                <w:rStyle w:val="IndexLink"/>
                <w:rtl w:val="true"/>
              </w:rPr>
              <w:t>[</w:t>
            </w:r>
            <w:r>
              <w:rPr>
                <w:rStyle w:val="IndexLink"/>
                <w:rtl w:val="true"/>
              </w:rPr>
              <w:t>یلحق بالنکاح نظران</w:t>
            </w:r>
            <w:r>
              <w:rPr>
                <w:rStyle w:val="IndexLink"/>
                <w:rtl w:val="true"/>
              </w:rPr>
              <w:t>]</w:t>
              <w:tab/>
            </w:r>
            <w:r>
              <w:rPr>
                <w:rStyle w:val="IndexLink"/>
              </w:rPr>
              <w:t>259</w:t>
            </w:r>
          </w:hyperlink>
        </w:p>
        <w:p>
          <w:pPr>
            <w:pStyle w:val="Contents4"/>
            <w:tabs>
              <w:tab w:val="clear" w:pos="8176"/>
              <w:tab w:val="right" w:pos="9026" w:leader="dot"/>
            </w:tabs>
            <w:rPr/>
          </w:pPr>
          <w:hyperlink w:anchor="__RefHeading___Toc1864239_2314609296">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864241_2314609296">
            <w:r>
              <w:rPr>
                <w:webHidden/>
                <w:rStyle w:val="IndexLink"/>
                <w:rtl w:val="true"/>
              </w:rPr>
              <w:t>[</w:t>
            </w:r>
            <w:r>
              <w:rPr>
                <w:rStyle w:val="IndexLink"/>
                <w:rtl w:val="true"/>
              </w:rPr>
              <w:t>النظر الأوّل فی الأولاد</w:t>
            </w:r>
            <w:r>
              <w:rPr>
                <w:rStyle w:val="IndexLink"/>
                <w:rtl w:val="true"/>
              </w:rPr>
              <w:t>]</w:t>
              <w:tab/>
            </w:r>
            <w:r>
              <w:rPr>
                <w:rStyle w:val="IndexLink"/>
              </w:rPr>
              <w:t>259</w:t>
            </w:r>
          </w:hyperlink>
        </w:p>
        <w:p>
          <w:pPr>
            <w:pStyle w:val="Contents5"/>
            <w:tabs>
              <w:tab w:val="clear" w:pos="7892"/>
              <w:tab w:val="right" w:pos="9026" w:leader="dot"/>
            </w:tabs>
            <w:rPr/>
          </w:pPr>
          <w:hyperlink w:anchor="__RefHeading___Toc1864243_231460929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864245_2314609296">
            <w:r>
              <w:rPr>
                <w:webHidden/>
                <w:rStyle w:val="IndexLink"/>
                <w:rtl w:val="true"/>
              </w:rPr>
              <w:t>[</w:t>
            </w:r>
            <w:r>
              <w:rPr>
                <w:rStyle w:val="IndexLink"/>
                <w:rtl w:val="true"/>
              </w:rPr>
              <w:t>یلحق الولد بالزوج الدائم بشروط ثلاثة</w:t>
            </w:r>
            <w:r>
              <w:rPr>
                <w:rStyle w:val="IndexLink"/>
                <w:rtl w:val="true"/>
              </w:rPr>
              <w:t>]</w:t>
              <w:tab/>
            </w:r>
            <w:r>
              <w:rPr>
                <w:rStyle w:val="IndexLink"/>
              </w:rPr>
              <w:t>259</w:t>
            </w:r>
          </w:hyperlink>
        </w:p>
        <w:p>
          <w:pPr>
            <w:pStyle w:val="Contents5"/>
            <w:tabs>
              <w:tab w:val="clear" w:pos="7892"/>
              <w:tab w:val="right" w:pos="9026" w:leader="dot"/>
            </w:tabs>
            <w:rPr/>
          </w:pPr>
          <w:hyperlink w:anchor="__RefHeading___Toc1864247_2314609296">
            <w:r>
              <w:rPr>
                <w:webHidden/>
                <w:rStyle w:val="IndexLink"/>
                <w:rtl w:val="true"/>
              </w:rPr>
              <w:t>[</w:t>
            </w:r>
            <w:r>
              <w:rPr>
                <w:rStyle w:val="IndexLink"/>
                <w:rtl w:val="true"/>
              </w:rPr>
              <w:t>لو فجر بالزوجة الدائمة فاجر فالولد للزوج</w:t>
            </w:r>
            <w:r>
              <w:rPr>
                <w:rStyle w:val="IndexLink"/>
                <w:rtl w:val="true"/>
              </w:rPr>
              <w:t>]</w:t>
              <w:tab/>
            </w:r>
            <w:r>
              <w:rPr>
                <w:rStyle w:val="IndexLink"/>
              </w:rPr>
              <w:t>265</w:t>
            </w:r>
          </w:hyperlink>
        </w:p>
        <w:p>
          <w:pPr>
            <w:pStyle w:val="Contents5"/>
            <w:tabs>
              <w:tab w:val="clear" w:pos="7892"/>
              <w:tab w:val="right" w:pos="9026" w:leader="dot"/>
            </w:tabs>
            <w:rPr/>
          </w:pPr>
          <w:hyperlink w:anchor="__RefHeading___Toc1864249_2314609296">
            <w:r>
              <w:rPr>
                <w:webHidden/>
                <w:rStyle w:val="IndexLink"/>
                <w:rtl w:val="true"/>
              </w:rPr>
              <w:t>[</w:t>
            </w:r>
            <w:r>
              <w:rPr>
                <w:rStyle w:val="IndexLink"/>
                <w:rtl w:val="true"/>
              </w:rPr>
              <w:t>لو اختلفا فی الدخول حلف الزوج</w:t>
            </w:r>
            <w:r>
              <w:rPr>
                <w:rStyle w:val="IndexLink"/>
                <w:rtl w:val="true"/>
              </w:rPr>
              <w:t>]</w:t>
              <w:tab/>
            </w:r>
            <w:r>
              <w:rPr>
                <w:rStyle w:val="IndexLink"/>
              </w:rPr>
              <w:t>266</w:t>
            </w:r>
          </w:hyperlink>
        </w:p>
        <w:p>
          <w:pPr>
            <w:pStyle w:val="Contents5"/>
            <w:tabs>
              <w:tab w:val="clear" w:pos="7892"/>
              <w:tab w:val="right" w:pos="9026" w:leader="dot"/>
            </w:tabs>
            <w:rPr/>
          </w:pPr>
          <w:hyperlink w:anchor="__RefHeading___Toc1864251_2314609296">
            <w:r>
              <w:rPr>
                <w:webHidden/>
                <w:rStyle w:val="IndexLink"/>
                <w:rtl w:val="true"/>
              </w:rPr>
              <w:t>[</w:t>
            </w:r>
            <w:r>
              <w:rPr>
                <w:rStyle w:val="IndexLink"/>
                <w:rtl w:val="true"/>
              </w:rPr>
              <w:t>لو اتّفقا علیهما و اختلفا فی المدّة حلفت</w:t>
            </w:r>
            <w:r>
              <w:rPr>
                <w:rStyle w:val="IndexLink"/>
                <w:rtl w:val="true"/>
              </w:rPr>
              <w:t>]</w:t>
              <w:tab/>
            </w:r>
            <w:r>
              <w:rPr>
                <w:rStyle w:val="IndexLink"/>
              </w:rPr>
              <w:t>266</w:t>
            </w:r>
          </w:hyperlink>
        </w:p>
        <w:p>
          <w:pPr>
            <w:pStyle w:val="Contents5"/>
            <w:tabs>
              <w:tab w:val="clear" w:pos="7892"/>
              <w:tab w:val="right" w:pos="9026" w:leader="dot"/>
            </w:tabs>
            <w:rPr/>
          </w:pPr>
          <w:hyperlink w:anchor="__RefHeading___Toc1864253_2314609296">
            <w:r>
              <w:rPr>
                <w:webHidden/>
                <w:rStyle w:val="IndexLink"/>
                <w:rtl w:val="true"/>
              </w:rPr>
              <w:t>[</w:t>
            </w:r>
            <w:r>
              <w:rPr>
                <w:rStyle w:val="IndexLink"/>
                <w:rtl w:val="true"/>
              </w:rPr>
              <w:t>لا یجوز نفی الولد لمکان العزل</w:t>
            </w:r>
            <w:r>
              <w:rPr>
                <w:rStyle w:val="IndexLink"/>
                <w:rtl w:val="true"/>
              </w:rPr>
              <w:t>]</w:t>
              <w:tab/>
            </w:r>
            <w:r>
              <w:rPr>
                <w:rStyle w:val="IndexLink"/>
              </w:rPr>
              <w:t>271</w:t>
            </w:r>
          </w:hyperlink>
        </w:p>
        <w:p>
          <w:pPr>
            <w:pStyle w:val="Contents5"/>
            <w:tabs>
              <w:tab w:val="clear" w:pos="7892"/>
              <w:tab w:val="right" w:pos="9026" w:leader="dot"/>
            </w:tabs>
            <w:rPr/>
          </w:pPr>
          <w:hyperlink w:anchor="__RefHeading___Toc1864255_2314609296">
            <w:r>
              <w:rPr>
                <w:webHidden/>
                <w:rStyle w:val="IndexLink"/>
                <w:rtl w:val="true"/>
              </w:rPr>
              <w:t>[</w:t>
            </w:r>
            <w:r>
              <w:rPr>
                <w:rStyle w:val="IndexLink"/>
                <w:rtl w:val="true"/>
              </w:rPr>
              <w:t>ولد الشبهة یلحق بالواطی بالشروط الثلاثة</w:t>
            </w:r>
            <w:r>
              <w:rPr>
                <w:rStyle w:val="IndexLink"/>
                <w:rtl w:val="true"/>
              </w:rPr>
              <w:t>]</w:t>
              <w:tab/>
            </w:r>
            <w:r>
              <w:rPr>
                <w:rStyle w:val="IndexLink"/>
              </w:rPr>
              <w:t>272</w:t>
            </w:r>
          </w:hyperlink>
        </w:p>
        <w:p>
          <w:pPr>
            <w:pStyle w:val="Contents5"/>
            <w:tabs>
              <w:tab w:val="clear" w:pos="7892"/>
              <w:tab w:val="right" w:pos="9026" w:leader="dot"/>
            </w:tabs>
            <w:rPr/>
          </w:pPr>
          <w:hyperlink w:anchor="__RefHeading___Toc1864257_2314609296">
            <w:r>
              <w:rPr>
                <w:webHidden/>
                <w:rStyle w:val="IndexLink"/>
                <w:rtl w:val="true"/>
              </w:rPr>
              <w:t>[</w:t>
            </w:r>
            <w:r>
              <w:rPr>
                <w:rStyle w:val="IndexLink"/>
                <w:rtl w:val="true"/>
              </w:rPr>
              <w:t>یجب انفراد النساء بالمرأة عند الولادة،أو الزوج</w:t>
            </w:r>
            <w:r>
              <w:rPr>
                <w:rStyle w:val="IndexLink"/>
                <w:rtl w:val="true"/>
              </w:rPr>
              <w:t>]</w:t>
              <w:tab/>
            </w:r>
            <w:r>
              <w:rPr>
                <w:rStyle w:val="IndexLink"/>
              </w:rPr>
              <w:t>273</w:t>
            </w:r>
          </w:hyperlink>
        </w:p>
        <w:p>
          <w:pPr>
            <w:pStyle w:val="Contents5"/>
            <w:tabs>
              <w:tab w:val="clear" w:pos="7892"/>
              <w:tab w:val="right" w:pos="9026" w:leader="dot"/>
            </w:tabs>
            <w:rPr/>
          </w:pPr>
          <w:hyperlink w:anchor="__RefHeading___Toc1864259_2314609296">
            <w:r>
              <w:rPr>
                <w:webHidden/>
                <w:rStyle w:val="IndexLink"/>
                <w:rtl w:val="true"/>
              </w:rPr>
              <w:t xml:space="preserve">[ </w:t>
            </w:r>
            <w:r>
              <w:rPr>
                <w:rStyle w:val="IndexLink"/>
                <w:rtl w:val="true"/>
              </w:rPr>
              <w:t>یستحبّ أمور حین یولد الولد</w:t>
            </w:r>
            <w:r>
              <w:rPr>
                <w:rStyle w:val="IndexLink"/>
                <w:rtl w:val="true"/>
              </w:rPr>
              <w:t>]</w:t>
              <w:tab/>
            </w:r>
            <w:r>
              <w:rPr>
                <w:rStyle w:val="IndexLink"/>
              </w:rPr>
              <w:t>275</w:t>
            </w:r>
          </w:hyperlink>
        </w:p>
        <w:p>
          <w:pPr>
            <w:pStyle w:val="Contents5"/>
            <w:tabs>
              <w:tab w:val="clear" w:pos="7892"/>
              <w:tab w:val="right" w:pos="9026" w:leader="dot"/>
            </w:tabs>
            <w:rPr/>
          </w:pPr>
          <w:hyperlink w:anchor="__RefHeading___Toc1864261_2314609296">
            <w:r>
              <w:rPr>
                <w:webHidden/>
                <w:rStyle w:val="IndexLink"/>
                <w:rtl w:val="true"/>
              </w:rPr>
              <w:t>[</w:t>
            </w:r>
            <w:r>
              <w:rPr>
                <w:rStyle w:val="IndexLink"/>
                <w:rtl w:val="true"/>
              </w:rPr>
              <w:t>أحکام الأولاد امور</w:t>
            </w:r>
            <w:r>
              <w:rPr>
                <w:rStyle w:val="IndexLink"/>
                <w:rtl w:val="true"/>
              </w:rPr>
              <w:t>]</w:t>
              <w:tab/>
            </w:r>
            <w:r>
              <w:rPr>
                <w:rStyle w:val="IndexLink"/>
              </w:rPr>
              <w:t>283</w:t>
            </w:r>
          </w:hyperlink>
        </w:p>
        <w:p>
          <w:pPr>
            <w:pStyle w:val="Contents6"/>
            <w:tabs>
              <w:tab w:val="clear" w:pos="7609"/>
              <w:tab w:val="right" w:pos="9026" w:leader="dot"/>
            </w:tabs>
            <w:rPr/>
          </w:pPr>
          <w:hyperlink w:anchor="__RefHeading___Toc1864263_2314609296">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864265_2314609296">
            <w:r>
              <w:rPr>
                <w:webHidden/>
                <w:rStyle w:val="IndexLink"/>
                <w:rtl w:val="true"/>
              </w:rPr>
              <w:t>[</w:t>
            </w:r>
            <w:r>
              <w:rPr>
                <w:rStyle w:val="IndexLink"/>
                <w:rtl w:val="true"/>
              </w:rPr>
              <w:t>منها العقیقة و الحلق و الختان و ثقب الأُذن</w:t>
            </w:r>
            <w:r>
              <w:rPr>
                <w:rStyle w:val="IndexLink"/>
                <w:rtl w:val="true"/>
              </w:rPr>
              <w:t>]</w:t>
              <w:tab/>
            </w:r>
            <w:r>
              <w:rPr>
                <w:rStyle w:val="IndexLink"/>
              </w:rPr>
              <w:t>283</w:t>
            </w:r>
          </w:hyperlink>
        </w:p>
        <w:p>
          <w:pPr>
            <w:pStyle w:val="Contents6"/>
            <w:tabs>
              <w:tab w:val="clear" w:pos="7609"/>
              <w:tab w:val="right" w:pos="9026" w:leader="dot"/>
            </w:tabs>
            <w:rPr/>
          </w:pPr>
          <w:hyperlink w:anchor="__RefHeading___Toc1864267_2314609296">
            <w:r>
              <w:rPr>
                <w:webHidden/>
                <w:rStyle w:val="IndexLink"/>
                <w:rtl w:val="true"/>
              </w:rPr>
              <w:t>[</w:t>
            </w:r>
            <w:r>
              <w:rPr>
                <w:rStyle w:val="IndexLink"/>
                <w:rtl w:val="true"/>
              </w:rPr>
              <w:t>العقیقة</w:t>
            </w:r>
            <w:r>
              <w:rPr>
                <w:rStyle w:val="IndexLink"/>
                <w:rtl w:val="true"/>
              </w:rPr>
              <w:t>]</w:t>
              <w:tab/>
            </w:r>
            <w:r>
              <w:rPr>
                <w:rStyle w:val="IndexLink"/>
              </w:rPr>
              <w:t>283</w:t>
            </w:r>
          </w:hyperlink>
        </w:p>
        <w:p>
          <w:pPr>
            <w:pStyle w:val="Contents6"/>
            <w:tabs>
              <w:tab w:val="clear" w:pos="7609"/>
              <w:tab w:val="right" w:pos="9026" w:leader="dot"/>
            </w:tabs>
            <w:rPr/>
          </w:pPr>
          <w:hyperlink w:anchor="__RefHeading___Toc1864269_2314609296">
            <w:r>
              <w:rPr>
                <w:webHidden/>
                <w:rStyle w:val="IndexLink"/>
                <w:rtl w:val="true"/>
              </w:rPr>
              <w:t>[</w:t>
            </w:r>
            <w:r>
              <w:rPr>
                <w:rStyle w:val="IndexLink"/>
                <w:rtl w:val="true"/>
              </w:rPr>
              <w:t>الختان</w:t>
            </w:r>
            <w:r>
              <w:rPr>
                <w:rStyle w:val="IndexLink"/>
                <w:rtl w:val="true"/>
              </w:rPr>
              <w:t>]</w:t>
              <w:tab/>
            </w:r>
            <w:r>
              <w:rPr>
                <w:rStyle w:val="IndexLink"/>
              </w:rPr>
              <w:t>283</w:t>
            </w:r>
          </w:hyperlink>
        </w:p>
        <w:p>
          <w:pPr>
            <w:pStyle w:val="Contents6"/>
            <w:tabs>
              <w:tab w:val="clear" w:pos="7609"/>
              <w:tab w:val="right" w:pos="9026" w:leader="dot"/>
            </w:tabs>
            <w:rPr/>
          </w:pPr>
          <w:hyperlink w:anchor="__RefHeading___Toc1864271_2314609296">
            <w:r>
              <w:rPr>
                <w:webHidden/>
                <w:rStyle w:val="IndexLink"/>
                <w:rtl w:val="true"/>
              </w:rPr>
              <w:t>[</w:t>
            </w:r>
            <w:r>
              <w:rPr>
                <w:rStyle w:val="IndexLink"/>
                <w:rtl w:val="true"/>
              </w:rPr>
              <w:t>الحلق</w:t>
            </w:r>
            <w:r>
              <w:rPr>
                <w:rStyle w:val="IndexLink"/>
                <w:rtl w:val="true"/>
              </w:rPr>
              <w:t>]</w:t>
              <w:tab/>
            </w:r>
            <w:r>
              <w:rPr>
                <w:rStyle w:val="IndexLink"/>
              </w:rPr>
              <w:t>285</w:t>
            </w:r>
          </w:hyperlink>
        </w:p>
        <w:p>
          <w:pPr>
            <w:pStyle w:val="Contents6"/>
            <w:tabs>
              <w:tab w:val="clear" w:pos="7609"/>
              <w:tab w:val="right" w:pos="9026" w:leader="dot"/>
            </w:tabs>
            <w:rPr/>
          </w:pPr>
          <w:hyperlink w:anchor="__RefHeading___Toc1864273_2314609296">
            <w:r>
              <w:rPr>
                <w:webHidden/>
                <w:rStyle w:val="IndexLink"/>
                <w:rtl w:val="true"/>
              </w:rPr>
              <w:t>[</w:t>
            </w:r>
            <w:r>
              <w:rPr>
                <w:rStyle w:val="IndexLink"/>
                <w:rtl w:val="true"/>
              </w:rPr>
              <w:t>یجب علی الصبیّ الختان عند البلوغ</w:t>
            </w:r>
            <w:r>
              <w:rPr>
                <w:rStyle w:val="IndexLink"/>
                <w:rtl w:val="true"/>
              </w:rPr>
              <w:t>]</w:t>
              <w:tab/>
            </w:r>
            <w:r>
              <w:rPr>
                <w:rStyle w:val="IndexLink"/>
              </w:rPr>
              <w:t>287</w:t>
            </w:r>
          </w:hyperlink>
        </w:p>
        <w:p>
          <w:pPr>
            <w:pStyle w:val="Contents6"/>
            <w:tabs>
              <w:tab w:val="clear" w:pos="7609"/>
              <w:tab w:val="right" w:pos="9026" w:leader="dot"/>
            </w:tabs>
            <w:rPr/>
          </w:pPr>
          <w:hyperlink w:anchor="__RefHeading___Toc1864275_2314609296">
            <w:r>
              <w:rPr>
                <w:webHidden/>
                <w:rStyle w:val="IndexLink"/>
                <w:rtl w:val="true"/>
              </w:rPr>
              <w:t>[</w:t>
            </w:r>
            <w:r>
              <w:rPr>
                <w:rStyle w:val="IndexLink"/>
                <w:rtl w:val="true"/>
              </w:rPr>
              <w:t>یستحبّ خفض النساء و إن بلغن</w:t>
            </w:r>
            <w:r>
              <w:rPr>
                <w:rStyle w:val="IndexLink"/>
                <w:rtl w:val="true"/>
              </w:rPr>
              <w:t>]</w:t>
              <w:tab/>
            </w:r>
            <w:r>
              <w:rPr>
                <w:rStyle w:val="IndexLink"/>
              </w:rPr>
              <w:t>288</w:t>
            </w:r>
          </w:hyperlink>
        </w:p>
        <w:p>
          <w:pPr>
            <w:pStyle w:val="Contents6"/>
            <w:tabs>
              <w:tab w:val="clear" w:pos="7609"/>
              <w:tab w:val="right" w:pos="9026" w:leader="dot"/>
            </w:tabs>
            <w:rPr/>
          </w:pPr>
          <w:hyperlink w:anchor="__RefHeading___Toc1864277_2314609296">
            <w:r>
              <w:rPr>
                <w:webHidden/>
                <w:rStyle w:val="IndexLink"/>
                <w:rtl w:val="true"/>
              </w:rPr>
              <w:t>[</w:t>
            </w:r>
            <w:r>
              <w:rPr>
                <w:rStyle w:val="IndexLink"/>
                <w:rtl w:val="true"/>
              </w:rPr>
              <w:t>العقیقة شاة تجتمع فیها شروط الاضحیّة</w:t>
            </w:r>
            <w:r>
              <w:rPr>
                <w:rStyle w:val="IndexLink"/>
                <w:rtl w:val="true"/>
              </w:rPr>
              <w:t>]</w:t>
              <w:tab/>
            </w:r>
            <w:r>
              <w:rPr>
                <w:rStyle w:val="IndexLink"/>
              </w:rPr>
              <w:t>288</w:t>
            </w:r>
          </w:hyperlink>
        </w:p>
        <w:p>
          <w:pPr>
            <w:pStyle w:val="Contents6"/>
            <w:tabs>
              <w:tab w:val="clear" w:pos="7609"/>
              <w:tab w:val="right" w:pos="9026" w:leader="dot"/>
            </w:tabs>
            <w:rPr/>
          </w:pPr>
          <w:hyperlink w:anchor="__RefHeading___Toc1864279_2314609296">
            <w:r>
              <w:rPr>
                <w:webHidden/>
                <w:rStyle w:val="IndexLink"/>
                <w:rtl w:val="true"/>
              </w:rPr>
              <w:t>[</w:t>
            </w:r>
            <w:r>
              <w:rPr>
                <w:rStyle w:val="IndexLink"/>
                <w:rtl w:val="true"/>
              </w:rPr>
              <w:t>لو بلغ الولد و لمّا یعقّ عنه</w:t>
            </w:r>
            <w:r>
              <w:rPr>
                <w:rStyle w:val="IndexLink"/>
                <w:rtl w:val="true"/>
              </w:rPr>
              <w:t>]</w:t>
              <w:tab/>
            </w:r>
            <w:r>
              <w:rPr>
                <w:rStyle w:val="IndexLink"/>
              </w:rPr>
              <w:t>293</w:t>
            </w:r>
          </w:hyperlink>
        </w:p>
        <w:p>
          <w:pPr>
            <w:pStyle w:val="Contents6"/>
            <w:tabs>
              <w:tab w:val="clear" w:pos="7609"/>
              <w:tab w:val="right" w:pos="9026" w:leader="dot"/>
            </w:tabs>
            <w:rPr/>
          </w:pPr>
          <w:hyperlink w:anchor="__RefHeading___Toc1864281_2314609296">
            <w:r>
              <w:rPr>
                <w:webHidden/>
                <w:rStyle w:val="IndexLink"/>
                <w:rtl w:val="true"/>
              </w:rPr>
              <w:t>[</w:t>
            </w:r>
            <w:r>
              <w:rPr>
                <w:rStyle w:val="IndexLink"/>
                <w:rtl w:val="true"/>
              </w:rPr>
              <w:t>لو مات الصبیّ یوم السابع بعد الزوال لم تسقط</w:t>
            </w:r>
            <w:r>
              <w:rPr>
                <w:rStyle w:val="IndexLink"/>
                <w:rtl w:val="true"/>
              </w:rPr>
              <w:t>]</w:t>
              <w:tab/>
            </w:r>
            <w:r>
              <w:rPr>
                <w:rStyle w:val="IndexLink"/>
              </w:rPr>
              <w:t>294</w:t>
            </w:r>
          </w:hyperlink>
        </w:p>
        <w:p>
          <w:pPr>
            <w:pStyle w:val="Contents6"/>
            <w:tabs>
              <w:tab w:val="clear" w:pos="7609"/>
              <w:tab w:val="right" w:pos="9026" w:leader="dot"/>
            </w:tabs>
            <w:rPr/>
          </w:pPr>
          <w:hyperlink w:anchor="__RefHeading___Toc1864283_2314609296">
            <w:r>
              <w:rPr>
                <w:webHidden/>
                <w:rStyle w:val="IndexLink"/>
                <w:rtl w:val="true"/>
              </w:rPr>
              <w:t>[</w:t>
            </w:r>
            <w:r>
              <w:rPr>
                <w:rStyle w:val="IndexLink"/>
                <w:rtl w:val="true"/>
              </w:rPr>
              <w:t>یکره للوالدین أن یأکلا منها</w:t>
            </w:r>
            <w:r>
              <w:rPr>
                <w:rStyle w:val="IndexLink"/>
                <w:rtl w:val="true"/>
              </w:rPr>
              <w:t>]</w:t>
              <w:tab/>
            </w:r>
            <w:r>
              <w:rPr>
                <w:rStyle w:val="IndexLink"/>
              </w:rPr>
              <w:t>294</w:t>
            </w:r>
          </w:hyperlink>
        </w:p>
        <w:p>
          <w:pPr>
            <w:pStyle w:val="Contents6"/>
            <w:tabs>
              <w:tab w:val="clear" w:pos="7609"/>
              <w:tab w:val="right" w:pos="9026" w:leader="dot"/>
            </w:tabs>
            <w:rPr/>
          </w:pPr>
          <w:hyperlink w:anchor="__RefHeading___Toc1864285_2314609296">
            <w:r>
              <w:rPr>
                <w:webHidden/>
                <w:rStyle w:val="IndexLink"/>
                <w:rtl w:val="true"/>
              </w:rPr>
              <w:t>[</w:t>
            </w:r>
            <w:r>
              <w:rPr>
                <w:rStyle w:val="IndexLink"/>
                <w:rtl w:val="true"/>
              </w:rPr>
              <w:t>و منها الرضاع</w:t>
            </w:r>
            <w:r>
              <w:rPr>
                <w:rStyle w:val="IndexLink"/>
                <w:rtl w:val="true"/>
              </w:rPr>
              <w:t>]</w:t>
              <w:tab/>
            </w:r>
            <w:r>
              <w:rPr>
                <w:rStyle w:val="IndexLink"/>
              </w:rPr>
              <w:t>297</w:t>
            </w:r>
          </w:hyperlink>
        </w:p>
        <w:p>
          <w:pPr>
            <w:pStyle w:val="Contents6"/>
            <w:tabs>
              <w:tab w:val="clear" w:pos="7609"/>
              <w:tab w:val="right" w:pos="9026" w:leader="dot"/>
            </w:tabs>
            <w:rPr/>
          </w:pPr>
          <w:hyperlink w:anchor="__RefHeading___Toc1864287_2314609296">
            <w:r>
              <w:rPr>
                <w:webHidden/>
                <w:rStyle w:val="IndexLink"/>
                <w:rtl w:val="true"/>
              </w:rPr>
              <w:t>[</w:t>
            </w:r>
            <w:r>
              <w:rPr>
                <w:rStyle w:val="IndexLink"/>
                <w:rtl w:val="true"/>
              </w:rPr>
              <w:t>یجب علی الامّ إرضاع اللباء</w:t>
            </w:r>
            <w:r>
              <w:rPr>
                <w:rStyle w:val="IndexLink"/>
                <w:rtl w:val="true"/>
              </w:rPr>
              <w:t>]</w:t>
              <w:tab/>
            </w:r>
            <w:r>
              <w:rPr>
                <w:rStyle w:val="IndexLink"/>
              </w:rPr>
              <w:t>297</w:t>
            </w:r>
          </w:hyperlink>
        </w:p>
        <w:p>
          <w:pPr>
            <w:pStyle w:val="Contents6"/>
            <w:tabs>
              <w:tab w:val="clear" w:pos="7609"/>
              <w:tab w:val="right" w:pos="9026" w:leader="dot"/>
            </w:tabs>
            <w:rPr/>
          </w:pPr>
          <w:hyperlink w:anchor="__RefHeading___Toc1864289_2314609296">
            <w:r>
              <w:rPr>
                <w:webHidden/>
                <w:rStyle w:val="IndexLink"/>
                <w:rtl w:val="true"/>
              </w:rPr>
              <w:t>[</w:t>
            </w:r>
            <w:r>
              <w:rPr>
                <w:rStyle w:val="IndexLink"/>
                <w:rtl w:val="true"/>
              </w:rPr>
              <w:t>یستحبّ للأمّ أن ترضعه طول المدّة</w:t>
            </w:r>
            <w:r>
              <w:rPr>
                <w:rStyle w:val="IndexLink"/>
                <w:rtl w:val="true"/>
              </w:rPr>
              <w:t>]</w:t>
              <w:tab/>
            </w:r>
            <w:r>
              <w:rPr>
                <w:rStyle w:val="IndexLink"/>
              </w:rPr>
              <w:t>300</w:t>
            </w:r>
          </w:hyperlink>
        </w:p>
        <w:p>
          <w:pPr>
            <w:pStyle w:val="Contents6"/>
            <w:tabs>
              <w:tab w:val="clear" w:pos="7609"/>
              <w:tab w:val="right" w:pos="9026" w:leader="dot"/>
            </w:tabs>
            <w:rPr/>
          </w:pPr>
          <w:hyperlink w:anchor="__RefHeading___Toc1864291_2314609296">
            <w:r>
              <w:rPr>
                <w:webHidden/>
                <w:rStyle w:val="IndexLink"/>
                <w:rtl w:val="true"/>
              </w:rPr>
              <w:t>[</w:t>
            </w:r>
            <w:r>
              <w:rPr>
                <w:rStyle w:val="IndexLink"/>
                <w:rtl w:val="true"/>
              </w:rPr>
              <w:t>للمولی إجبار أمته علی الإرضاع لولدها</w:t>
            </w:r>
            <w:r>
              <w:rPr>
                <w:rStyle w:val="IndexLink"/>
                <w:rtl w:val="true"/>
              </w:rPr>
              <w:t>]</w:t>
              <w:tab/>
            </w:r>
            <w:r>
              <w:rPr>
                <w:rStyle w:val="IndexLink"/>
              </w:rPr>
              <w:t>304</w:t>
            </w:r>
          </w:hyperlink>
        </w:p>
        <w:p>
          <w:pPr>
            <w:pStyle w:val="Contents6"/>
            <w:tabs>
              <w:tab w:val="clear" w:pos="7609"/>
              <w:tab w:val="right" w:pos="9026" w:leader="dot"/>
            </w:tabs>
            <w:rPr/>
          </w:pPr>
          <w:hyperlink w:anchor="__RefHeading___Toc1864293_2314609296">
            <w:r>
              <w:rPr>
                <w:webHidden/>
                <w:rStyle w:val="IndexLink"/>
                <w:rtl w:val="true"/>
              </w:rPr>
              <w:t>[</w:t>
            </w:r>
            <w:r>
              <w:rPr>
                <w:rStyle w:val="IndexLink"/>
                <w:rtl w:val="true"/>
              </w:rPr>
              <w:t>و منها الحضانة</w:t>
            </w:r>
            <w:r>
              <w:rPr>
                <w:rStyle w:val="IndexLink"/>
                <w:rtl w:val="true"/>
              </w:rPr>
              <w:t>]</w:t>
              <w:tab/>
            </w:r>
            <w:r>
              <w:rPr>
                <w:rStyle w:val="IndexLink"/>
              </w:rPr>
              <w:t>304</w:t>
            </w:r>
          </w:hyperlink>
        </w:p>
        <w:p>
          <w:pPr>
            <w:pStyle w:val="Contents6"/>
            <w:tabs>
              <w:tab w:val="clear" w:pos="7609"/>
              <w:tab w:val="right" w:pos="9026" w:leader="dot"/>
            </w:tabs>
            <w:rPr/>
          </w:pPr>
          <w:hyperlink w:anchor="__RefHeading___Toc1864295_2314609296">
            <w:r>
              <w:rPr>
                <w:webHidden/>
                <w:rStyle w:val="IndexLink"/>
                <w:rtl w:val="true"/>
              </w:rPr>
              <w:t>[</w:t>
            </w:r>
            <w:r>
              <w:rPr>
                <w:rStyle w:val="IndexLink"/>
                <w:rtl w:val="true"/>
              </w:rPr>
              <w:t>الامّ أحقّ بالولد مدّة الرضاع</w:t>
            </w:r>
            <w:r>
              <w:rPr>
                <w:rStyle w:val="IndexLink"/>
                <w:rtl w:val="true"/>
              </w:rPr>
              <w:t>]</w:t>
              <w:tab/>
            </w:r>
            <w:r>
              <w:rPr>
                <w:rStyle w:val="IndexLink"/>
              </w:rPr>
              <w:t>305</w:t>
            </w:r>
          </w:hyperlink>
        </w:p>
        <w:p>
          <w:pPr>
            <w:pStyle w:val="Contents6"/>
            <w:tabs>
              <w:tab w:val="clear" w:pos="7609"/>
              <w:tab w:val="right" w:pos="9026" w:leader="dot"/>
            </w:tabs>
            <w:rPr/>
          </w:pPr>
          <w:hyperlink w:anchor="__RefHeading___Toc1864297_2314609296">
            <w:r>
              <w:rPr>
                <w:webHidden/>
                <w:rStyle w:val="IndexLink"/>
                <w:rtl w:val="true"/>
              </w:rPr>
              <w:t>[</w:t>
            </w:r>
            <w:r>
              <w:rPr>
                <w:rStyle w:val="IndexLink"/>
                <w:rtl w:val="true"/>
              </w:rPr>
              <w:t>إذا فصل عن الرضاع فالامّ أحقّ بالانثی إلی سبع</w:t>
            </w:r>
            <w:r>
              <w:rPr>
                <w:rStyle w:val="IndexLink"/>
                <w:rtl w:val="true"/>
              </w:rPr>
              <w:t>]</w:t>
              <w:tab/>
            </w:r>
            <w:r>
              <w:rPr>
                <w:rStyle w:val="IndexLink"/>
              </w:rPr>
              <w:t>306</w:t>
            </w:r>
          </w:hyperlink>
        </w:p>
        <w:p>
          <w:pPr>
            <w:pStyle w:val="Contents6"/>
            <w:tabs>
              <w:tab w:val="clear" w:pos="7609"/>
              <w:tab w:val="right" w:pos="9026" w:leader="dot"/>
            </w:tabs>
            <w:rPr/>
          </w:pPr>
          <w:hyperlink w:anchor="__RefHeading___Toc1864299_2314609296">
            <w:r>
              <w:rPr>
                <w:webHidden/>
                <w:rStyle w:val="IndexLink"/>
                <w:rtl w:val="true"/>
              </w:rPr>
              <w:t>[</w:t>
            </w:r>
            <w:r>
              <w:rPr>
                <w:rStyle w:val="IndexLink"/>
                <w:rtl w:val="true"/>
              </w:rPr>
              <w:t>الأب أحقّ بالذکر بعد فصاله إلی البلوغ</w:t>
            </w:r>
            <w:r>
              <w:rPr>
                <w:rStyle w:val="IndexLink"/>
                <w:rtl w:val="true"/>
              </w:rPr>
              <w:t>]</w:t>
              <w:tab/>
            </w:r>
            <w:r>
              <w:rPr>
                <w:rStyle w:val="IndexLink"/>
              </w:rPr>
              <w:t>307</w:t>
            </w:r>
          </w:hyperlink>
        </w:p>
        <w:p>
          <w:pPr>
            <w:pStyle w:val="Contents6"/>
            <w:tabs>
              <w:tab w:val="clear" w:pos="7609"/>
              <w:tab w:val="right" w:pos="9026" w:leader="dot"/>
            </w:tabs>
            <w:rPr/>
          </w:pPr>
          <w:hyperlink w:anchor="__RefHeading___Toc1864301_2314609296">
            <w:r>
              <w:rPr>
                <w:webHidden/>
                <w:rStyle w:val="IndexLink"/>
                <w:rtl w:val="true"/>
              </w:rPr>
              <w:t>[</w:t>
            </w:r>
            <w:r>
              <w:rPr>
                <w:rStyle w:val="IndexLink"/>
                <w:rtl w:val="true"/>
              </w:rPr>
              <w:t>الامّ أحقّ من وصیّ الأب</w:t>
            </w:r>
            <w:r>
              <w:rPr>
                <w:rStyle w:val="IndexLink"/>
                <w:rtl w:val="true"/>
              </w:rPr>
              <w:t>]</w:t>
              <w:tab/>
            </w:r>
            <w:r>
              <w:rPr>
                <w:rStyle w:val="IndexLink"/>
              </w:rPr>
              <w:t>308</w:t>
            </w:r>
          </w:hyperlink>
        </w:p>
        <w:p>
          <w:pPr>
            <w:pStyle w:val="Contents6"/>
            <w:tabs>
              <w:tab w:val="clear" w:pos="7609"/>
              <w:tab w:val="right" w:pos="9026" w:leader="dot"/>
            </w:tabs>
            <w:rPr/>
          </w:pPr>
          <w:hyperlink w:anchor="__RefHeading___Toc1864303_2314609296">
            <w:r>
              <w:rPr>
                <w:webHidden/>
                <w:rStyle w:val="IndexLink"/>
                <w:rtl w:val="true"/>
              </w:rPr>
              <w:t>[</w:t>
            </w:r>
            <w:r>
              <w:rPr>
                <w:rStyle w:val="IndexLink"/>
                <w:rtl w:val="true"/>
              </w:rPr>
              <w:t>إن فقد الأبوان فالحضانة لأبی الأب</w:t>
            </w:r>
            <w:r>
              <w:rPr>
                <w:rStyle w:val="IndexLink"/>
                <w:rtl w:val="true"/>
              </w:rPr>
              <w:t>]</w:t>
              <w:tab/>
            </w:r>
            <w:r>
              <w:rPr>
                <w:rStyle w:val="IndexLink"/>
              </w:rPr>
              <w:t>308</w:t>
            </w:r>
          </w:hyperlink>
        </w:p>
        <w:p>
          <w:pPr>
            <w:pStyle w:val="Contents6"/>
            <w:tabs>
              <w:tab w:val="clear" w:pos="7609"/>
              <w:tab w:val="right" w:pos="9026" w:leader="dot"/>
            </w:tabs>
            <w:rPr/>
          </w:pPr>
          <w:hyperlink w:anchor="__RefHeading___Toc1864305_2314609296">
            <w:r>
              <w:rPr>
                <w:webHidden/>
                <w:rStyle w:val="IndexLink"/>
                <w:rtl w:val="true"/>
              </w:rPr>
              <w:t>[</w:t>
            </w:r>
            <w:r>
              <w:rPr>
                <w:rStyle w:val="IndexLink"/>
                <w:rtl w:val="true"/>
              </w:rPr>
              <w:t>إن فقد أبو الأب فللأقارب الأقرب</w:t>
            </w:r>
            <w:r>
              <w:rPr>
                <w:rStyle w:val="IndexLink"/>
                <w:rtl w:val="true"/>
              </w:rPr>
              <w:t>]</w:t>
              <w:tab/>
            </w:r>
            <w:r>
              <w:rPr>
                <w:rStyle w:val="IndexLink"/>
              </w:rPr>
              <w:t>310</w:t>
            </w:r>
          </w:hyperlink>
        </w:p>
        <w:p>
          <w:pPr>
            <w:pStyle w:val="Contents6"/>
            <w:tabs>
              <w:tab w:val="clear" w:pos="7609"/>
              <w:tab w:val="right" w:pos="9026" w:leader="dot"/>
            </w:tabs>
            <w:rPr/>
          </w:pPr>
          <w:hyperlink w:anchor="__RefHeading___Toc1864307_2314609296">
            <w:r>
              <w:rPr>
                <w:webHidden/>
                <w:rStyle w:val="IndexLink"/>
                <w:rtl w:val="true"/>
              </w:rPr>
              <w:t>[</w:t>
            </w:r>
            <w:r>
              <w:rPr>
                <w:rStyle w:val="IndexLink"/>
                <w:rtl w:val="true"/>
              </w:rPr>
              <w:t>لو تزوّجت الامّ سقطت حضانتها</w:t>
            </w:r>
            <w:r>
              <w:rPr>
                <w:rStyle w:val="IndexLink"/>
                <w:rtl w:val="true"/>
              </w:rPr>
              <w:t>]</w:t>
              <w:tab/>
            </w:r>
            <w:r>
              <w:rPr>
                <w:rStyle w:val="IndexLink"/>
              </w:rPr>
              <w:t>313</w:t>
            </w:r>
          </w:hyperlink>
        </w:p>
        <w:p>
          <w:pPr>
            <w:pStyle w:val="Contents6"/>
            <w:tabs>
              <w:tab w:val="clear" w:pos="7609"/>
              <w:tab w:val="right" w:pos="9026" w:leader="dot"/>
            </w:tabs>
            <w:rPr/>
          </w:pPr>
          <w:hyperlink w:anchor="__RefHeading___Toc1864309_2314609296">
            <w:r>
              <w:rPr>
                <w:webHidden/>
                <w:rStyle w:val="IndexLink"/>
                <w:rtl w:val="true"/>
              </w:rPr>
              <w:t>[</w:t>
            </w:r>
            <w:r>
              <w:rPr>
                <w:rStyle w:val="IndexLink"/>
                <w:rtl w:val="true"/>
              </w:rPr>
              <w:t>إذا بلغ الولد رشیدا سقطت الحضانة عنه</w:t>
            </w:r>
            <w:r>
              <w:rPr>
                <w:rStyle w:val="IndexLink"/>
                <w:rtl w:val="true"/>
              </w:rPr>
              <w:t>]</w:t>
              <w:tab/>
            </w:r>
            <w:r>
              <w:rPr>
                <w:rStyle w:val="IndexLink"/>
              </w:rPr>
              <w:t>315</w:t>
            </w:r>
          </w:hyperlink>
        </w:p>
        <w:p>
          <w:pPr>
            <w:pStyle w:val="Contents4"/>
            <w:tabs>
              <w:tab w:val="clear" w:pos="8176"/>
              <w:tab w:val="right" w:pos="9026" w:leader="dot"/>
            </w:tabs>
            <w:rPr/>
          </w:pPr>
          <w:hyperlink w:anchor="__RefHeading___Toc1864311_2314609296">
            <w:r>
              <w:rPr>
                <w:webHidden/>
                <w:rStyle w:val="IndexLink"/>
                <w:rtl w:val="true"/>
              </w:rPr>
              <w:t>[</w:t>
            </w:r>
            <w:r>
              <w:rPr>
                <w:rStyle w:val="IndexLink"/>
                <w:rtl w:val="true"/>
              </w:rPr>
              <w:t>النظر الثانی فی النفقات</w:t>
            </w:r>
            <w:r>
              <w:rPr>
                <w:rStyle w:val="IndexLink"/>
                <w:rtl w:val="true"/>
              </w:rPr>
              <w:t>]</w:t>
              <w:tab/>
            </w:r>
            <w:r>
              <w:rPr>
                <w:rStyle w:val="IndexLink"/>
              </w:rPr>
              <w:t>317</w:t>
            </w:r>
          </w:hyperlink>
        </w:p>
        <w:p>
          <w:pPr>
            <w:pStyle w:val="Contents5"/>
            <w:tabs>
              <w:tab w:val="clear" w:pos="7892"/>
              <w:tab w:val="right" w:pos="9026" w:leader="dot"/>
            </w:tabs>
            <w:rPr/>
          </w:pPr>
          <w:hyperlink w:anchor="__RefHeading___Toc1864313_231460929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864315_2314609296">
            <w:r>
              <w:rPr>
                <w:webHidden/>
                <w:rStyle w:val="IndexLink"/>
                <w:rtl w:val="true"/>
              </w:rPr>
              <w:t>[</w:t>
            </w:r>
            <w:r>
              <w:rPr>
                <w:rStyle w:val="IndexLink"/>
                <w:rtl w:val="true"/>
              </w:rPr>
              <w:t>أسباب النفقات ثلاثة</w:t>
            </w:r>
            <w:r>
              <w:rPr>
                <w:rStyle w:val="IndexLink"/>
                <w:rtl w:val="true"/>
              </w:rPr>
              <w:t>:</w:t>
            </w:r>
            <w:r>
              <w:rPr>
                <w:rStyle w:val="IndexLink"/>
                <w:rtl w:val="true"/>
              </w:rPr>
              <w:t>الزوجیّة و القرابة و الملک</w:t>
            </w:r>
            <w:r>
              <w:rPr>
                <w:rStyle w:val="IndexLink"/>
                <w:rtl w:val="true"/>
              </w:rPr>
              <w:t>]</w:t>
              <w:tab/>
            </w:r>
            <w:r>
              <w:rPr>
                <w:rStyle w:val="IndexLink"/>
              </w:rPr>
              <w:t>317</w:t>
            </w:r>
          </w:hyperlink>
        </w:p>
        <w:p>
          <w:pPr>
            <w:pStyle w:val="Contents6"/>
            <w:tabs>
              <w:tab w:val="clear" w:pos="7609"/>
              <w:tab w:val="right" w:pos="9026" w:leader="dot"/>
            </w:tabs>
            <w:rPr/>
          </w:pPr>
          <w:hyperlink w:anchor="__RefHeading___Toc1864317_2314609296">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864319_2314609296">
            <w:r>
              <w:rPr>
                <w:webHidden/>
                <w:rStyle w:val="IndexLink"/>
                <w:rtl w:val="true"/>
              </w:rPr>
              <w:t>[</w:t>
            </w:r>
            <w:r>
              <w:rPr>
                <w:rStyle w:val="IndexLink"/>
                <w:rtl w:val="true"/>
              </w:rPr>
              <w:t>الأوّل</w:t>
            </w:r>
            <w:r>
              <w:rPr>
                <w:rStyle w:val="IndexLink"/>
                <w:rtl w:val="true"/>
              </w:rPr>
              <w:t>:</w:t>
            </w:r>
            <w:r>
              <w:rPr>
                <w:rStyle w:val="IndexLink"/>
                <w:rtl w:val="true"/>
              </w:rPr>
              <w:t>الزوجیة</w:t>
            </w:r>
            <w:r>
              <w:rPr>
                <w:rStyle w:val="IndexLink"/>
                <w:rtl w:val="true"/>
              </w:rPr>
              <w:t>]</w:t>
              <w:tab/>
            </w:r>
            <w:r>
              <w:rPr>
                <w:rStyle w:val="IndexLink"/>
              </w:rPr>
              <w:t>318</w:t>
            </w:r>
          </w:hyperlink>
        </w:p>
        <w:p>
          <w:pPr>
            <w:pStyle w:val="Contents6"/>
            <w:tabs>
              <w:tab w:val="clear" w:pos="7609"/>
              <w:tab w:val="right" w:pos="9026" w:leader="dot"/>
            </w:tabs>
            <w:rPr/>
          </w:pPr>
          <w:hyperlink w:anchor="__RefHeading___Toc1864321_2314609296">
            <w:r>
              <w:rPr>
                <w:webHidden/>
                <w:rStyle w:val="IndexLink"/>
                <w:rtl w:val="true"/>
              </w:rPr>
              <w:t>[</w:t>
            </w:r>
            <w:r>
              <w:rPr>
                <w:rStyle w:val="IndexLink"/>
                <w:rtl w:val="true"/>
              </w:rPr>
              <w:t>تجب نفقة الزوجة بالعقد الدائم بشروط</w:t>
            </w:r>
            <w:r>
              <w:rPr>
                <w:rStyle w:val="IndexLink"/>
                <w:rtl w:val="true"/>
              </w:rPr>
              <w:t>]</w:t>
              <w:tab/>
            </w:r>
            <w:r>
              <w:rPr>
                <w:rStyle w:val="IndexLink"/>
              </w:rPr>
              <w:t>318</w:t>
            </w:r>
          </w:hyperlink>
        </w:p>
        <w:p>
          <w:pPr>
            <w:pStyle w:val="Contents6"/>
            <w:tabs>
              <w:tab w:val="clear" w:pos="7609"/>
              <w:tab w:val="right" w:pos="9026" w:leader="dot"/>
            </w:tabs>
            <w:rPr/>
          </w:pPr>
          <w:hyperlink w:anchor="__RefHeading___Toc1864323_2314609296">
            <w:r>
              <w:rPr>
                <w:webHidden/>
                <w:rStyle w:val="IndexLink"/>
                <w:rtl w:val="true"/>
              </w:rPr>
              <w:t>[</w:t>
            </w:r>
            <w:r>
              <w:rPr>
                <w:rStyle w:val="IndexLink"/>
                <w:rtl w:val="true"/>
              </w:rPr>
              <w:t>الواجب علی الزوج القیام بما تحتاج إلیه المرأة</w:t>
            </w:r>
            <w:r>
              <w:rPr>
                <w:rStyle w:val="IndexLink"/>
                <w:rtl w:val="true"/>
              </w:rPr>
              <w:t>]</w:t>
              <w:tab/>
            </w:r>
            <w:r>
              <w:rPr>
                <w:rStyle w:val="IndexLink"/>
              </w:rPr>
              <w:t>324</w:t>
            </w:r>
          </w:hyperlink>
        </w:p>
        <w:p>
          <w:pPr>
            <w:pStyle w:val="Contents6"/>
            <w:tabs>
              <w:tab w:val="clear" w:pos="7609"/>
              <w:tab w:val="right" w:pos="9026" w:leader="dot"/>
            </w:tabs>
            <w:rPr/>
          </w:pPr>
          <w:hyperlink w:anchor="__RefHeading___Toc1864325_2314609296">
            <w:r>
              <w:rPr>
                <w:webHidden/>
                <w:rStyle w:val="IndexLink"/>
                <w:rtl w:val="true"/>
              </w:rPr>
              <w:t>[</w:t>
            </w:r>
            <w:r>
              <w:rPr>
                <w:rStyle w:val="IndexLink"/>
                <w:rtl w:val="true"/>
              </w:rPr>
              <w:t>لها المنع من مشارکة غیر الزوج فی المسکن</w:t>
            </w:r>
            <w:r>
              <w:rPr>
                <w:rStyle w:val="IndexLink"/>
                <w:rtl w:val="true"/>
              </w:rPr>
              <w:t>]</w:t>
              <w:tab/>
            </w:r>
            <w:r>
              <w:rPr>
                <w:rStyle w:val="IndexLink"/>
              </w:rPr>
              <w:t>327</w:t>
            </w:r>
          </w:hyperlink>
        </w:p>
        <w:p>
          <w:pPr>
            <w:pStyle w:val="Contents6"/>
            <w:tabs>
              <w:tab w:val="clear" w:pos="7609"/>
              <w:tab w:val="right" w:pos="9026" w:leader="dot"/>
            </w:tabs>
            <w:rPr/>
          </w:pPr>
          <w:hyperlink w:anchor="__RefHeading___Toc1864327_2314609296">
            <w:r>
              <w:rPr>
                <w:webHidden/>
                <w:rStyle w:val="IndexLink"/>
                <w:rtl w:val="true"/>
              </w:rPr>
              <w:t>[</w:t>
            </w:r>
            <w:r>
              <w:rPr>
                <w:rStyle w:val="IndexLink"/>
                <w:rtl w:val="true"/>
              </w:rPr>
              <w:t>یزید کسوتها فی الشتاء</w:t>
            </w:r>
            <w:r>
              <w:rPr>
                <w:rStyle w:val="IndexLink"/>
                <w:rtl w:val="true"/>
              </w:rPr>
              <w:t>]</w:t>
              <w:tab/>
            </w:r>
            <w:r>
              <w:rPr>
                <w:rStyle w:val="IndexLink"/>
              </w:rPr>
              <w:t>328</w:t>
            </w:r>
          </w:hyperlink>
        </w:p>
        <w:p>
          <w:pPr>
            <w:pStyle w:val="Contents6"/>
            <w:tabs>
              <w:tab w:val="clear" w:pos="7609"/>
              <w:tab w:val="right" w:pos="9026" w:leader="dot"/>
            </w:tabs>
            <w:rPr/>
          </w:pPr>
          <w:hyperlink w:anchor="__RefHeading___Toc1864329_2314609296">
            <w:r>
              <w:rPr>
                <w:webHidden/>
                <w:rStyle w:val="IndexLink"/>
                <w:rtl w:val="true"/>
              </w:rPr>
              <w:t>[</w:t>
            </w:r>
            <w:r>
              <w:rPr>
                <w:rStyle w:val="IndexLink"/>
                <w:rtl w:val="true"/>
              </w:rPr>
              <w:t>تزاد المتجمّلة ثیاب التجمّل بحسب العادة</w:t>
            </w:r>
            <w:r>
              <w:rPr>
                <w:rStyle w:val="IndexLink"/>
                <w:rtl w:val="true"/>
              </w:rPr>
              <w:t>]</w:t>
              <w:tab/>
            </w:r>
            <w:r>
              <w:rPr>
                <w:rStyle w:val="IndexLink"/>
              </w:rPr>
              <w:t>329</w:t>
            </w:r>
          </w:hyperlink>
        </w:p>
        <w:p>
          <w:pPr>
            <w:pStyle w:val="Contents6"/>
            <w:tabs>
              <w:tab w:val="clear" w:pos="7609"/>
              <w:tab w:val="right" w:pos="9026" w:leader="dot"/>
            </w:tabs>
            <w:rPr/>
          </w:pPr>
          <w:hyperlink w:anchor="__RefHeading___Toc1864331_2314609296">
            <w:r>
              <w:rPr>
                <w:webHidden/>
                <w:rStyle w:val="IndexLink"/>
                <w:rtl w:val="true"/>
              </w:rPr>
              <w:t>[</w:t>
            </w:r>
            <w:r>
              <w:rPr>
                <w:rStyle w:val="IndexLink"/>
                <w:rtl w:val="true"/>
              </w:rPr>
              <w:t>لو دخل بها و استمرّت تأکل معه علی العادة،فلیس لها مطالبته بمدّة مؤاکلته</w:t>
            </w:r>
            <w:r>
              <w:rPr>
                <w:rStyle w:val="IndexLink"/>
                <w:rtl w:val="true"/>
              </w:rPr>
              <w:t>]</w:t>
              <w:tab/>
            </w:r>
            <w:r>
              <w:rPr>
                <w:rStyle w:val="IndexLink"/>
              </w:rPr>
              <w:t>330</w:t>
            </w:r>
          </w:hyperlink>
        </w:p>
        <w:p>
          <w:pPr>
            <w:pStyle w:val="Contents6"/>
            <w:tabs>
              <w:tab w:val="clear" w:pos="7609"/>
              <w:tab w:val="right" w:pos="9026" w:leader="dot"/>
            </w:tabs>
            <w:rPr/>
          </w:pPr>
          <w:hyperlink w:anchor="__RefHeading___Toc1864333_2314609296">
            <w:r>
              <w:rPr>
                <w:webHidden/>
                <w:rStyle w:val="IndexLink"/>
                <w:rtl w:val="true"/>
              </w:rPr>
              <w:t>[</w:t>
            </w:r>
            <w:r>
              <w:rPr>
                <w:rStyle w:val="IndexLink"/>
                <w:rtl w:val="true"/>
              </w:rPr>
              <w:t>الثانی</w:t>
            </w:r>
            <w:r>
              <w:rPr>
                <w:rStyle w:val="IndexLink"/>
                <w:rtl w:val="true"/>
              </w:rPr>
              <w:t>:</w:t>
            </w:r>
            <w:r>
              <w:rPr>
                <w:rStyle w:val="IndexLink"/>
                <w:rtl w:val="true"/>
              </w:rPr>
              <w:t>القرابة</w:t>
            </w:r>
            <w:r>
              <w:rPr>
                <w:rStyle w:val="IndexLink"/>
                <w:rtl w:val="true"/>
              </w:rPr>
              <w:t>]</w:t>
              <w:tab/>
            </w:r>
            <w:r>
              <w:rPr>
                <w:rStyle w:val="IndexLink"/>
              </w:rPr>
              <w:t>333</w:t>
            </w:r>
          </w:hyperlink>
        </w:p>
        <w:p>
          <w:pPr>
            <w:pStyle w:val="Contents6"/>
            <w:tabs>
              <w:tab w:val="clear" w:pos="7609"/>
              <w:tab w:val="right" w:pos="9026" w:leader="dot"/>
            </w:tabs>
            <w:rPr/>
          </w:pPr>
          <w:hyperlink w:anchor="__RefHeading___Toc1864335_2314609296">
            <w:r>
              <w:rPr>
                <w:webHidden/>
                <w:rStyle w:val="IndexLink"/>
                <w:rtl w:val="true"/>
              </w:rPr>
              <w:t>[</w:t>
            </w:r>
            <w:r>
              <w:rPr>
                <w:rStyle w:val="IndexLink"/>
                <w:rtl w:val="true"/>
              </w:rPr>
              <w:t>تجب النفقة علی الأبوین فصاعدا و الأولاد فنازلا</w:t>
            </w:r>
            <w:r>
              <w:rPr>
                <w:rStyle w:val="IndexLink"/>
                <w:rtl w:val="true"/>
              </w:rPr>
              <w:t>]</w:t>
              <w:tab/>
            </w:r>
            <w:r>
              <w:rPr>
                <w:rStyle w:val="IndexLink"/>
              </w:rPr>
              <w:t>333</w:t>
            </w:r>
          </w:hyperlink>
        </w:p>
        <w:p>
          <w:pPr>
            <w:pStyle w:val="Contents6"/>
            <w:tabs>
              <w:tab w:val="clear" w:pos="7609"/>
              <w:tab w:val="right" w:pos="9026" w:leader="dot"/>
            </w:tabs>
            <w:rPr/>
          </w:pPr>
          <w:hyperlink w:anchor="__RefHeading___Toc1864337_2314609296">
            <w:r>
              <w:rPr>
                <w:webHidden/>
                <w:rStyle w:val="IndexLink"/>
                <w:rtl w:val="true"/>
              </w:rPr>
              <w:t>[</w:t>
            </w:r>
            <w:r>
              <w:rPr>
                <w:rStyle w:val="IndexLink"/>
                <w:rtl w:val="true"/>
              </w:rPr>
              <w:t>تستحبّ النفقة علی باقی الأقارب</w:t>
            </w:r>
            <w:r>
              <w:rPr>
                <w:rStyle w:val="IndexLink"/>
                <w:rtl w:val="true"/>
              </w:rPr>
              <w:t>]</w:t>
              <w:tab/>
            </w:r>
            <w:r>
              <w:rPr>
                <w:rStyle w:val="IndexLink"/>
              </w:rPr>
              <w:t>333</w:t>
            </w:r>
          </w:hyperlink>
        </w:p>
        <w:p>
          <w:pPr>
            <w:pStyle w:val="Contents6"/>
            <w:tabs>
              <w:tab w:val="clear" w:pos="7609"/>
              <w:tab w:val="right" w:pos="9026" w:leader="dot"/>
            </w:tabs>
            <w:rPr/>
          </w:pPr>
          <w:hyperlink w:anchor="__RefHeading___Toc1864339_2314609296">
            <w:r>
              <w:rPr>
                <w:webHidden/>
                <w:rStyle w:val="IndexLink"/>
                <w:rtl w:val="true"/>
              </w:rPr>
              <w:t>[</w:t>
            </w:r>
            <w:r>
              <w:rPr>
                <w:rStyle w:val="IndexLink"/>
                <w:rtl w:val="true"/>
              </w:rPr>
              <w:t>یشترط فی المنفق أن یفضل ماله عن قوته و قوت زوجته</w:t>
            </w:r>
            <w:r>
              <w:rPr>
                <w:rStyle w:val="IndexLink"/>
                <w:rtl w:val="true"/>
              </w:rPr>
              <w:t>]</w:t>
              <w:tab/>
            </w:r>
            <w:r>
              <w:rPr>
                <w:rStyle w:val="IndexLink"/>
              </w:rPr>
              <w:t>336</w:t>
            </w:r>
          </w:hyperlink>
        </w:p>
        <w:p>
          <w:pPr>
            <w:pStyle w:val="Contents6"/>
            <w:tabs>
              <w:tab w:val="clear" w:pos="7609"/>
              <w:tab w:val="right" w:pos="9026" w:leader="dot"/>
            </w:tabs>
            <w:rPr/>
          </w:pPr>
          <w:hyperlink w:anchor="__RefHeading___Toc1864341_2314609296">
            <w:r>
              <w:rPr>
                <w:webHidden/>
                <w:rStyle w:val="IndexLink"/>
                <w:rtl w:val="true"/>
              </w:rPr>
              <w:t>[</w:t>
            </w:r>
            <w:r>
              <w:rPr>
                <w:rStyle w:val="IndexLink"/>
                <w:rtl w:val="true"/>
              </w:rPr>
              <w:t>الواجب منها قدر الکفایة</w:t>
            </w:r>
            <w:r>
              <w:rPr>
                <w:rStyle w:val="IndexLink"/>
                <w:rtl w:val="true"/>
              </w:rPr>
              <w:t>]</w:t>
              <w:tab/>
            </w:r>
            <w:r>
              <w:rPr>
                <w:rStyle w:val="IndexLink"/>
              </w:rPr>
              <w:t>337</w:t>
            </w:r>
          </w:hyperlink>
        </w:p>
        <w:p>
          <w:pPr>
            <w:pStyle w:val="Contents6"/>
            <w:tabs>
              <w:tab w:val="clear" w:pos="7609"/>
              <w:tab w:val="right" w:pos="9026" w:leader="dot"/>
            </w:tabs>
            <w:rPr/>
          </w:pPr>
          <w:hyperlink w:anchor="__RefHeading___Toc1864343_2314609296">
            <w:r>
              <w:rPr>
                <w:webHidden/>
                <w:rStyle w:val="IndexLink"/>
                <w:rtl w:val="true"/>
              </w:rPr>
              <w:t>[</w:t>
            </w:r>
            <w:r>
              <w:rPr>
                <w:rStyle w:val="IndexLink"/>
                <w:rtl w:val="true"/>
              </w:rPr>
              <w:t>تقضی نفقة الزوجة</w:t>
            </w:r>
            <w:r>
              <w:rPr>
                <w:rStyle w:val="IndexLink"/>
                <w:rtl w:val="true"/>
              </w:rPr>
              <w:t>]</w:t>
              <w:tab/>
            </w:r>
            <w:r>
              <w:rPr>
                <w:rStyle w:val="IndexLink"/>
              </w:rPr>
              <w:t>338</w:t>
            </w:r>
          </w:hyperlink>
        </w:p>
        <w:p>
          <w:pPr>
            <w:pStyle w:val="Contents6"/>
            <w:tabs>
              <w:tab w:val="clear" w:pos="7609"/>
              <w:tab w:val="right" w:pos="9026" w:leader="dot"/>
            </w:tabs>
            <w:rPr/>
          </w:pPr>
          <w:hyperlink w:anchor="__RefHeading___Toc1864345_2314609296">
            <w:r>
              <w:rPr>
                <w:webHidden/>
                <w:rStyle w:val="IndexLink"/>
                <w:rtl w:val="true"/>
              </w:rPr>
              <w:t>[</w:t>
            </w:r>
            <w:r>
              <w:rPr>
                <w:rStyle w:val="IndexLink"/>
                <w:rtl w:val="true"/>
              </w:rPr>
              <w:t>الأب مقدّم علی الامّ و غیرها فی الإنفاق علی الولد</w:t>
            </w:r>
            <w:r>
              <w:rPr>
                <w:rStyle w:val="IndexLink"/>
                <w:rtl w:val="true"/>
              </w:rPr>
              <w:t>]</w:t>
              <w:tab/>
            </w:r>
            <w:r>
              <w:rPr>
                <w:rStyle w:val="IndexLink"/>
              </w:rPr>
              <w:t>339</w:t>
            </w:r>
          </w:hyperlink>
        </w:p>
        <w:p>
          <w:pPr>
            <w:pStyle w:val="Contents6"/>
            <w:tabs>
              <w:tab w:val="clear" w:pos="7609"/>
              <w:tab w:val="right" w:pos="9026" w:leader="dot"/>
            </w:tabs>
            <w:rPr/>
          </w:pPr>
          <w:hyperlink w:anchor="__RefHeading___Toc1864347_2314609296">
            <w:r>
              <w:rPr>
                <w:webHidden/>
                <w:rStyle w:val="IndexLink"/>
                <w:rtl w:val="true"/>
              </w:rPr>
              <w:t>[</w:t>
            </w:r>
            <w:r>
              <w:rPr>
                <w:rStyle w:val="IndexLink"/>
                <w:rtl w:val="true"/>
              </w:rPr>
              <w:t>الأقرب إلی المنفق علیه فی کلّ مرتبة من المراتب مقدّم علی الأبعد</w:t>
            </w:r>
            <w:r>
              <w:rPr>
                <w:rStyle w:val="IndexLink"/>
                <w:rtl w:val="true"/>
              </w:rPr>
              <w:t>]</w:t>
              <w:tab/>
            </w:r>
            <w:r>
              <w:rPr>
                <w:rStyle w:val="IndexLink"/>
              </w:rPr>
              <w:t>341</w:t>
            </w:r>
          </w:hyperlink>
        </w:p>
        <w:p>
          <w:pPr>
            <w:pStyle w:val="Contents6"/>
            <w:tabs>
              <w:tab w:val="clear" w:pos="7609"/>
              <w:tab w:val="right" w:pos="9026" w:leader="dot"/>
            </w:tabs>
            <w:rPr/>
          </w:pPr>
          <w:hyperlink w:anchor="__RefHeading___Toc1864349_2314609296">
            <w:r>
              <w:rPr>
                <w:webHidden/>
                <w:rStyle w:val="IndexLink"/>
                <w:rtl w:val="true"/>
              </w:rPr>
              <w:t>[</w:t>
            </w:r>
            <w:r>
              <w:rPr>
                <w:rStyle w:val="IndexLink"/>
                <w:rtl w:val="true"/>
              </w:rPr>
              <w:t>ترتیب المنفق علیهم</w:t>
            </w:r>
            <w:r>
              <w:rPr>
                <w:rStyle w:val="IndexLink"/>
                <w:rtl w:val="true"/>
              </w:rPr>
              <w:t>]</w:t>
              <w:tab/>
            </w:r>
            <w:r>
              <w:rPr>
                <w:rStyle w:val="IndexLink"/>
              </w:rPr>
              <w:t>342</w:t>
            </w:r>
          </w:hyperlink>
        </w:p>
        <w:p>
          <w:pPr>
            <w:pStyle w:val="Contents6"/>
            <w:tabs>
              <w:tab w:val="clear" w:pos="7609"/>
              <w:tab w:val="right" w:pos="9026" w:leader="dot"/>
            </w:tabs>
            <w:rPr/>
          </w:pPr>
          <w:hyperlink w:anchor="__RefHeading___Toc1864351_2314609296">
            <w:r>
              <w:rPr>
                <w:webHidden/>
                <w:rStyle w:val="IndexLink"/>
                <w:rtl w:val="true"/>
              </w:rPr>
              <w:t>[</w:t>
            </w:r>
            <w:r>
              <w:rPr>
                <w:rStyle w:val="IndexLink"/>
                <w:rtl w:val="true"/>
              </w:rPr>
              <w:t>لو کان للعاجز أب و ابن قادران فعلیهما</w:t>
            </w:r>
            <w:r>
              <w:rPr>
                <w:rStyle w:val="IndexLink"/>
                <w:rtl w:val="true"/>
              </w:rPr>
              <w:t>]</w:t>
              <w:tab/>
            </w:r>
            <w:r>
              <w:rPr>
                <w:rStyle w:val="IndexLink"/>
              </w:rPr>
              <w:t>344</w:t>
            </w:r>
          </w:hyperlink>
        </w:p>
        <w:p>
          <w:pPr>
            <w:pStyle w:val="Contents6"/>
            <w:tabs>
              <w:tab w:val="clear" w:pos="7609"/>
              <w:tab w:val="right" w:pos="9026" w:leader="dot"/>
            </w:tabs>
            <w:rPr/>
          </w:pPr>
          <w:hyperlink w:anchor="__RefHeading___Toc1864353_2314609296">
            <w:r>
              <w:rPr>
                <w:webHidden/>
                <w:rStyle w:val="IndexLink"/>
                <w:rtl w:val="true"/>
              </w:rPr>
              <w:t>[</w:t>
            </w:r>
            <w:r>
              <w:rPr>
                <w:rStyle w:val="IndexLink"/>
                <w:rtl w:val="true"/>
              </w:rPr>
              <w:t>یجبر الحاکم الممتنع عن الإنفاق</w:t>
            </w:r>
            <w:r>
              <w:rPr>
                <w:rStyle w:val="IndexLink"/>
                <w:rtl w:val="true"/>
              </w:rPr>
              <w:t>]</w:t>
              <w:tab/>
            </w:r>
            <w:r>
              <w:rPr>
                <w:rStyle w:val="IndexLink"/>
              </w:rPr>
              <w:t>346</w:t>
            </w:r>
          </w:hyperlink>
        </w:p>
        <w:p>
          <w:pPr>
            <w:pStyle w:val="Contents6"/>
            <w:tabs>
              <w:tab w:val="clear" w:pos="7609"/>
              <w:tab w:val="right" w:pos="9026" w:leader="dot"/>
            </w:tabs>
            <w:rPr/>
          </w:pPr>
          <w:hyperlink w:anchor="__RefHeading___Toc1864355_2314609296">
            <w:r>
              <w:rPr>
                <w:webHidden/>
                <w:rStyle w:val="IndexLink"/>
                <w:rtl w:val="true"/>
              </w:rPr>
              <w:t>[</w:t>
            </w:r>
            <w:r>
              <w:rPr>
                <w:rStyle w:val="IndexLink"/>
                <w:rtl w:val="true"/>
              </w:rPr>
              <w:t>الثالث</w:t>
            </w:r>
            <w:r>
              <w:rPr>
                <w:rStyle w:val="IndexLink"/>
                <w:rtl w:val="true"/>
              </w:rPr>
              <w:t>:</w:t>
            </w:r>
            <w:r>
              <w:rPr>
                <w:rStyle w:val="IndexLink"/>
                <w:rtl w:val="true"/>
              </w:rPr>
              <w:t>الملک</w:t>
            </w:r>
            <w:r>
              <w:rPr>
                <w:rStyle w:val="IndexLink"/>
                <w:rtl w:val="true"/>
              </w:rPr>
              <w:t>]</w:t>
              <w:tab/>
            </w:r>
            <w:r>
              <w:rPr>
                <w:rStyle w:val="IndexLink"/>
              </w:rPr>
              <w:t>347</w:t>
            </w:r>
          </w:hyperlink>
        </w:p>
        <w:p>
          <w:pPr>
            <w:pStyle w:val="Contents6"/>
            <w:tabs>
              <w:tab w:val="clear" w:pos="7609"/>
              <w:tab w:val="right" w:pos="9026" w:leader="dot"/>
            </w:tabs>
            <w:rPr/>
          </w:pPr>
          <w:hyperlink w:anchor="__RefHeading___Toc1864357_2314609296">
            <w:r>
              <w:rPr>
                <w:webHidden/>
                <w:rStyle w:val="IndexLink"/>
                <w:rtl w:val="true"/>
              </w:rPr>
              <w:t>[</w:t>
            </w:r>
            <w:r>
              <w:rPr>
                <w:rStyle w:val="IndexLink"/>
                <w:rtl w:val="true"/>
              </w:rPr>
              <w:t>تجب النفقة علی الرقیق و البهیمة</w:t>
            </w:r>
            <w:r>
              <w:rPr>
                <w:rStyle w:val="IndexLink"/>
                <w:rtl w:val="true"/>
              </w:rPr>
              <w:t>]</w:t>
              <w:tab/>
            </w:r>
            <w:r>
              <w:rPr>
                <w:rStyle w:val="IndexLink"/>
              </w:rPr>
              <w:t>347</w:t>
            </w:r>
          </w:hyperlink>
        </w:p>
        <w:p>
          <w:pPr>
            <w:pStyle w:val="Contents6"/>
            <w:tabs>
              <w:tab w:val="clear" w:pos="7609"/>
              <w:tab w:val="right" w:pos="9026" w:leader="dot"/>
            </w:tabs>
            <w:rPr/>
          </w:pPr>
          <w:hyperlink w:anchor="__RefHeading___Toc1864359_2314609296">
            <w:r>
              <w:rPr>
                <w:webHidden/>
                <w:rStyle w:val="IndexLink"/>
                <w:rtl w:val="true"/>
              </w:rPr>
              <w:t>[</w:t>
            </w:r>
            <w:r>
              <w:rPr>
                <w:rStyle w:val="IndexLink"/>
                <w:rtl w:val="true"/>
              </w:rPr>
              <w:t>یرجع فی جنس ذلک إلی عادة ممالیک أمثال السیّد</w:t>
            </w:r>
            <w:r>
              <w:rPr>
                <w:rStyle w:val="IndexLink"/>
                <w:rtl w:val="true"/>
              </w:rPr>
              <w:t>]</w:t>
              <w:tab/>
            </w:r>
            <w:r>
              <w:rPr>
                <w:rStyle w:val="IndexLink"/>
              </w:rPr>
              <w:t>350</w:t>
            </w:r>
          </w:hyperlink>
        </w:p>
        <w:p>
          <w:pPr>
            <w:pStyle w:val="Contents6"/>
            <w:tabs>
              <w:tab w:val="clear" w:pos="7609"/>
              <w:tab w:val="right" w:pos="9026" w:leader="dot"/>
            </w:tabs>
            <w:rPr/>
          </w:pPr>
          <w:hyperlink w:anchor="__RefHeading___Toc1864361_2314609296">
            <w:r>
              <w:rPr>
                <w:webHidden/>
                <w:rStyle w:val="IndexLink"/>
                <w:rtl w:val="true"/>
              </w:rPr>
              <w:t>[</w:t>
            </w:r>
            <w:r>
              <w:rPr>
                <w:rStyle w:val="IndexLink"/>
                <w:rtl w:val="true"/>
              </w:rPr>
              <w:t>لا فرق بین أنواع الرقیق</w:t>
            </w:r>
            <w:r>
              <w:rPr>
                <w:rStyle w:val="IndexLink"/>
                <w:rtl w:val="true"/>
              </w:rPr>
              <w:t>]</w:t>
              <w:tab/>
            </w:r>
            <w:r>
              <w:rPr>
                <w:rStyle w:val="IndexLink"/>
              </w:rPr>
              <w:t>352</w:t>
            </w:r>
          </w:hyperlink>
        </w:p>
        <w:p>
          <w:pPr>
            <w:pStyle w:val="Contents6"/>
            <w:tabs>
              <w:tab w:val="clear" w:pos="7609"/>
              <w:tab w:val="right" w:pos="9026" w:leader="dot"/>
            </w:tabs>
            <w:rPr/>
          </w:pPr>
          <w:hyperlink w:anchor="__RefHeading___Toc1864363_2314609296">
            <w:r>
              <w:rPr>
                <w:webHidden/>
                <w:rStyle w:val="IndexLink"/>
                <w:rtl w:val="true"/>
              </w:rPr>
              <w:t>[</w:t>
            </w:r>
            <w:r>
              <w:rPr>
                <w:rStyle w:val="IndexLink"/>
                <w:rtl w:val="true"/>
              </w:rPr>
              <w:t>یجبر المالک علی الإنفاق علی البهیمة المملوکة</w:t>
            </w:r>
            <w:r>
              <w:rPr>
                <w:rStyle w:val="IndexLink"/>
                <w:rtl w:val="true"/>
              </w:rPr>
              <w:t>]</w:t>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9_189851"/>
      <w:bookmarkStart w:id="1" w:name="pg19809_189851"/>
      <w:bookmarkEnd w:id="1"/>
    </w:p>
    <w:p>
      <w:pPr>
        <w:pStyle w:val="Heading2"/>
        <w:numPr>
          <w:ilvl w:val="1"/>
          <w:numId w:val="1"/>
        </w:numPr>
        <w:rPr/>
      </w:pPr>
      <w:bookmarkStart w:id="2" w:name="pg19809_189851"/>
      <w:bookmarkStart w:id="3" w:name="__RefHeading___Toc1864015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4017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809_189855"/>
      <w:bookmarkStart w:id="8" w:name="pg19809_189855"/>
      <w:bookmarkEnd w:id="8"/>
    </w:p>
    <w:p>
      <w:pPr>
        <w:pStyle w:val="Heading2"/>
        <w:numPr>
          <w:ilvl w:val="1"/>
          <w:numId w:val="1"/>
        </w:numPr>
        <w:rPr/>
      </w:pPr>
      <w:bookmarkStart w:id="9" w:name="pg19809_189855"/>
      <w:bookmarkStart w:id="10" w:name="__RefHeading___Toc1864019_2314609296"/>
      <w:bookmarkStart w:id="11" w:name="_Toc3"/>
      <w:bookmarkEnd w:id="9"/>
      <w:bookmarkEnd w:id="10"/>
      <w:r>
        <w:rPr>
          <w:rtl w:val="true"/>
        </w:rPr>
        <w:t>تتمّة کتاب النکاح</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864021_2314609296"/>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9809_189857"/>
      <w:bookmarkStart w:id="15" w:name="pg19809_189857"/>
      <w:bookmarkEnd w:id="15"/>
    </w:p>
    <w:p>
      <w:pPr>
        <w:pStyle w:val="Heading3"/>
        <w:numPr>
          <w:ilvl w:val="2"/>
          <w:numId w:val="1"/>
        </w:numPr>
        <w:rPr/>
      </w:pPr>
      <w:bookmarkStart w:id="16" w:name="pg19809_189857"/>
      <w:bookmarkStart w:id="17" w:name="__RefHeading___Toc1864023_2314609296"/>
      <w:bookmarkStart w:id="18" w:name="_Toc5"/>
      <w:bookmarkEnd w:id="16"/>
      <w:bookmarkEnd w:id="17"/>
      <w:r>
        <w:rPr>
          <w:rtl w:val="true"/>
        </w:rPr>
        <w:t>[</w:t>
      </w:r>
      <w:r>
        <w:rPr>
          <w:rtl w:val="true"/>
        </w:rPr>
        <w:t>الفصل الرابع فی نکاح المتعة</w:t>
      </w:r>
      <w:r>
        <w:rPr>
          <w:rtl w:val="true"/>
        </w:rPr>
        <w:t>]</w:t>
      </w:r>
      <w:bookmarkEnd w:id="18"/>
    </w:p>
    <w:p>
      <w:pPr>
        <w:pStyle w:val="Heading4"/>
        <w:numPr>
          <w:ilvl w:val="3"/>
          <w:numId w:val="1"/>
        </w:numPr>
        <w:rPr/>
      </w:pPr>
      <w:bookmarkStart w:id="19" w:name="__RefHeading___Toc1864025_2314609296"/>
      <w:bookmarkStart w:id="20" w:name="_Toc6"/>
      <w:bookmarkEnd w:id="19"/>
      <w:r>
        <w:rPr>
          <w:rtl w:val="true"/>
        </w:rPr>
        <w:t>اشارة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المتعة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المنقطع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1" w:name="__RefHeading___Toc1864027_2314609296"/>
      <w:bookmarkStart w:id="22" w:name="_Toc7"/>
      <w:bookmarkEnd w:id="21"/>
      <w:r>
        <w:rPr>
          <w:rtl w:val="true"/>
        </w:rPr>
        <w:t>[</w:t>
      </w:r>
      <w:r>
        <w:rPr>
          <w:rtl w:val="true"/>
        </w:rPr>
        <w:t>لا خلاف فی شرعیّته</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الإمامیّة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الآن،أو لا خلاف بین المسلمین قاطبة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شرعیّته</w:t>
      </w:r>
    </w:p>
    <w:p>
      <w:pPr>
        <w:pStyle w:val="BookText"/>
        <w:rPr/>
      </w:pPr>
      <w:r>
        <w:rPr>
          <w:rFonts w:ascii="IRNazanin" w:hAnsi="IRNazanin" w:eastAsia="IRNazanin"/>
          <w:color w:val="111111"/>
          <w:sz w:val="28"/>
          <w:sz w:val="28"/>
          <w:szCs w:val="28"/>
          <w:rtl w:val="true"/>
          <w:lang w:bidi="fa-IR"/>
        </w:rPr>
        <w:t>نکاح المتعة</w:t>
      </w:r>
    </w:p>
    <w:p>
      <w:pPr>
        <w:pStyle w:val="BookText"/>
        <w:rPr/>
      </w:pPr>
      <w:r>
        <w:rPr>
          <w:rFonts w:ascii="IRNazanin" w:hAnsi="IRNazanin" w:eastAsia="IRNazanin"/>
          <w:color w:val="111111"/>
          <w:sz w:val="28"/>
          <w:sz w:val="28"/>
          <w:szCs w:val="28"/>
          <w:rtl w:val="true"/>
          <w:lang w:bidi="fa-IR"/>
        </w:rPr>
        <w:t>الفصل الرابع من قوله فی أوّل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الفصل الأوّل فی المقدّمات،و الفصل الثانی فی عقد النکاح،و الفصل الثالث فی المحرّمات،و هذا الفصل الرابع هو فی خصوص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المتعة و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للتمتیع،یقال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متعة أی تمتیع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وصلت به بعد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الاصطلاح هو النکاح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فقهاءنا الإمامیّة أجمعوا علی شرعیّة النکاح المنقطع فی قبال خلاف غیر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النکاح المنقطع کان شرعیّا فی صدر الإسلام و استمرّت شرعیّته إلی الآن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جمیع المسلمین من العامّة و الخاصّة أجمعوا علی أصل شرعیّته،لکن ادّعت العامّة کونه منسوخا بعد النبیّ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اختلفوا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 فَآتُوهُنَّ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جمهور المفسّرین علی أنّ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نکاح المتعة،و أجمع أهل البیت علیهم السّلام علی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ابیّ بن کعب و ابن عبّاس و ابن مسعود 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إلی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العائد إلی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الوفاق علی أصل شرعیّة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شرعیّة نکاح المتعة 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المسلمین قاطبة أجمعوا علی شرعیّته،لکنّهم اختلفوا فی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العامّة بنسخه و أجمعت الخاصّة علی استمراره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نکاح المتعة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لَکُمْ مٰا وَرٰاءَ ذٰلِکُمْ أَنْ تَبْتَغُوا بِأَمْوٰالِکُمْ مُحْصِنِینَ غَیْرَ مُسٰافِحِینَ فَمَا اسْتَمْتَعْتُمْ بِهِ مِنْهُنَّ فَآتُوهُنَّ أُجُورَهُنَّ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الاجرة التی جعلت فی المتعة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ضمیر الجمع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 یرجعان إلی النساء اللواتی یتمتّع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تعالی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المراد من الآیة هو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أصحاب الرسول صلّی اللّه علیه و آله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فأضافت جماعة من أصحاب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 شاهد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نسخ جوازه من الجمهور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لتناقض روایاتهم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بنسخه،فإنّهم رووا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نهی عن متعة النساء یوم خیبر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ربیع بن سبرة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شکونا العزبة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الوداع،فقال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استمتعوا من هذه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امرأة،ثمّ غدوت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 صلّی اللّه علیه و آله و هو قائم بین الرکن و الباب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قد أذنت لکم فی الاستمتاع،ألا و إنّ اللّه قد حرّمها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ضرورة من مذهب علیّ و أولاده علیهم السّلام حلّها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من الآیة هو نکاح المتعة،لأنّ من أرکانه ذکر المدّة و الاجرة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ضمیر المؤنّث العائد إلی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الروایات التی استندوا إلیها فی النسخ متناقضة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الخبر فی صحیح مسلم،کتاب النکاح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همزة،و قرئ أیضا بالیاء،بمعنی کثیر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سبرة،و کذا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 من العزب کالعزوبة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المتکلّم وحده،و فاعله الضمیر العائد إلی أبی سبرة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جئت غدا إلی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حرّم اللّه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منقول فی صحیح مسلم،کتاب النکاح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المتعة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تحریمها بالغایة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عن علیّ علیه السّلام بخلافه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اللازم من الروایتین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قد نسخت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إباحتها فی حجّة الوداع أوّلا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ناسخة لتحریمها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خیبر و لا قائل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یتوجّه إلی خبر سبرة الطعن فی سنده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ألفاظه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معارضته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جماعة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جابر بن عبد اللّه</w:t>
      </w:r>
    </w:p>
    <w:p>
      <w:pPr>
        <w:pStyle w:val="BookText"/>
        <w:rPr/>
      </w:pPr>
      <w:r>
        <w:rPr>
          <w:rFonts w:ascii="IRNazanin" w:hAnsi="IRNazanin" w:eastAsia="IRNazanin"/>
          <w:color w:val="111111"/>
          <w:sz w:val="28"/>
          <w:sz w:val="28"/>
          <w:szCs w:val="28"/>
          <w:rtl w:val="true"/>
          <w:lang w:bidi="fa-IR"/>
        </w:rPr>
        <w:t>أی أنکروا تحریمها غایة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الروایتین المنقولتین عن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مرّة فی خیبر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ابیحت فی حجّة الوداع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کنت أذنت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استمتعوا من هذه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لتحریم المتعة یوم خیبر،کما هو المرویّ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متعة النساء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النسخ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یقل أحد من العامّة بنسخها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سند الخبر الدالّ علی النسخ مطعون فیه بما قالوا من أنّ الروایة عنه منحصرة فی ولده ربیع،و ربیع الراوی لهذا مجهول مهمل جدّا لم یرو عنه أحد فی باب من أبواب الفقه و الحدیث حدیثا سوی حدیث تحریم المتعة،و لذلک ترکه البخاریّ و لم یرو عنه أصلا حتّی أحادیث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فإنّک إذا راجعت 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ألفاظه مختلفة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للطعن فی الخبر المذکور،و هو أنّه معارض بالأخبار التی تدلّ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 اللّه بن عبّاس و ابن مسعود و سلمة بن الأکوع و عمران بن حصین و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 تنسخ،و فی صحیح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عطاء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جابر بن عبد اللّه معتمرا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،فجئناه فی منزله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القوم عن أشیاء ثمّ ذکروا المتعة،فقال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نعم،استمتعنا علی عهد رسول اللّه صلّی اللّه علیه و آله و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بقاء شرعیّتها بعد موت النبیّ صلّی اللّه علیه و آله من غیر 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بطریق الاجتهاد فهو باطل فی مقابلة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النسخ،کما روی عن جابر الأنصاریّ و عبد اللّه بن عبّاس و ابن مسعود و سلمة بن الأکوع و عمران بن حصین و أنس بن مالک أنّ شرعیّة نکاح المتعة لم تنسخ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جابر رجع بعد إتیان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أنّا لاقیناه فی منزله،فسأل القوم جابرا عن مسائل فی أشیاء،ثمّ سألوه عن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الخبر المذکور المرویّ عن جابر صریح فی بقاء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نکاح المتعة،و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التحریم من قبل عمر لو کان باجتهاد شخصه فهو باطل فی مقابل النصّ</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الأحادیث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المنقولة عن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بطلان الاجتهاد فی مقابل النصّ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بعض العامّة فی الجواب عن الطعن بتحریم عمر متعة النساء علی أنّ النبیّ صلّی اللّه علیه و آله مجتهد فی الأحکام الشرعیّة،فیجوز لمجتهد آخر مخالفته،و لا قدح فیه،فلا مانع فی أن یبیح النبیّ صلّی اللّه علیه و آله المتعة لمصلحة رآها،ثمّ حرّمها عمر لمصلحة اخری ظهرت له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 السخافة و الضعف بمکان،أمّا علی اصول الإمامیّة فظاهر،لقولهم بعصمة النبیّ صلّی اللّه علیه و آله و أنّ ما یحکم به و ینطق لیس عن الهوی إن هو إلاّ وحی یوحی، فلا مجال فیه للسهو و الخطأ،لا فی الابتداء و لا فی الانتهاء،فلا یجوز لأحد مخالفته و لا الاجتهاد فی مقابلة قضائه و حکمه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رأی الجمهور النافین لعصمة الأنبیاء فلأنّهم إنّما نفوا العصمة فیما لیس له تعلّق بالأحکام الشرعیّة،نحو تدبیر الحروب و استصلاح الجیوش و نصب العمّال و عزلهم،إذ عدم العصمة بالنسبة إلی الأحکام الشرعیّة یستلزم إفحام النبیّ صلّی اللّه علیه و آله و عجزه عن تسجیل الأحکام علی الامّة،لاحتمال السهو و الاشتباه،علی أنّ المستفاد من کلام الآمدیّ فی الأحکام و غیره إجماع القائلین بجواز الخطأ علی النبیّ صلّی اللّه علیه و آله علی أنّه لا یقرّر علیه،بل ینبّه علی خطأه،فتحلیله المتعة لو کان خطأ لوجب أن ینبّه علیه و یعدل عنه،و أیضا فالنصّ من الکتاب العزیز دلّ علی وجوب إطاعة النبیّ صلّی اللّه علیه و آله و تحریم مخالفته،فیلزم ذلک،سواء قیل بأنّ ذلک من جهة عصمته صلّی اللّه علیه و آله عن الخطأ و الخطیئة،أم لا،مع أنّه یظهر من تتبّع السیر و الآثار من السلف اتّفاق الصحابة و التابعین علی نفی الاجتهاد و الرأی فی مقابل حکم النبیّ صلّی اللّه علیه و آله،کما لو أورد أحدهم نصّا فی مقام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به خصمه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الروایة فکیف خفی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الصحابة أجمع فی بقیّة زمن النبیّ صلّی اللّه علیه و آله و جمیع خلافة أبی بکر و بعض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المحرّم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مجتهد فیجوز لمجتهد آخر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أبو بکر حین استأذنه اسامة برسالة عمر بن الخطّاب فی الرجوع،معلّلا بأنّ معه وجوه الناس و لا یأمن علی خلیفة رسول اللّه صلّی اللّه علیه و آله و حرمه و حرم المسلمین أن یتخطّفهم المشرکون حول المدینة لو تخطّفتنی الکلاب و الذئاب لم أردّ قضاء قضی به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حین سألته الأنصار برسالة عمر أیضا أن یولّی أمرهم أقدم سنّا من اسامة،فوثب من مکانه و أخذ بلحیة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یا بن الخطّاب، استعمله رسول اللّه صلّی اللّه علیه و آله و تأمرنی أن أنزعه؟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لعثمان حین سأله أن یردّ حکم بن العاص الذی نفاه النبیّ صلّی اللّه علیه و آله عن المدینة بعد أن أغلظ له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 رسول اللّه صلّی اللّه علیه و آله و تأمرنی أن ادخله،لأن اشقّ بالاثنین أحبّ إلیّ من أن اخالف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خبر عمر مع الضحّاک بن سفیان فی أنّ المرأة لا ترث من زوجها شیئا و روایة ضحّاک النّص عنه صلّی اللّه علیه و آله و ترک عمر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إفادات السیّد بحر العلوم،نقله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اضطراب العبارة فی موضع من هذه الحاشیة علی ما هی المنقولة فی هامش الروضة البهیّة المطبوعة طبعا حجریّا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فیما مضی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بطریق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 کانت الروایة خفیّة علی الصحابة کلاّ و علمها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کیف خفی الخبر الدالّ علی التحریم فی برهة من خلافة عمر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ینکرها إلاّ فیما بقی من خلافته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 من باب التفعیل و المراد منه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یدلّ علی أنّ تحریمه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لا بطریق الروایة 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المشهورة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علی عهد رسول اللّه صلّی اللّه علیه و آله</w:t>
      </w:r>
    </w:p>
    <w:p>
      <w:pPr>
        <w:pStyle w:val="BookText"/>
        <w:rPr/>
      </w:pPr>
      <w:r>
        <w:rPr>
          <w:rFonts w:ascii="IRNazanin" w:hAnsi="IRNazanin" w:eastAsia="IRNazanin"/>
          <w:color w:val="111111"/>
          <w:sz w:val="28"/>
          <w:sz w:val="28"/>
          <w:szCs w:val="28"/>
          <w:rtl w:val="true"/>
          <w:lang w:bidi="fa-IR"/>
        </w:rPr>
        <w:t>هذا أیضا ردّ علی إنکار عمر جواز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مسالک زین الدین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کتب الجمهور أنّ رجلا کان یفعلها،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أخذت حلّها؟فقال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و هو الذی نهی عنها و عاقب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آله،أنا احرّمهما و اعاقب علیهما،متعة الحجّ و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أقبل روایته فی شرعیّتهما علی عهد رسول اللّه صلّی اللّه علیه و آله،و لا أقبل نهیه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محرّمهما و معاقب علیهما من معاقب بکسر القاف،و الفتح هو الأوجه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الأحکام الشرعیّة قد کملت عند موت النبیّ صلّی اللّه علیه و آله،و لم ینزل الوحی بعده لا علی عمر و لا علی غیره،فمن أین جاء التحریم مع أنّ عمر نسب التحریم إلی نفسه،لا إلی اللّه و لا إلی رسوله صلّی اللّه علیه و آله؟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سبب تحریم عمر متعة النساء علی ما فی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طلب علیّا علیه السّلام إلی منزله لیلة،فلمّا مضی من اللیل جانب طلب منه أن ینام عنده،فنام فلمّا أصبح خرج عمر من داخل بیته معترضا علی أمیر المؤمنین علیه السّلام بأنّک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ینبغی للمؤمن أن یبیت لیلة عزبا إذا کان فی البلد و ها أنت بتّ هذه اللیلة عزبا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بأنّی بتّ عزبا و أنّنی هذه اللیلة تمتّعت باختک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فأسرّها فی قلبه حتّی تمکّن من التحریم فحرّمها،فمن أطاعه فی تحریمها أو تحریم غیرها فقد عبده و ذلک أنّ العبادة هی إطاعة المتکلّم،کما روی فی تفسیر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حلالا،أنا أنهی عنهما و اعاقب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قد نهی عنهما فی وقت من الأوقات لکان إسناده إلیه صلّی اللّه علیه و آله أولی و أدخل فی الزجر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شعبة عن الحکم بن عتیبة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أکابرهم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ورد فی الحدیث عن المفضّل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تحریم عمر متعة النساء أنّ عمر رأی عند 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رضیعا ترضع حین دخل عمر بیتها،فغضب من ذلک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الولد و لیس عندک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المتعة فحرّم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هذا الحدیث عن کتاب البحار فی أحوال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علی ما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ترضع الولد و اللبن یفور من شدقیه و کان ذلک فی عهد خلافته،فصعد المنبر مغضبا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الناس،إنّی رأیت اختی کذلک،أ یحبّ أحدکم أن یدخل بیت اخته و لیس لها زوج فیری ولدا فی حجرها و هی ترضعه کذا و کذا و لم یعلم زوجها و تعتذر أنّه من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فی عهد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بالی أنّ تفصیل هذه القضیّة مذکور فی کتاب الشهاب الثاقب فی ردّ النواصب، و أنّ اخته عفراء کانت بکرا لم تتزوّج بعد و أنّ عمر أخذ ولدها تحت کسائه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جامعة،فصعد المنبر فقال ما قال و أراه الناس،مع أنّ حلال محمّد حلال إلی یوم القیامة و 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نهی عمر المتعة ما زنی إلاّ شقیّ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اعتراض الشارح رحمه اللّه علی ما قاله عمر،بأنّه لو کان رسول اللّه صلّی اللّه علیه و آله قد نهی عنها فی وقت من الأوقات فلم لم ینسب التحریم إلیه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النهی المنقول عنه صلّی اللّه علیه و آله لکان أشدّ تأثیرا فی زجر الناس و منعهم عن المتعة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من أکابر علماء العامّة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الآیة فَمَا اسْتَمْتَعْتُمْ بِهِ مِنْهُنَّ أ منسوخة هی؟قال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عمر نهی عن المتعة ما زنی إلاّ شقیّ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أهل الشام سأل ابن عمر عن متعة النساء،فقال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قد نهی عنها،فقال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أبی قد نهی عنها و قد سنّها رسول اللّه صلّی اللّه علیه و آله،أ تترک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 تتبع قول أبی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بشرعیّتها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أهل البیت علیهم السّلام فبالغة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کادت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التواتر،لکثرتها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مع کثرة اختلاف أخبارنا الذی أکثره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الطبریّ،التفسیر الکبیر،ج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الکلانتر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ابن عمر،و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عمر قد حرّم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الجملات الصادرة عن ابن عمر فی مقام الإنکار و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الفصول المهمّة للسیّد عبد الحسین شرف الدین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الأخبار بشرعیّة المتعة من طرق أهل البیت علیهم السّلام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بلغت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الأخبار الواردة فی شرعیّة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کثرة الأخبار الواردة فی شرعیّتها بلغت إلی حدّ التواتر المعنویّ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الاختلاف</w:t>
      </w:r>
      <w:r>
        <w:rPr>
          <w:rFonts w:eastAsia="IRNazanin" w:cs="IRNazanin"/>
          <w:color w:val="111111"/>
          <w:sz w:val="28"/>
          <w:szCs w:val="28"/>
          <w:rtl w:val="true"/>
          <w:lang w:bidi="fa-IR"/>
        </w:rPr>
        <w:t xml:space="preserve">. </w:t>
      </w:r>
      <w:bookmarkStart w:id="23" w:name="pg19809_189867"/>
    </w:p>
    <w:p>
      <w:pPr>
        <w:pStyle w:val="BookText"/>
        <w:rPr/>
      </w:pPr>
      <w:bookmarkEnd w:id="23"/>
      <w:r>
        <w:rPr>
          <w:rFonts w:ascii="IRNazanin" w:hAnsi="IRNazanin" w:eastAsia="IRNazanin"/>
          <w:color w:val="111111"/>
          <w:sz w:val="28"/>
          <w:sz w:val="28"/>
          <w:szCs w:val="28"/>
          <w:rtl w:val="true"/>
          <w:lang w:bidi="fa-IR"/>
        </w:rPr>
        <w:t>و کثرة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مخالفینا فیه لم یوجد خبر واحد منها یدلّ علی منعه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p>
    <w:p>
      <w:pPr>
        <w:pStyle w:val="Heading4"/>
        <w:numPr>
          <w:ilvl w:val="3"/>
          <w:numId w:val="1"/>
        </w:numPr>
        <w:rPr/>
      </w:pPr>
      <w:bookmarkStart w:id="24" w:name="__RefHeading___Toc1864029_2314609296"/>
      <w:bookmarkStart w:id="25" w:name="_Toc8"/>
      <w:bookmarkEnd w:id="24"/>
      <w:r>
        <w:rPr>
          <w:rtl w:val="true"/>
        </w:rPr>
        <w:t>[</w:t>
      </w:r>
      <w:r>
        <w:rPr>
          <w:rtl w:val="true"/>
        </w:rPr>
        <w:t>إیجابه و قبوله کالدائم</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الألفاظ الثلاثة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متّعتک،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قبوله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المضبوط المحروس عن الزیادة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المضبوط 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الوزن أو العدد مع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کثرة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عدم وجدان خبر واحد دالّ علی المنع،و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 إیجاب نکاح المتعة أیضا مثل ألفاظ النکاح الدائم توقیفیّ و منحصر فی الألفاظ الثلاثة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أنکحت،زوّجت و متّعت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إشکال فی صحّة إجراء عقد المتعة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اشکل فی إجراء العقد الدائم به،کما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قبول عقد المتعة مثل قبول العقد الدائم یتحقّق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 و التزویج و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یزید فی عقد المتعة علی قبول العقد الدائم ذکر المدّة و الاجرة،لأنّهما رکنان فی عقد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المضبوط المحروس عن الزیادة و النقصان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المهر فی المتعة معلوما بالکیل أو ما یلحقه</w:t>
      </w:r>
      <w:r>
        <w:rPr>
          <w:rFonts w:eastAsia="IRNazanin" w:cs="IRNazanin"/>
          <w:color w:val="111111"/>
          <w:sz w:val="28"/>
          <w:szCs w:val="28"/>
          <w:rtl w:val="true"/>
          <w:lang w:bidi="fa-IR"/>
        </w:rPr>
        <w:t xml:space="preserve">. </w:t>
      </w:r>
      <w:bookmarkStart w:id="26" w:name="pg19809_189868"/>
    </w:p>
    <w:p>
      <w:pPr>
        <w:pStyle w:val="BookText"/>
        <w:rPr/>
      </w:pPr>
      <w:bookmarkEnd w:id="26"/>
      <w:r>
        <w:rPr>
          <w:rFonts w:ascii="Amiri" w:hAnsi="Amiri" w:eastAsia="Amiri" w:cs="Amiri"/>
          <w:color w:val="111111"/>
          <w:sz w:val="28"/>
          <w:sz w:val="28"/>
          <w:szCs w:val="28"/>
          <w:rtl w:val="true"/>
          <w:lang w:bidi="ar-SA"/>
        </w:rPr>
        <w:t>أو الوصف الرافع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للجهالة،و لو أخلّ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العقد،بخلاف الدائم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864031_2314609296"/>
      <w:bookmarkStart w:id="28" w:name="_Toc9"/>
      <w:bookmarkEnd w:id="27"/>
      <w:r>
        <w:rPr>
          <w:rtl w:val="true"/>
        </w:rPr>
        <w:t>[</w:t>
      </w:r>
      <w:r>
        <w:rPr>
          <w:rtl w:val="true"/>
        </w:rPr>
        <w:t>حکمه کالدائم فی جمیع ما سلف</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کالدائم فی جمیع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شرطا و ولایة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تحریما بنوعیه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المتعة لا تنحصر فی 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نصاب،و من 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بالکتابیّة ابتداء</w:t>
      </w:r>
      <w:r>
        <w:rPr>
          <w:rFonts w:eastAsia="IRNazanin" w:cs="IRNazanin"/>
          <w:color w:val="111111"/>
          <w:sz w:val="28"/>
          <w:szCs w:val="28"/>
          <w:rtl w:val="true"/>
          <w:lang w:bidi="fa-IR"/>
        </w:rPr>
        <w:t>.</w:t>
      </w:r>
    </w:p>
    <w:p>
      <w:pPr>
        <w:pStyle w:val="Heading4"/>
        <w:numPr>
          <w:ilvl w:val="3"/>
          <w:numId w:val="1"/>
        </w:numPr>
        <w:rPr/>
      </w:pPr>
      <w:bookmarkStart w:id="29" w:name="__RefHeading___Toc1864033_2314609296"/>
      <w:bookmarkStart w:id="30" w:name="_Toc10"/>
      <w:bookmarkEnd w:id="29"/>
      <w:r>
        <w:rPr>
          <w:rtl w:val="true"/>
        </w:rPr>
        <w:t>[</w:t>
      </w:r>
      <w:r>
        <w:rPr>
          <w:rtl w:val="true"/>
        </w:rPr>
        <w:t>لا تقدیر فی المهر قلّة و کثرة</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 المهر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تراضیا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ممّا یتموّل و لو بکفّ من 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قدّره الصدوق بدرهم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یکون ضبط المهر بأن یوصف المهر فی المتعة بحیث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الإخلال به یوجب بطلان عقد المتعة، لکونه فیه رکنا،بخلاف المهر فی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الأولیاء المذکورون فی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التحریم العینیّ کالأخت و البنت و الامّ،و التحریم الجمعیّ مثل الجمع بین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ما استثنی من اتّحاد الأحکام بین الدائم و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ممّا استثنی فی نکاح المتعة من الأحکام المذکورة فی الدائم هو عدم انحصار المتعة فی عدد و لا نصاب مثل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الثانی بین العقدین هو أنّ المتعة تجوز بالکتابیّة،بخلاف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 یتعیّن فی الشرع مقدار ما یجعل مهرا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 و الزوجة فی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الواحدة البرّة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یجعل مهرا فی نکاح المتعة هو درهم</w:t>
      </w:r>
      <w:r>
        <w:rPr>
          <w:rFonts w:eastAsia="IRNazanin" w:cs="IRNazanin"/>
          <w:color w:val="111111"/>
          <w:sz w:val="28"/>
          <w:szCs w:val="28"/>
          <w:rtl w:val="true"/>
          <w:lang w:bidi="fa-IR"/>
        </w:rPr>
        <w:t xml:space="preserve">. </w:t>
      </w:r>
      <w:bookmarkStart w:id="31" w:name="pg19809_189869"/>
    </w:p>
    <w:p>
      <w:pPr>
        <w:pStyle w:val="Heading4"/>
        <w:numPr>
          <w:ilvl w:val="3"/>
          <w:numId w:val="1"/>
        </w:numPr>
        <w:rPr/>
      </w:pPr>
      <w:bookmarkStart w:id="32" w:name="__RefHeading___Toc1864035_2314609296"/>
      <w:bookmarkStart w:id="33" w:name="_Toc11"/>
      <w:bookmarkEnd w:id="31"/>
      <w:bookmarkEnd w:id="32"/>
      <w:r>
        <w:rPr>
          <w:rtl w:val="true"/>
        </w:rPr>
        <w:t>[</w:t>
      </w:r>
      <w:r>
        <w:rPr>
          <w:rtl w:val="true"/>
        </w:rPr>
        <w:t>لا تقدیر فی الأجل</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و کثرة،و شذّ قول بعض الأصحاب بتقدیره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بما بین طلوع الشمس و الزوال</w:t>
      </w:r>
      <w:r>
        <w:rPr>
          <w:rFonts w:eastAsia="IRNazanin" w:cs="IRNazanin"/>
          <w:color w:val="111111"/>
          <w:sz w:val="28"/>
          <w:szCs w:val="28"/>
          <w:rtl w:val="true"/>
          <w:lang w:bidi="fa-IR"/>
        </w:rPr>
        <w:t>.</w:t>
      </w:r>
    </w:p>
    <w:p>
      <w:pPr>
        <w:pStyle w:val="Heading4"/>
        <w:numPr>
          <w:ilvl w:val="3"/>
          <w:numId w:val="1"/>
        </w:numPr>
        <w:rPr/>
      </w:pPr>
      <w:bookmarkStart w:id="34" w:name="__RefHeading___Toc1864037_2314609296"/>
      <w:bookmarkStart w:id="35" w:name="_Toc12"/>
      <w:bookmarkEnd w:id="34"/>
      <w:r>
        <w:rPr>
          <w:rtl w:val="true"/>
        </w:rPr>
        <w:t>[</w:t>
      </w:r>
      <w:r>
        <w:rPr>
          <w:rtl w:val="true"/>
        </w:rPr>
        <w:t>لو وهبها المدّة قبل الدخول فعلیه نصف المسمّی</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قبل الدخول فعلیه نصف المسمّی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طلّق فی الدوام قبله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هبة بعض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قبله بالجمیع نظر،و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الهبة بعد الدخول للجمیع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البعض لم یسقط منه شیء قطعا،لاستقراره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المتعة لا تحتاج إلی الطلاق،بل البذل للمدّة علیها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الزوج نصف المهر الذی سمّی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یجب علی الزوج نصف المهر المسمّی عند الطلاق قبل الدخول فی العقد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مضت أیّام من المدّة المذکورة و بذل الزوج ما بقی منها قبل الدخول بها،ففی إلحاقه ببذل جمیع المدّة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المهر یستقرّ فی ذمّة الزوج بمجرّد وقوع العقد،فلو بذل تمام المدّة علیها ینتصف المهر محقّقا،لکن یشکّ فی التنصیف ببذل بعض المدّة،فیستصحب بقاء المهر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للتقویة،فیکون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وهب الزوج جمیع المدّة بعد الدخول بها لم یسقط شیء من المهر المسمّی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لاستقرار جمیع المهر فی ذمّة الزوج بالدخول</w:t>
      </w:r>
      <w:r>
        <w:rPr>
          <w:rFonts w:eastAsia="IRNazanin" w:cs="IRNazanin"/>
          <w:color w:val="111111"/>
          <w:sz w:val="28"/>
          <w:szCs w:val="28"/>
          <w:rtl w:val="true"/>
          <w:lang w:bidi="fa-IR"/>
        </w:rPr>
        <w:t xml:space="preserve">. </w:t>
      </w:r>
      <w:bookmarkStart w:id="36" w:name="pg19809_189870"/>
    </w:p>
    <w:p>
      <w:pPr>
        <w:pStyle w:val="BookText"/>
        <w:rPr/>
      </w:pPr>
      <w:bookmarkEnd w:id="36"/>
      <w:r>
        <w:rPr>
          <w:rFonts w:ascii="IRNazanin" w:hAnsi="IRNazanin" w:eastAsia="IRNazanin"/>
          <w:color w:val="111111"/>
          <w:sz w:val="28"/>
          <w:sz w:val="28"/>
          <w:szCs w:val="28"/>
          <w:rtl w:val="true"/>
          <w:lang w:bidi="fa-IR"/>
        </w:rPr>
        <w:t>و الظاهر أنّ هذه الهبة إسقاط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الإبراء،فلا یفتقر إلی القبول</w:t>
      </w:r>
      <w:r>
        <w:rPr>
          <w:rFonts w:eastAsia="IRNazanin" w:cs="IRNazanin"/>
          <w:color w:val="111111"/>
          <w:sz w:val="28"/>
          <w:szCs w:val="28"/>
          <w:rtl w:val="true"/>
          <w:lang w:bidi="fa-IR"/>
        </w:rPr>
        <w:t>.</w:t>
      </w:r>
    </w:p>
    <w:p>
      <w:pPr>
        <w:pStyle w:val="Heading4"/>
        <w:numPr>
          <w:ilvl w:val="3"/>
          <w:numId w:val="1"/>
        </w:numPr>
        <w:rPr/>
      </w:pPr>
      <w:bookmarkStart w:id="37" w:name="__RefHeading___Toc1864039_2314609296"/>
      <w:bookmarkStart w:id="38" w:name="_Toc13"/>
      <w:bookmarkEnd w:id="37"/>
      <w:r>
        <w:rPr>
          <w:rtl w:val="true"/>
        </w:rPr>
        <w:t>[</w:t>
      </w:r>
      <w:r>
        <w:rPr>
          <w:rtl w:val="true"/>
        </w:rPr>
        <w:t>لو أخلّت بشیء من المدّة</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قبل الدخول،أو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المهر بنسبة ما أخلّت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المدّة بأن یبسط المهر علی جمیع المدّة و یسقط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 حتّی لو أخلّت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سقط عنه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المنع لعذر کالحیض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المرض و الخوف من ظالم لم یسقط باعتباره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عدم کون هبة المدّة للزوجة فی المقام من قبیل العقود حتّی تحتاج إلی القبول من جانب الزوجة،بل هی من قبیل الإیقاع الذی لا یحتاج إلی القبول، مثل الإبراء و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تمکّن الزوجة للزوج فی بعض المدّة المذکورة فی العقد قاصّ الزوج من المهر بنسبة ما أخلّت الزوجة بالمدّة،فلو أخلّت بنصف المدّة قاصّ الزوج من نصف المهر،و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أخلّت الزوجة بجمیع المدّة المذکورة سقط عن ذمّة الزوج جمیع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حاضت الزوجة فمنعت الزوج أو مرضت أو خافت من ظالم فإذا لا یسقط عن المهر شیء</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یسقط المهر بسبب هذا المنع لعذر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یحتمل ضعیفا السقوط بالنسبة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کالاختیاریّ،نظرا إلی أنّه فی مقابلة الاستمتاع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المنع الاختیاریّ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الاختیاریّ و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 فی 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 عن الصادق علیه السّلام ما یدلّ علی الحکمین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الضعیف هو السقوط عن المهر بنسبة مدّة منع الزوجة للعذر المذکور، کالسقوط فی المنع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سقوط المهر بنسبة ما تخلّ الزوجة بالمدّة،ببیان أنّ المهر إنّما هو فی مقابل الاستمتاع،فیسقط عند عدم تمکینها من استمتاع الزوج منها،لعذر کان الامتناع، أو لغیر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سقوط المهر بالنسبة إلی ما أخلّت به الزوجة قرینة علی کون المهر فی مقابل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المهر فی مقابل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یسقط عن المهر بنسبة ما أخلّت به الزوجة عند الاختیار و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مذکورة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صفوان بن یحیی،عن عمر بن حنظلة،قال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 المرأة شهرا بشیء من المسمّی فتأتی بعض الشهر و لا تفی ببعض،قال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عنها من صداقها مقدار ما احتبست عنک إلاّ أیّام حیضها فإنّها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المهر فی المنع الاختیاریّ و عدم سقوطه فی المنع الاضطراریّ</w:t>
      </w:r>
      <w:r>
        <w:rPr>
          <w:rFonts w:eastAsia="IRNazanin" w:cs="IRNazanin"/>
          <w:color w:val="111111"/>
          <w:sz w:val="28"/>
          <w:szCs w:val="28"/>
          <w:rtl w:val="true"/>
          <w:lang w:bidi="fa-IR"/>
        </w:rPr>
        <w:t xml:space="preserve">. </w:t>
      </w:r>
      <w:bookmarkStart w:id="39" w:name="pg19809_189872"/>
    </w:p>
    <w:p>
      <w:pPr>
        <w:pStyle w:val="BookText"/>
        <w:rPr/>
      </w:pPr>
      <w:bookmarkEnd w:id="39"/>
      <w:r>
        <w:rPr>
          <w:rFonts w:ascii="IRNazanin" w:hAnsi="IRNazanin" w:eastAsia="IRNazanin"/>
          <w:color w:val="111111"/>
          <w:sz w:val="28"/>
          <w:sz w:val="28"/>
          <w:szCs w:val="28"/>
          <w:rtl w:val="true"/>
          <w:lang w:bidi="fa-IR"/>
        </w:rPr>
        <w:t>و إطلاق المقاصّة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الوجه مجاز،لأنّ مجرّد إخلالها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بالمدّة یوجب سقوط مقابلها من العوض الآخر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لا یعدّ مقاصّة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المدّة،أو قبل الدخول فأولی بعدم سقوط شیء کالدائم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0" w:name="__RefHeading___Toc1864041_2314609296"/>
      <w:bookmarkStart w:id="41" w:name="_Toc14"/>
      <w:bookmarkEnd w:id="40"/>
      <w:r>
        <w:rPr>
          <w:rtl w:val="true"/>
        </w:rPr>
        <w:t>[</w:t>
      </w:r>
      <w:r>
        <w:rPr>
          <w:rtl w:val="true"/>
        </w:rPr>
        <w:t>لو أخلّ بالأجل فی متن العقد انقلب دائما،أو بطل</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دائما،أو بطل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ذلک،منشؤة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صلاحیّة أصل العقد لکلّ منهما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w:t>
      </w:r>
    </w:p>
    <w:p>
      <w:pPr>
        <w:pStyle w:val="BookText"/>
        <w:rPr/>
      </w:pPr>
      <w:r>
        <w:rPr>
          <w:rFonts w:ascii="IRNazanin" w:hAnsi="IRNazanin" w:eastAsia="IRNazanin"/>
          <w:color w:val="111111"/>
          <w:sz w:val="28"/>
          <w:sz w:val="28"/>
          <w:szCs w:val="28"/>
          <w:rtl w:val="true"/>
          <w:lang w:bidi="fa-IR"/>
        </w:rPr>
        <w:t>یعنی إطلاق المقاصّة علی سقوط المهر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مجاز،لأنّ التقاصّ أمر یکون باختیار من القاصّ و هاهنا لیس کذلک،بل یکون قهریّا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المهر المذکور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التقاصّ إنّما هو فی الأمر الاختیاریّ،کما تقدّم،لا ما إذا حصل السقوط قهرا،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فی العقد الدائم لو ماتت الزوجة قبل الدخول لم یسقط من المهر شیء فکذلک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یذکر المدّة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انقلب العقد دائما عند الإخلال بالأجل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بطل العقد علی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انقلاب العقد إلی الدائم عند الإخلال بذکر الأجل فی متن العقد،و هو أنّ العقد یصلح لکلّ من الدائم و المنقطع و یتمیّزان بذکر الأجل و عدمه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الدائم و المتعة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یتمحّض للمتعة بذکر الأجل،و للدوام بعدمه،فإذا انتفی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الثانی،لأنّ الأصل فی العقد الصحّة،و موثّقة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سمّی الأجل فهو متعة،و إن لم یسمّ الأجل فهو نکاح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الشیخ و الأکثر و منهم المصنّف فی شرح الإرشاد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شرطها الأجل إجماعا و المشروط 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شرطه،و لصحیحة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متعة إلاّ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بأجل مسمّی و أجر</w:t>
      </w:r>
    </w:p>
    <w:p>
      <w:pPr>
        <w:pStyle w:val="BookText"/>
        <w:rPr/>
      </w:pPr>
      <w:r>
        <w:rPr>
          <w:rFonts w:ascii="IRNazanin" w:hAnsi="IRNazanin" w:eastAsia="IRNazanin"/>
          <w:color w:val="111111"/>
          <w:sz w:val="28"/>
          <w:sz w:val="28"/>
          <w:szCs w:val="28"/>
          <w:rtl w:val="true"/>
          <w:lang w:bidi="fa-IR"/>
        </w:rPr>
        <w:t>أی إذا انتفی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ذکر الأجل ثبت الثانی و هو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الموثّقة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سمّی الأجل فهو متعة،و إن لم یسمّ الأجل فهو نکاح 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فی المنقولة فی کتاب الوسائل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انقلاب المتعة إلی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القائلین بانقلاب المتعة إلی الدائم عند عدم ذکر الأجل فی العقد هو المصنّف رحمه اللّه نفسه فی کتابه 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الوجه الثانی و هو الحکم بالبطلان،ببیان أنّ شرط المتعة هو ذکر الأجل،فإذا فقد الشرط فقد المشروط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هنا بمعنی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المشروط</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ثان لبطلان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الدوام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و العقود تابعة للقصود،و صلاحیّة الإیجاب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لا یوجب حمل المشترک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معنییه مع إرادة المعنی الآخر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الأقوی،و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تصریح بأنّهما أرادا المتعة و أخلاّ بالأجل،بل مضمونها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مع الأجل متعة،و بدونه دائم،و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العقد إن وقع بلفظ التزویج أو النکاح انقلب دائما،أو</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ثالث للحکم ببطلان العقد عند عدم ذکر الأجل للمتعة،و هو أنّ الدائم لم یقصد و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دلیل الانقلاب بأنّ صلاحیّته لکلّ من الدائم و المنقطع لا یوجب حمل المشترک علی ما لم یقصد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النکاح المشترک بین الدائم و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النکاح هو المتعة و هی مبائن للدائم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ببطلان العقد عند عدم ذکر الأجل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الوجه قوّاه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موثّقة ابن بکیر المنقولة فیما تقدّم آنفا لا تدلّ بالصراحة علی إرادة الزوجین المتعة من العقد و إخلالهما بالأجل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مضمون الروایة هو أنّ النکاح مع ذکر الأجل متعة و بدونه دائم،فلا دلالة لها علی ما نحن فیه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القول الثالث فی خصوص عدم ذکر الأجل فی عقد المتعة،و هو أنّ العقد</w:t>
      </w:r>
      <w:r>
        <w:rPr>
          <w:rFonts w:eastAsia="IRNazanin" w:cs="IRNazanin"/>
          <w:color w:val="111111"/>
          <w:sz w:val="28"/>
          <w:szCs w:val="28"/>
          <w:rtl w:val="true"/>
          <w:lang w:bidi="fa-IR"/>
        </w:rPr>
        <w:t xml:space="preserve">- </w:t>
      </w:r>
      <w:bookmarkStart w:id="42" w:name="pg19809_189875"/>
    </w:p>
    <w:p>
      <w:pPr>
        <w:pStyle w:val="BookText"/>
        <w:rPr/>
      </w:pPr>
      <w:bookmarkEnd w:id="42"/>
      <w:r>
        <w:rPr>
          <w:rFonts w:ascii="IRNazanin" w:hAnsi="IRNazanin" w:eastAsia="IRNazanin"/>
          <w:color w:val="111111"/>
          <w:sz w:val="28"/>
          <w:sz w:val="28"/>
          <w:szCs w:val="28"/>
          <w:rtl w:val="true"/>
          <w:lang w:bidi="fa-IR"/>
        </w:rPr>
        <w:t>بلفظ التمتّع بطل،أو بأنّ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الأجل إن کان جهلا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أحدهما أو نسیانا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بطل،و إن کان عمدا انقلب دائما،فقد ظهر ضعفه ممّا ذکرناه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بالبطلان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التمتّع الذی هو موضع النزاع أوجه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3" w:name="__RefHeading___Toc1864043_2314609296"/>
      <w:bookmarkStart w:id="44" w:name="_Toc15"/>
      <w:bookmarkEnd w:id="43"/>
      <w:r>
        <w:rPr>
          <w:rtl w:val="true"/>
        </w:rPr>
        <w:t>[</w:t>
      </w:r>
      <w:r>
        <w:rPr>
          <w:rtl w:val="true"/>
        </w:rPr>
        <w:t>لو تبیّن فساد العقد فمهر المثل مع الدخول</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فساد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بظهور 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عدّة أو کونها محرّمة علیه جمعا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عینا أو غیر ذلک من المفسدات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فمهر المثل مع الدخول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اجری بلفظی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دائما و لو اجری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قول رابع فی خصوص عدم ذکر الأجل فی عقد المتعة و هو البطلان فی صورة عدم ذکر الأجل،جهلا أو نسیانا،و الانقلاب إلی الدائم عند عدم ذکره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کلیهما،أو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الروایة الصحیحة عن زرارة المنقولة فیما تقدّم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وقعت بصیغة متّعت،أو أنکحت أو 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تبیّن بطلان العقد إمّا بظهور زوج للمرأة أو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حرمتها علی الزوج بالجمع کان کما فی الاختین أو بالعین کما فی الامّ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ظهرت الزوجة اختا رضاعیّة للزوج</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دخل بالزوجة مع جهل المرأة وجب علی الزوج مهر أمثالها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جهلها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الوطء،لأنّه وطء محترم،فلا بدّ له من عوض و قد بطل المسمّی فیثبت مهر مثلها فی المتعة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قبضته و لا یسلّم الباقی،استنادا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المقبوض بقدر مهر المثل أولی من إطلاقها المخالف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الزوج مهر مثل المرأة فی صورة جهلها عند الدخول،فلو کانت عالمة بالحرمة فلا مهر لها،لکونها 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مهر مثل المرأة فی مثل المتعة الواقعة الخاصّة من حیث المدّة و من حیث خصوصیّات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المؤنّث العائد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بأنّ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متعة و ظهر النکاح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المقدار الذی قبضته و لا یسلّم الزوج الباقی من المهر المسمّی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حفص بن البختریّ،عن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علیه شیء من المهر و علم أنّ لها زوجا فما أخذته فلها بما استحلّ من فرجها،و یحبس علیها ما بقی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الروایة الثانیة من المصدر المذکور تدلّ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الأولی أن تحمل الروایة المذکورة علی ما إذا کان المأخوذ بمقدار مهر المثل،لا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الإطلاق،و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الأصل عدم استحقاق المرأة شیئا إذا ظهر العقد فاسدا لما تقدّم</w:t>
      </w:r>
      <w:r>
        <w:rPr>
          <w:rFonts w:eastAsia="IRNazanin" w:cs="IRNazanin"/>
          <w:color w:val="111111"/>
          <w:sz w:val="28"/>
          <w:szCs w:val="28"/>
          <w:rtl w:val="true"/>
          <w:lang w:bidi="fa-IR"/>
        </w:rPr>
        <w:t xml:space="preserve">. </w:t>
      </w:r>
      <w:bookmarkStart w:id="45" w:name="pg19809_189877"/>
    </w:p>
    <w:p>
      <w:pPr>
        <w:pStyle w:val="BookText"/>
        <w:rPr/>
      </w:pPr>
      <w:bookmarkEnd w:id="45"/>
      <w:r>
        <w:rPr>
          <w:rFonts w:ascii="IRNazanin" w:hAnsi="IRNazanin" w:eastAsia="IRNazanin"/>
          <w:color w:val="111111"/>
          <w:sz w:val="28"/>
          <w:sz w:val="28"/>
          <w:szCs w:val="28"/>
          <w:rtl w:val="true"/>
          <w:lang w:bidi="fa-IR"/>
        </w:rPr>
        <w:t>و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لا شیء لها،لبطلان العقد المقتضی لبطلان المسمّی، فإن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قد قبضته استعاده،و إن تلف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یدها ضمنته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و هی عالمة بالفساد،لأنّها بغیّ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لبغیّ</w:t>
      </w:r>
      <w:r>
        <w:rPr>
          <w:rFonts w:eastAsia="IRNazanin" w:cs="IRNazanin"/>
          <w:color w:val="111111"/>
          <w:sz w:val="28"/>
          <w:szCs w:val="28"/>
          <w:rtl w:val="true"/>
          <w:lang w:bidi="fa-IR"/>
        </w:rPr>
        <w:t>.</w:t>
      </w:r>
    </w:p>
    <w:p>
      <w:pPr>
        <w:pStyle w:val="Heading4"/>
        <w:numPr>
          <w:ilvl w:val="3"/>
          <w:numId w:val="1"/>
        </w:numPr>
        <w:rPr/>
      </w:pPr>
      <w:bookmarkStart w:id="46" w:name="__RefHeading___Toc1864045_2314609296"/>
      <w:bookmarkStart w:id="47" w:name="_Toc16"/>
      <w:bookmarkEnd w:id="46"/>
      <w:r>
        <w:rPr>
          <w:rtl w:val="true"/>
        </w:rPr>
        <w:t>[</w:t>
      </w:r>
      <w:r>
        <w:rPr>
          <w:rtl w:val="true"/>
        </w:rPr>
        <w:t>یجوز العزل عنها و إن لم یشترط</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العزل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و إن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متن العقد 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وفاق 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ظهر فساد العقد قبل الدخول بالمرأة فلا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المهر،و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التلف فی یدها بالتفریط أم لا،و سواء کان التالف بعض المهر أو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شیء لها لو کانت عالمة بفساد العقد عند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لأنّها زانیة فی صورة العلم بالفساد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یجامع،فإذا جاء وقت إنزال الماء نزع فأنزل الماء خارج الفرج،و قد تقدّم الحکم بحرمته فی خصوص الحرّة الدائمة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العزل عن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یشترط الزوج العزل فی ضمن العقد،لکن فی الدائم لا یجوز العزل إلاّ باشتراطه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العزل،و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جواز العزل فی المتعة ورد فی النصّ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المستند منقول فی کتاب الوسائل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العزل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الغرض الأصلیّ منه الاستمتاع دون النسل،بخلاف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ولادتها بعد وطئه بحیث یمکن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فراش و الولد للفراش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الرجل،یصرفه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أبی عمیر و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ماء الرجل،یضعه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الروایتین الدالّتین علی جواز العزل شاملتان لجواز العزل مطلقا،سواء کانت المرأة متعة أو دائمیّة،لکنّهما منقولتان فی باب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عدّة أحادیث أنّه یشترط علیها أن لا تطلب ولدها و هو عبارة عن العزل،و هذا الشرط مؤکّد لما ثبت شرعا،کأمثاله ممّا 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لجواز العزل فی المتعة،و هو أنّ الغرض الأصلیّ من المتعة هو الاستمتاع،لا الاستیلاد،بخلاف الدائم،فإنّ الغرض الأصلیّ منه هو طلب النسل و التولید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ولدت المرأه بعد عزل الزوج عنها لحق الولد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إمکان کون الولد من الزوج هو الولادة بعد ستّة أشهر من الدخول بها إلی أقصی الحمل و هو أحد عشر أو اثنا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الولد یلحق بذی الفراش و هو الزوج</w:t>
      </w:r>
      <w:r>
        <w:rPr>
          <w:rFonts w:eastAsia="IRNazanin" w:cs="IRNazanin"/>
          <w:color w:val="111111"/>
          <w:sz w:val="28"/>
          <w:szCs w:val="28"/>
          <w:rtl w:val="true"/>
          <w:lang w:bidi="fa-IR"/>
        </w:rPr>
        <w:t xml:space="preserve">. </w:t>
      </w:r>
      <w:bookmarkStart w:id="48" w:name="pg19809_189879"/>
    </w:p>
    <w:p>
      <w:pPr>
        <w:pStyle w:val="BookText"/>
        <w:rPr/>
      </w:pPr>
      <w:bookmarkEnd w:id="48"/>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أیضا،لکن لو نفاه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 ظاهرا بغیر لعان،بخلاف ولد الدوام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9" w:name="__RefHeading___Toc1864047_2314609296"/>
      <w:bookmarkStart w:id="50" w:name="_Toc17"/>
      <w:bookmarkEnd w:id="49"/>
      <w:r>
        <w:rPr>
          <w:rtl w:val="true"/>
        </w:rPr>
        <w:t>[</w:t>
      </w:r>
      <w:r>
        <w:rPr>
          <w:rtl w:val="true"/>
        </w:rPr>
        <w:t>یجوز اشتراط السائغ فی العقد</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السائغ فی العقد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الإتیان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شرط لا ینافی مقتضی 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تعلّق الغرض بالاستمتاع فی وقت دون آخر،إمّا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للاستبداد،أو توقیرا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سواه علی غیره من</w:t>
      </w:r>
    </w:p>
    <w:p>
      <w:pPr>
        <w:pStyle w:val="BookText"/>
        <w:rPr/>
      </w:pPr>
      <w:r>
        <w:rPr>
          <w:rFonts w:ascii="IRNazanin" w:hAnsi="IRNazanin" w:eastAsia="IRNazanin"/>
          <w:color w:val="111111"/>
          <w:sz w:val="28"/>
          <w:sz w:val="28"/>
          <w:szCs w:val="28"/>
          <w:rtl w:val="true"/>
          <w:lang w:bidi="fa-IR"/>
        </w:rPr>
        <w:t>یعنی أنّ لحوق الولد بالزوج فی الفرض المذکور ورد فی النصّ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مسلم،عن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حبلت؟فقال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نفی الزوج ولد المتعة انتفی عنه بلا حاجة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ولد الدائم لا ینتفی بالنفی،بل یحتاج إلی اللعان الذی تقدّم تفصیله فی باب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اشتراط ما هو جائز فی عقد المتعة،بأن یشترط الزوج أو الزوجة الإتیان إلیها فی الیوم أو النهار،بخلاف الدائم،فإنّ شرط ذلک لا یجوز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الشرط المذکور لا ینافی مقتضی عقد المتعة،بخلاف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الشرط المذکور،و حاصله أنّ المتمتّع یقصد من هذا الشرط الاستقلال فی الإتیان فی وقت خاصّ متی شاء،فإنّ المتعة لا تستحقّ المضاجعة و الوطی مثل الدائم،فلا مانع من الشرط المذکور</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آخر لجواز الشرط المذکور،و حاصله أنّ المتمتّع إنّما یشترط الإتیان فی اللیل أو النهار،لتوسعة أوقاته بالنسبة إلی بقیّة اموره الدنیویّة حتّی لا یشغله</w:t>
      </w:r>
      <w:r>
        <w:rPr>
          <w:rFonts w:eastAsia="IRNazanin" w:cs="IRNazanin"/>
          <w:color w:val="111111"/>
          <w:sz w:val="28"/>
          <w:szCs w:val="28"/>
          <w:rtl w:val="true"/>
          <w:lang w:bidi="fa-IR"/>
        </w:rPr>
        <w:t xml:space="preserve">- </w:t>
      </w:r>
      <w:bookmarkStart w:id="51" w:name="pg19809_189880"/>
    </w:p>
    <w:p>
      <w:pPr>
        <w:pStyle w:val="BookText"/>
        <w:rPr/>
      </w:pPr>
      <w:bookmarkEnd w:id="51"/>
      <w:r>
        <w:rPr>
          <w:rFonts w:ascii="IRNazanin" w:hAnsi="IRNazanin" w:eastAsia="IRNazanin"/>
          <w:color w:val="111111"/>
          <w:sz w:val="28"/>
          <w:sz w:val="28"/>
          <w:szCs w:val="28"/>
          <w:rtl w:val="true"/>
          <w:lang w:bidi="fa-IR"/>
        </w:rPr>
        <w:t xml:space="preserve">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إتیانها مرّة أو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یعیّن الوقت،بل أطلق المرّة و المرّات بطل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للجهالة</w:t>
      </w:r>
      <w:r>
        <w:rPr>
          <w:rFonts w:eastAsia="IRNazanin" w:cs="IRNazanin"/>
          <w:color w:val="111111"/>
          <w:sz w:val="28"/>
          <w:szCs w:val="28"/>
          <w:rtl w:val="true"/>
          <w:lang w:bidi="fa-IR"/>
        </w:rPr>
        <w:t>.</w:t>
      </w:r>
    </w:p>
    <w:p>
      <w:pPr>
        <w:pStyle w:val="Heading4"/>
        <w:numPr>
          <w:ilvl w:val="3"/>
          <w:numId w:val="1"/>
        </w:numPr>
        <w:rPr/>
      </w:pPr>
      <w:bookmarkStart w:id="52" w:name="__RefHeading___Toc1864049_2314609296"/>
      <w:bookmarkStart w:id="53" w:name="_Toc18"/>
      <w:bookmarkEnd w:id="52"/>
      <w:r>
        <w:rPr>
          <w:rtl w:val="true"/>
        </w:rPr>
        <w:t>[</w:t>
      </w:r>
      <w:r>
        <w:rPr>
          <w:rtl w:val="true"/>
        </w:rPr>
        <w:t>لا یقع بها طلاق</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تبین بانقضاء المدّة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بهبته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الرضا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بغیر 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منها عن وظائفه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الاستمتاع،و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الامور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الاشتراط السائغ شرط إتیانها مرّة واحدة أو مرارا متعدّدة فی الزمان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شرط لا ینافی 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عقد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الإتیان مرّة أو مرّات و لم یعیّن وقت الإتیان حکم ببطلان العقد،للجهالة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و الإیلاء لا یقعان علی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انقضت المدّة المعیّنة فیه تبین المتعة من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انقضاء المدّة المضروبة،أو بذل الزوج المدّة المعیّنة فی المتعة یقومان مقام الطلاق فی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محمّد بن إسماعیل،عن أبی الحسن الرضا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إیلاء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 فی قصّة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عَزَمُوا الطَّلاٰقَ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المتعة طلاق،و 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لوازم الإیلاء المطالبة بالوطء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فی المتعة،و بانتفاء اللازم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الملزوم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المرأة متعة سنة أو أقلّ أو أکثر؟قال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شیئا معلوما إلی أجل معلوم،قال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بغیر 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یقع الإیلاء علی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الإیلاء هو الحلف علی ترک و طی الزوجة الدائمة أبدا أو مطلقا أو زیادة علی أربعة أشهر،للإضرار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قبال القول الغیر الأصحّ و هو قول السیّد المرتضی بوقوعه بها،کما سیشیر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البقرة،و قبلها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دلیل أوّل لعدم وقوع الإیلاء فی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وقوع الإیلاء فی المتعة،و هو أنّ من لوازم الإیلاء مطالبة الزوجة الوطی و الحال أنّه لیس لها حقّ مطالبة الوطی،بخلاف الدائمة التی لها حقّ مطالبة الوطی فی کلّ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مطالبة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مطالبة الوطی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بها،لعموم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یوم الخامس و العشرین من ربیع الأوّل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غسله الشریف أبو علیّ محمّد بن الحسن الجعفریّ و الشیخ سلاّر بن عبد العزیز رحمهم اللّه و دفن فی کربلا عند جوار جدّه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مجلّدات کثیرة من الکتب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البهائیّ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الشریف المرتضی یجری علی تلامذته شهریّا،فعلی شیخ الطائفة کلّ شهر اثنی عشر دینارا و علی ابن البرّاج ثمانیة دنانیر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استاذ البشر المحقّق الطوسیّ إذا جری اسم السیّد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المرتضی رحمه اللّه بأنّ الإیلاء یقع بالمنقطعة،لعموم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آیة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یُؤْلُونَ مِنْ نِسٰائِهِمْ ،فإنّ النساء یعمّ الدائمة و المتعة،حیث 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مضاف إلی الضمیر،فیفید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القول بوقوع الإیلاء بالمتعة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دفع قول السیّد المرتضی رحمه اللّه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العامّ،کما یقوله المرتضی، لدلالة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نِسٰائِهِمْ علی التبعیض،و القرینة علی إرادة الزوجات الدائمات قوله تعالی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عَزَمُوا الطَّلاٰقَ ،فلا مجال للقول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غیر شامل لهذا الفرد فی بادی الأمر،فهو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الاستدلال بإفادة الآیة للعموم لا مجال له،لأنّ عود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عَزَمُوا الطَّلاٰقَ إلی بعض أفراد العامّ یوجب التخصیص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عود الضمیر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بعض العامّ یخصّصه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القذف بالزناء علی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المرتضی و المفید، استنادا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أنّها زوجة فیقع بها اللعان،لعموم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الجمع المضاف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یعمّ،و اجیب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مخصوص بالسنّة،لصحیحة ابن سنان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یلاعن الحرّ الأمة،و لا الذمّیّة،و لا التی یتمتّع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علیّ بن جعفر علیه السّلام</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ضمیر الجمع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یخصّص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لا یجری اللعان فی خصوص المتعة إلاّ إذا قذفها الزوج بالزناء،لکن لو نفی الزوج ولدها انتفی بلا حاجة إلی اللعان،بخلاف الدائمة،فاللعان یجری فیها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المفید و السیّد المرتضی رحمهما اللّه استندا فی جریان اللعان فی قذف المتعة إلی العموم فی الآیة الشریفة فی خصوص 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اضیف إلی الضمیر 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اجیب عن استدلال المفید و المرتضی رحمهما اللّه بأنّ العموم المستفاد من إضافة الجمع خصّص بالسنّة الدالّة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اللعان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 خبر ابن سنان فی تخصیص العموم الحاصل من الآیة روایة علیّ بن جعفر علیه السّلام</w:t>
      </w:r>
      <w:r>
        <w:rPr>
          <w:rFonts w:eastAsia="IRNazanin" w:cs="IRNazanin"/>
          <w:color w:val="111111"/>
          <w:sz w:val="28"/>
          <w:szCs w:val="28"/>
          <w:rtl w:val="true"/>
          <w:lang w:bidi="fa-IR"/>
        </w:rPr>
        <w:t xml:space="preserve">.- </w:t>
      </w:r>
      <w:bookmarkStart w:id="54" w:name="pg19809_189884"/>
    </w:p>
    <w:p>
      <w:pPr>
        <w:pStyle w:val="BookText"/>
        <w:rPr/>
      </w:pPr>
      <w:bookmarkEnd w:id="54"/>
      <w:r>
        <w:rPr>
          <w:rFonts w:ascii="IRNazanin" w:hAnsi="IRNazanin" w:eastAsia="IRNazanin"/>
          <w:color w:val="111111"/>
          <w:sz w:val="28"/>
          <w:sz w:val="28"/>
          <w:szCs w:val="28"/>
          <w:rtl w:val="true"/>
          <w:lang w:bidi="fa-IR"/>
        </w:rPr>
        <w:t>عن أخیه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الحرّ و العبد،فالقول بعدم وقوعه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لعانها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الولد فمنفیّ إجماعا،و لانتفائه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p>
    <w:p>
      <w:pPr>
        <w:pStyle w:val="Heading4"/>
        <w:numPr>
          <w:ilvl w:val="3"/>
          <w:numId w:val="1"/>
        </w:numPr>
        <w:rPr/>
      </w:pPr>
      <w:bookmarkStart w:id="55" w:name="__RefHeading___Toc1864051_2314609296"/>
      <w:bookmarkStart w:id="56" w:name="_Toc19"/>
      <w:bookmarkEnd w:id="55"/>
      <w:r>
        <w:rPr>
          <w:rtl w:val="true"/>
        </w:rPr>
        <w:t>[</w:t>
      </w:r>
      <w:r>
        <w:rPr>
          <w:rtl w:val="true"/>
        </w:rPr>
        <w:t>لا توارث بینهما إلاّ مع شرطه</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شرطه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العقد،فیثبت علی 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علیّ بن جعفر،عن أخیه موسی بن جعفر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مسلم تحته یهودیّة أو نصرانیّة أو أمة نفی ولدها و قذفها،هل علیه لعان؟قال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اللعان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من أقرّ بالولد ثمّ نفاه،و یحتمل الحمل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استشهد بها علی تخصیص عموم الآیة،و لا دلالة فیها علی عدم جریان اللعان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جواب عمّا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دلّت علی جریان اللعان فی خصوص الحرّ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رحمه اللّه بعدم الفرق بینهما،لعدم القول بالفرق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کون الزوج حرّا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ذکرنا الخلاف فی جریان اللعان عند قذف المتعة بالزناء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جریان اللعان فی نفی ولد المتعة فإجماعیّ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جریان اللعان فی نفی ولد المتعة،و هو أنّ الولد ینتفی عنه بلا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توارث بین الزوج و الزوجة فی المتعة إلاّ مع شرط الإرث فی العقد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یشترطانه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انتفاؤه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الشرط فللأصل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الإرث حکم شرعیّ،فیتوقّف ثبوته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توظیف الشارع و لم یثبت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الثابت خلافه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الصادق علیه السّلام فی 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ترثک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ثبوته 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شرطا التوارث لکلّ منهما عن الآخر،أو شرط الزوج التوارث عن الزوجة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دلیل عدم التوارث بدون الشرط فی العقد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أصالة عدم انتقال مال المیّت إلی غیر من نصّ له،أو أصالة عدم جعل حکم الإرث فی حقّهما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ثبوت الإرث للحیّ حکم یتوقّف علی توظیف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یثبت توظیف الإرث فی حقّ الزوج و الزوجة فی المتعة،بل الثابت من الشرع عدم ثبوت الإرث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التوظیف المتقدّم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الحسن،بإسناده عن عبد اللّه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المتعة،فقال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لک من اللّه و رسوله،قلت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حدودها أن لا ترثها و لا ترثک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لا ترثک الزوجة و لا ترثها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ثبوت التوارث مع اشتراطه فی العقد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عامّیّ،لکنّه معمول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فی 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اشترطا المیراث فهما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فی حسنة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اشترط المیراث کان،و إن لم یشترط لم یکن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اخر مأخذها 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إطلاق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الثانی علی ثبوت التوارث مع شرطه فی العقد هو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کم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اشترطا المیراث فهما علی شرطهما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الزوج و الزوجة فی المتعة،و کذا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التعلیل،أی و لقول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الحسنة هی التی تکون رواتها من الإمامیّة مع مدحهم علی حدّ لم یبلغ مستوی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أبی نصر،عن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تزویج المتعة نکاح بمیراث،و نکاح بغیر میراث،إن اشترطت کان و إن لم تشترط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مسألة المتعة أقوال اخری سیشیر إلیها بقوله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مأخذ الأقوال الواردة فی إرث المتعة إمّا أخبار أو إطلاق غیر قابلة للاعتماد،فلذا عبّر الشارح رحمه اللّه عن المأخذ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التردیدیّة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المستفاد من آیة الإرث فی قوله تعالی من سورة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تقاوم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التوارث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مع عدم شرط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شرطاه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فعلی ما شرطاه،أو لأحدهما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احتمل کونه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 فی الآیة یعمّ الدائم و المنقطع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الضمیر العائد إلی الأخبار و الإطلاق المستندة إلیها أقوال اخری فی مسألة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من الأدلّة التی ذکرها الشارح رحمه اللّه فی المسألة المبحوث عنها من عدم التوارث بینهما إلاّ بالشرط فی العقد الصحیحة المنقولة فیما تقدّم فی الصفحة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الأقوال فی مسألة المتعة التوارث بین الزوج و الزوجة،سواء اشترطا التوارث فی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من الأقوال فی مسألة المتعة عدم التوارث بینهما،سواء شرطاه فی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الثالث من الأقوال ثبوت التوارث فی صورة عدم شرطهما عدم التوارث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الأظهر بحسب الأدلّة ما اختاره المصنّف رحمه اللّه،و هو عدم التوارث فی المتعة إلاّ مع الاشتراط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الضمیر العائد إلی الزوج و الزوجة فی المتعة،و ضمیر المفعول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شرطا الإرث لأحد من الزوج و الزوجة فقط احتمل کونه کما شرطاه</w:t>
      </w:r>
      <w:r>
        <w:rPr>
          <w:rFonts w:eastAsia="IRNazanin" w:cs="IRNazanin"/>
          <w:color w:val="111111"/>
          <w:sz w:val="28"/>
          <w:szCs w:val="28"/>
          <w:rtl w:val="true"/>
          <w:lang w:bidi="fa-IR"/>
        </w:rPr>
        <w:t xml:space="preserve">. </w:t>
      </w:r>
      <w:bookmarkStart w:id="57" w:name="pg19809_189888"/>
    </w:p>
    <w:p>
      <w:pPr>
        <w:pStyle w:val="BookText"/>
        <w:rPr/>
      </w:pPr>
      <w:bookmarkEnd w:id="57"/>
      <w:r>
        <w:rPr>
          <w:rFonts w:ascii="IRNazanin" w:hAnsi="IRNazanin" w:eastAsia="IRNazanin"/>
          <w:color w:val="111111"/>
          <w:sz w:val="28"/>
          <w:sz w:val="28"/>
          <w:szCs w:val="28"/>
          <w:rtl w:val="true"/>
          <w:lang w:bidi="fa-IR"/>
        </w:rPr>
        <w:t>عملا بالشرط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،لمخالفته مقتضاه،لأنّ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إن اقتضت الإرث و انتفت موانعه ثبت من الجانبین و إلاّ انتفی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58" w:name="__RefHeading___Toc1864053_2314609296"/>
      <w:bookmarkStart w:id="59" w:name="_Toc20"/>
      <w:bookmarkEnd w:id="58"/>
      <w:r>
        <w:rPr>
          <w:rtl w:val="true"/>
        </w:rPr>
        <w:t>[</w:t>
      </w:r>
      <w:r>
        <w:rPr>
          <w:rtl w:val="true"/>
        </w:rPr>
        <w:t>یقع بها الظهار</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المستمتع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لم تخصّ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سبق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للعمل بما شرطاه من الإرث لأحدهما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الاحتمال الآخر فی خصوص شرطهما الإرث لأحدهما خاصّة هو بطلان شرط الإرث،لما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لبطلان شرط الإرث لأحدهما خاصّة فی عقد المتعة بأنّ الزوجیّة لو اقتضت الإرث ثبت من الجانبین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یثبت الإرث و لم تنتف موانعه فلیکن کذلک بالنسبة إلی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الظهار یقع فی المتعة،کما یقع فی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 هو تشبیه المکلّف من یملک نکاحها بظهر محرّمة علیه أبدا و صیغته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کظهر امّی،أو اختی،أو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ذهاب جماعة إلی عدم وقوع الظهار فی المتعة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فالزوجة المستمتع منها یشملها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العموم المستفاد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المخصّص فیه،کما ورد فی اللعان و الإیلاء</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ذکر وقوع التخصیص فی ثبوت اللعان و الإیلاء و الإرث فی خصوص المتعة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جماعة إلی عدم وقوعه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مثل 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المماثلة أن یکون فی جمیع الأحکام،و 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المظاهر یلزم بالفئة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فضّال،عمّن أخبره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الظهار إلاّ علی مثل موضع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المقام بالمعنی،لاختلاف العبارة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المتبادر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مثل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المماثلة فی جمیع الأحکام التی من جملتها الطلاق،فکما أنّ الطلاق لا یقع فی المتعة فکذلک الظهار لا یقع فی خصوص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وقوع الظهار فی المتعة،و هو أنّ الزوج المظاهر یلزم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الزوجة مع تحمّل الکفّارة التی فصّلت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للزوجة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الحال أنّ الطلاق متعذّر فی المتعة و إلزام الزوج بالرجوع مع الکفّارة و حده إلزام بغیر ما یلزم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الفئة من فاء،یفیء،فیئا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تَفِیءَ إِلیٰ أَمْرِ اللّٰهِ أی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هنا هو الرجوع إلی وطی الزوجة التی ظاهر منها مع تحمّل الکفّارة المعیّنة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الظهار هی الکفّارة المرتّبة بهذا الترتیب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متعذّر،و الإلزام بالفئة وحدها بعید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بدل الطلاق أبعد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و إرسالها،و المماثلة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تقتضی العموم،و الإلزام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متعذّر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استبعاد للقول بإلزام الزوج بأحد الأمرین و هو الفئة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باء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إلزام الزوج بهبة مدّة المتعة بدل الطلاق فی الدائمة أبعد من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الإلزام بهبة المدّة بدل الطلاق لا معنی له بعد تعذّر أصل المبدل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ما ذهب إلیه جماعة من عدم وقوع الظهار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التضعیف هو أنّ الروایة المستندة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المنقولة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الظهار إلاّ علی مثل موضع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للإرسال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تضعیف الاستدلال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المتبادر من المماثلة أن یکون فی جمیع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المماثلة یکفی تحقّقها و لو فی بعض الأحکام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الإلزام بالفئة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الإلزام بأحد الأمرین یمکن أن یختصّ بالدائم،ففی المتعة یجوز الإلزام بأحدهما فقط</w:t>
      </w:r>
      <w:r>
        <w:rPr>
          <w:rFonts w:eastAsia="IRNazanin" w:cs="IRNazanin"/>
          <w:color w:val="111111"/>
          <w:sz w:val="28"/>
          <w:szCs w:val="28"/>
          <w:rtl w:val="true"/>
          <w:lang w:bidi="fa-IR"/>
        </w:rPr>
        <w:t xml:space="preserve">. </w:t>
      </w:r>
      <w:bookmarkStart w:id="60" w:name="pg19809_189891"/>
    </w:p>
    <w:p>
      <w:pPr>
        <w:pStyle w:val="BookText"/>
        <w:rPr/>
      </w:pPr>
      <w:bookmarkEnd w:id="60"/>
      <w:r>
        <w:rPr>
          <w:rFonts w:ascii="IRNazanin" w:hAnsi="IRNazanin" w:eastAsia="IRNazanin"/>
          <w:color w:val="111111"/>
          <w:sz w:val="28"/>
          <w:sz w:val="28"/>
          <w:szCs w:val="28"/>
          <w:rtl w:val="true"/>
          <w:lang w:bidi="fa-IR"/>
        </w:rPr>
        <w:t>بأحد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یختصّ بالدائم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أثر الظهار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اعتزالها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کالمملوکة</w:t>
      </w:r>
      <w:r>
        <w:rPr>
          <w:rFonts w:eastAsia="IRNazanin" w:cs="IRNazanin"/>
          <w:color w:val="111111"/>
          <w:sz w:val="28"/>
          <w:szCs w:val="28"/>
          <w:rtl w:val="true"/>
          <w:lang w:bidi="fa-IR"/>
        </w:rPr>
        <w:t>.</w:t>
      </w:r>
    </w:p>
    <w:p>
      <w:pPr>
        <w:pStyle w:val="Heading4"/>
        <w:numPr>
          <w:ilvl w:val="3"/>
          <w:numId w:val="1"/>
        </w:numPr>
        <w:rPr/>
      </w:pPr>
      <w:bookmarkStart w:id="61" w:name="__RefHeading___Toc1864055_2314609296"/>
      <w:bookmarkStart w:id="62" w:name="_Toc21"/>
      <w:bookmarkEnd w:id="61"/>
      <w:r>
        <w:rPr>
          <w:rtl w:val="true"/>
        </w:rPr>
        <w:t>[</w:t>
      </w:r>
      <w:r>
        <w:rPr>
          <w:rtl w:val="true"/>
        </w:rPr>
        <w:t>عدّتها مع الدخول حیضتان</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الدخول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انقضت مدّتها أو وهبها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تحیض،لروایة محمّد بن الفضیل عن أبی الحسن الماضی 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الأمة تطلیقتان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عدّتها حیضتان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 هما الطلاق و الفئة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النکاح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أثر الظهار فی المتعة وجوب الاعتزال عنها،بأن لا یقربها کما هذا هو أثر الظهار فی المملوکة و لیس أثر الظهار فیهما الإلزام بأحد الأمرین،الطلاق و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عدّة لها عند عدم الدخول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وهب المدّة للزوجة بدل الطلاق فی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الزوجة فی سنّ تحیض فیه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الماضی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الفضیل،عن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الأمة تطلیقتان،و عدّتها حیضتان،فإن کانت قد قعدت عن المحیض فعدّتها شهر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العدد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الزوج إذا طلّق زوجته المملوکة مرّتین لا یجوز له الرجوع إلیها إلاّ بالمحلّل و الحال أنّ الحرّة لا تحتاج إلی المحلّل إلاّ بعد الطلقة الثالثة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حیضتان بینهما طهر واحد فی مقابل عدّة الحرّة و هی ثلاثة أقراء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فی الصحیح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المتمتّعة ما علی 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قرءان و هما طهران،لحسنة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تعقیب الاستدلال علی کون عدّة المتعة حیضتین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فروایة محمّد بن الفضیل تدلّ علی کون عدّة الأمة حیضتین،و روایة زرارة هذه تدلّ علی کون عدّة المتعة مثل عدّة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ما عدّة المتعة إذا مات عنها الذی تمتّع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زرارة،کلّ النکاح إذا مات الزوج فعلی المرأة حرّة کانت أو أمة،أو علی أیّ وجه کان النکاح منه متعة أو تزویجا أو ملک یمین فالعدّة أربعة أشهر و عشرا،و عدّة المطلّقة ثلاثة أشهر،و الأمة المطلّقة علیها نصف ما علی الحرّة،و کذلک المتعة علیها مثل ما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العدد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المتعة قرءان فی مقابل القول الأوّل بکونها طهرین،و ذلک القول نسب إلی المفید و ابن إدریس و العلاّمة فی کتابه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الحسنة منقولة فی کتاب الوسائل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زرارة،عن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حرّ تحته أمة،أو عبد تحته حرّة،کم طلاقها و کم عدّتها؟فقال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النساء فی الطلاق، فإن کانت حرّة فطلاقها ثلاثا،و عدّتها ثلاثة أقراء،و إن کان حرّ تحته أمة فطلاقه تطلیقتان،و عدّتها قرءان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حرّ تحته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فطلاقها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تطلیقتان،و عدّتها قرءان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انقضت أیّامها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وهبها فی أثناء الحیض لم یحسب ما بقی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الحیضة لا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الحرّ الأمة بالشرطین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الطول و القدرة علی تزویج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العنت و هو عدم اطمینانه إلی التحرّز عن ارتکاب المعصیة عند عدم التزوّج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طلاق الأمة طلاقان،فیحتاج إلی المحلّل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طهران بینهما حیضة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هذه الحسنة الدالّة علی کون عدّة الأمة طهرین بالإضافة إلی روایة زرارة المنقولة فیما تقدّم الصریحة فی أنّه علی المتمتّع بها ما علی الأمة تدلاّن علی أنّ عدّة المتمتّع بها أیضا طهران بینهما حیضة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بکون عدّة المتعة حیضتین بینهما قرء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مضمون الروایة المنقولة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الروایة المنقولة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یطابق الاحتیاط،لأنّ انقضاء المدّة،أو بذلها لو اتّفق فی أثناء الحیض لا یوجبان عدّ ما بقی منه حیضا،بخلاف الطهر،فلو اتّفق أحدهما فی أثناء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اللحظة الباقیة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حوسب اللحظة الباقیة طهرا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الأوّل الذی جعله الشارح رحمه اللّه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مدّة المتعة،و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یحسب الباقی حیضة علی القول الأوّل،لأنّ الحیضة لا تصدق علی الجزء منها، بخلاف الطهر،کما تقدّم</w:t>
      </w:r>
      <w:r>
        <w:rPr>
          <w:rFonts w:eastAsia="IRNazanin" w:cs="IRNazanin"/>
          <w:color w:val="111111"/>
          <w:sz w:val="28"/>
          <w:szCs w:val="28"/>
          <w:rtl w:val="true"/>
          <w:lang w:bidi="fa-IR"/>
        </w:rPr>
        <w:t xml:space="preserve">. </w:t>
      </w:r>
      <w:bookmarkStart w:id="63" w:name="pg19809_189894"/>
    </w:p>
    <w:p>
      <w:pPr>
        <w:pStyle w:val="BookText"/>
        <w:rPr/>
      </w:pPr>
      <w:bookmarkEnd w:id="63"/>
      <w:r>
        <w:rPr>
          <w:rFonts w:ascii="IRNazanin" w:hAnsi="IRNazanin" w:eastAsia="IRNazanin"/>
          <w:color w:val="111111"/>
          <w:sz w:val="28"/>
          <w:sz w:val="28"/>
          <w:szCs w:val="28"/>
          <w:rtl w:val="true"/>
          <w:lang w:bidi="fa-IR"/>
        </w:rPr>
        <w:t>علی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ما بقی من الطهر طهرا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استرابت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تحض و هی فی 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الحرّة و الأمة</w:t>
      </w:r>
      <w:r>
        <w:rPr>
          <w:rFonts w:eastAsia="IRNazanin" w:cs="IRNazanin"/>
          <w:color w:val="111111"/>
          <w:sz w:val="28"/>
          <w:szCs w:val="28"/>
          <w:rtl w:val="true"/>
          <w:lang w:bidi="fa-IR"/>
        </w:rPr>
        <w:t>.</w:t>
      </w:r>
    </w:p>
    <w:p>
      <w:pPr>
        <w:pStyle w:val="Heading4"/>
        <w:numPr>
          <w:ilvl w:val="3"/>
          <w:numId w:val="1"/>
        </w:numPr>
        <w:rPr/>
      </w:pPr>
      <w:bookmarkStart w:id="64" w:name="__RefHeading___Toc1864057_2314609296"/>
      <w:bookmarkStart w:id="65" w:name="_Toc22"/>
      <w:bookmarkEnd w:id="64"/>
      <w:r>
        <w:rPr>
          <w:rtl w:val="true"/>
        </w:rPr>
        <w:t>[</w:t>
      </w:r>
      <w:r>
        <w:rPr>
          <w:rtl w:val="true"/>
        </w:rPr>
        <w:t>تعتدّ من الوفاة</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الوفاة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بشهرین و خمسة أیّام إن کانت أمة،و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احتسب ما بقی من الطهر طهرا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أقلّ مدّة العدّة التی یمکن أن 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بکونها 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ثلاثة عشر یوما و لحظتان،کما إذا انقضت المدّة،أو بذلها فی آخر لحظة من الطهر ثمّ حاضت ثلاثة أیّام ثمّ طهرت عشرة أیّام ثمّ حاضت أوّل لحظة الحیض فالمجموع یکون ثلاثة عشر یوما و لحظتان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بکون العدّة حیضتین یتّفق أقلّ العدّة فی ستّة عشر یوما و لحظتین،کما إذا انقضت المدّة،أو بذلها فی آخر لحظة الطهر ثمّ حاضت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طهرت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حاضت أیضا ثلاثة أیّام ثمّ دخل فی الطهر،فهذه ستّة عشر یوما و لحظتان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تر الحیض و هی فی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من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إکمال التسع إلی زمان الیأس من الحیض،و هو البلوغ إلی الخمسین فی غیر القرشیّة و الستّین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عدّة المسترابة هی الخمسة و 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عدّة المستقیمة الحیض حیضتین،و المسترابة خمسة و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المتمتّع بها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وفاة زوج المتعة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حرّة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مستند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الدالّة علی أنّ عدّة الأمة من وفاة زوجها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شهران و خمسة أیّام،و الحرّة ضعفها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الدوام و المتعة،و تزید الأمة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عدّة الأمة شهرین و خمسة أیّام،و الحرّة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الأخبار الدالّة علی کون عدّة الأمة من الوفاة شهرین و خمسة أیّام و عدّة الحرّة ضعفها الروایة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طلاق الأمة،فقال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تطلیقتان،و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الأمة التی یتوفّی عنها زوجها شهران و خمسة أیّام،و عدّة الأمة المطلّقة شهر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الأمة یتوفّی عنها زوجها،فقال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شهران و خمسة أیّام،و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الأمة التی لا تحیض خمسة و أربعون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الأمة المزوّجة التی مات عنها زوجها تعتدّ شهرین و خمسة أیّام،سواء کانت دائمة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شهرین و خمسة أیّام،سواء کانت الحرّة زوجة بالعقد الدائم أو بالمتعة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تزید فی مقام الاستدلال علی الدلیل السابق مرسلة علیّ بن أبی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بخصوصها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علیّ بن أبی شعبة الحلبیّ عن أبی عبد اللّه علیه السّلام فی رجل تزوّج امرأة متعة ثمّ مات عنها،ما عدّتها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ستّون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الأمة،جمعا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الاستدلال فی باب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تدلّ علی کون عدّة الحرّة ضعف عدّة الأمة،مع دلالتها علی کون عدّة الأمة شهرین و خمسة أیّام، و مع ذلک کلّه و زائدة علی ما ذکر تدلّ المرسلة علی عدّة الأمة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مرسلة علیّ بن أبی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المرسلة لم تصرّح بکون المرأة التی تمتّع بها أمة،لکن تحمل علیها،جمعا بین الأخبار،و هی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عبید اللّه بن علیّ بن أبی شعبة الحلبیّ،عن أبیه،عن رجل،عن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متعة،ثمّ مات عنها،ما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ستّون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رحمه اللّه علی الأمة،بناء علی ما تقدّم من حکمه أنّ عدّتها نصف عدّة الحرّة فی الوفاة إذا لم تکن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کثرة المعارضات له و مخالفته للاحتیاط،فالأقرب حمله علی التقیّة،و قد تقدّم ما یدلّ علی ذلک عموما و خصوصا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ما عدّة المتمتّعة إذا مات عنها الذی تمتّع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زرارة،کلّ النکاح إذا مات الزوج فعلی المرأة حرّة کانت،أو أمة و علی أیّ وجه کان النکاح منه متعة أو تزویجا أو ملک یمین فالعدّة 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یتزوّجها الرجل متعة ثمّ یتوفّی عنها زوجها،هل علیها العدّة؟فقال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مطلقة،فیمکن حملها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الحرّة،جمعا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و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المتعة أربعة أشهر و عشرا،بلا فرق بین الحرّة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حرّة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الصحیحة أیضا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عبد الرحمن بن الحجّاج التی هی المستند الثانی للقول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الروایة مطلقة،فیحمل علی الحرّة،جمعا بین هذه الصحیحة و بین الأخبار التی دلّت علی أنّ عدّة الأمة المتوفّی عنها زوجها شهران و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الصحیحة الثانیة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للجمع بین الأخبار الدالّة علی کون عدّة الأمة نصف عدّة الحرّة و بین هذه الصحیحة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صحیحة زرارة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أنّ عدّة الأمة فی الدوام کالحرّة و لا قائل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بمطلق الأخبار الکثیرة الدالّة علی أنّ عدّة الأمة فی الوفاة علی نصف الحرّة،و بأنّ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علی النصف فی الدوام یقتضی أولویّته فی المتعة،لأنّ عدّتها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 فی کثیر من أفرادها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نکاحها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أضعف،فلا یناسبها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أقوی،و هذه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w:t>
      </w:r>
    </w:p>
    <w:p>
      <w:pPr>
        <w:pStyle w:val="BookText"/>
        <w:rPr/>
      </w:pPr>
      <w:r>
        <w:rPr>
          <w:rFonts w:ascii="IRNazanin" w:hAnsi="IRNazanin" w:eastAsia="IRNazanin"/>
          <w:color w:val="111111"/>
          <w:sz w:val="28"/>
          <w:sz w:val="28"/>
          <w:szCs w:val="28"/>
          <w:rtl w:val="true"/>
          <w:lang w:bidi="fa-IR"/>
        </w:rPr>
        <w:t>هذا إشکال علی المستند الثانی للقول المذکور و هو الصحیحة الاولی من زرارة بأنّها تتضمّن کون عدّة الأمة فی الدائم کالحرّة و الحال أنّه لم یقل أحد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عدّة الأمة فی النکاح الدائم کالحرّة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تضمّن الصحیحة لکون عدّة الأمة فی الدائم کالحرّة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الصحیحة معارضة بمطلق الأخبار الدالّة علی کون عدّة الأمة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عدّة الأمة فی النکاح الدائم علی النصف،یقتضی بطریق أولی أن تکون فی المتعة أیضا علی النصف،و هو شهران و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کثیر من أفراد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نکاح المتعة أضعف من نکاح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یناسب المتعة أن تکون عدّتها أکثر من عدّة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المتعة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أقوائیّة المتعة من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مخالفة اخری فی الصحیحة المنقولة عن زرارة للأصول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اخری فی صحیحة زرارة للأصول و إن کان العمل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 فبأبعد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أشهر و عشرة،أو شهرین و خمسة،و من وضع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الحرّة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کانت الأشهر أبعد فظاهر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،للتحدید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الروایة،و أمّا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العمل بمضمون الصحیحة مطابقا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حاملا و مات زوجها فعدّتها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أبعد الأجلین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أربعة أشهر و عشرة أیّام فی الحرّة المتمتّع بها،و شهرین و خمسة أیّام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الحمل الذی فی بطنها،بمعنی أنّ أیّة المدّتین کانت أطول تعتدّ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کون عدّة الحرّة ضعف عدّة الأمة فی غیر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الأشهر أبعد فعدم خروجها من العدّة ظاهر،لعدم انقضاء المدّة المعیّنة لعدّتها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العدّة قدّرت بالأشهر،فلا تخرج من العدّة قبل انقضائها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الظرف یتعلّق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للتحدید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أنّ الآیة دلّت علی تحدید عدّة المتوفّی عنها زوجها بأربعة أشهر و عشرة،و هی الآیة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،فالآیة ظاهرة فی کون عدّة الوفاة أربعة أشهر و عشرة مطلقا،لکنّها خصّصت بالأخبار الواردة فی کون عدّة الأمة نصف عدّة الحرّة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عدم خروجها من عدّتها قبل وضعها الحمل،و هو أنّ الحامل ما لم تضع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الوضع أبعد فلامتناع الخروج من العدّة مع بقاء الحمل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یمتنع خروجها من العدّة و هو واضح</w:t>
      </w:r>
      <w:r>
        <w:rPr>
          <w:rFonts w:eastAsia="IRNazanin" w:cs="IRNazanin"/>
          <w:color w:val="111111"/>
          <w:sz w:val="28"/>
          <w:szCs w:val="28"/>
          <w:rtl w:val="true"/>
          <w:lang w:bidi="fa-IR"/>
        </w:rPr>
        <w:t>.</w:t>
      </w:r>
      <w:bookmarkStart w:id="66" w:name="pg19809_189901"/>
    </w:p>
    <w:p>
      <w:pPr>
        <w:pStyle w:val="Heading3"/>
        <w:numPr>
          <w:ilvl w:val="2"/>
          <w:numId w:val="1"/>
        </w:numPr>
        <w:rPr/>
      </w:pPr>
      <w:bookmarkStart w:id="67" w:name="__RefHeading___Toc1864059_2314609296"/>
      <w:bookmarkStart w:id="68" w:name="_Toc23"/>
      <w:bookmarkEnd w:id="66"/>
      <w:bookmarkEnd w:id="67"/>
      <w:r>
        <w:rPr>
          <w:rtl w:val="true"/>
        </w:rPr>
        <w:t>[</w:t>
      </w:r>
      <w:r>
        <w:rPr>
          <w:rtl w:val="true"/>
        </w:rPr>
        <w:t>الفصل الخامس فی نکاح الإماء</w:t>
      </w:r>
      <w:r>
        <w:rPr>
          <w:rtl w:val="true"/>
        </w:rPr>
        <w:t>]</w:t>
      </w:r>
      <w:bookmarkEnd w:id="68"/>
    </w:p>
    <w:p>
      <w:pPr>
        <w:pStyle w:val="Heading4"/>
        <w:numPr>
          <w:ilvl w:val="3"/>
          <w:numId w:val="1"/>
        </w:numPr>
        <w:rPr/>
      </w:pPr>
      <w:bookmarkStart w:id="69" w:name="__RefHeading___Toc1864061_2314609296"/>
      <w:bookmarkStart w:id="70" w:name="_Toc24"/>
      <w:bookmarkEnd w:id="69"/>
      <w:r>
        <w:rPr>
          <w:rtl w:val="true"/>
        </w:rPr>
        <w:t>اشارة</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الإماء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الهمزة مع المدّ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أمة بفتحها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71" w:name="__RefHeading___Toc1864063_2314609296"/>
      <w:bookmarkStart w:id="72" w:name="_Toc25"/>
      <w:bookmarkEnd w:id="71"/>
      <w:r>
        <w:rPr>
          <w:rtl w:val="true"/>
        </w:rPr>
        <w:t>[</w:t>
      </w:r>
      <w:r>
        <w:rPr>
          <w:rtl w:val="true"/>
        </w:rPr>
        <w:t>لا یجوز للعبد و لا للأمة أن یعقدا لأنفسهما نکاحا إلاّ بإذن المولی</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 و لا للأمة أن یعقدا لأنفسهما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نکاحا إلاّ بإذن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له،فلا یتصرّفان</w:t>
      </w:r>
    </w:p>
    <w:p>
      <w:pPr>
        <w:pStyle w:val="BookText"/>
        <w:rPr/>
      </w:pPr>
      <w:r>
        <w:rPr>
          <w:rFonts w:ascii="IRNazanin" w:hAnsi="IRNazanin" w:eastAsia="IRNazanin"/>
          <w:color w:val="111111"/>
          <w:sz w:val="28"/>
          <w:sz w:val="28"/>
          <w:szCs w:val="28"/>
          <w:rtl w:val="true"/>
          <w:lang w:bidi="fa-IR"/>
        </w:rPr>
        <w:t>نکاح الإماء</w:t>
      </w:r>
    </w:p>
    <w:p>
      <w:pPr>
        <w:pStyle w:val="BookText"/>
        <w:rPr/>
      </w:pPr>
      <w:r>
        <w:rPr>
          <w:rFonts w:ascii="IRNazanin" w:hAnsi="IRNazanin" w:eastAsia="IRNazanin"/>
          <w:color w:val="111111"/>
          <w:sz w:val="28"/>
          <w:sz w:val="28"/>
          <w:szCs w:val="28"/>
          <w:rtl w:val="true"/>
          <w:lang w:bidi="fa-IR"/>
        </w:rPr>
        <w:t>أی الفصل الخامس من فصول کتاب النکاح الذی قال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نکاح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المملوکة،ج أموات،و 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تقرأ الکلمة مع الهمزة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لهما أن یعقدا علی أنفسهما للغیر إلاّ بإذن المولی،لکن فی تولّیهما عقد الغیر بدون إذن المولی کلام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بجواز تولّیهما إجراء العقد للغیر إذا لم یزاحم خدمة المولی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مملوک للمولی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إذنه لقبحه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إجازته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لعقدهما لو وقع بغیر إذنه علی أشهر القولین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السیّد،إن شاء أجاز و إن شاء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الإجازة کاشفة عن صحّته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إیقاعه،</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لقبح التصرّف فی مال الغیر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إجازة المولی العقد الذی وقع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الإذن هو الرضاء القبلیّ،و الإجازة هی الرضاء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الآخر الذی سیشیر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سیّده،إن شاء أجازه و إن شاء فرّق بینهما،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اللّه،إنّ الحکم بن عیینة و إبراهیم النخعیّ و أصحابهما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النکاح فاسد،و لا تحلّ إجازة السیّد له،فقال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و إنّما عصی سیّده،فإذا أجازه فهو له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کون عقد العبد و الأمة موقوفا علی إجازة المولی تکون الإجازة کاشفة عن صحّة عقدهما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العقد الذی أوقعه العبد أو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کالعقد المستأنف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بناء علی بطلان عقد الفضولیّ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بطلان نکاح الفضولیّ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بطلان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بخصوصه،نظرا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عنه،لقبح التصرّف فی ملک الغیر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فاسدا،و لما روی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مملوک تزوّج بغیر إذن مولاه فنکاحه باطل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کغیر عقد العبد و الأمة من العقود الفضولیّة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یقال بکون الإجازة کاشفة فی سائر العقود الفضولیّة کذلک تکون الإجازة فی عقد العبد و الأمة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بأنّ العقد بعد الإجازة یکون مثل العقد المستأنف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بالبطلان إمّا مبنیّ علی بطلان الفضولیّ مطلقا أو فی خصوص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النکاح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نکاح الفضولیّ من العبد أم من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ببطلان نکاح العبد و الأمة بدون إذن المولی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للقول ببطلان عقد العبد و الأمة بدون إذن المولی فقط بأنّ العقد کذلک منهیّ عنه فیحکم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عقد العبد و الأمة بدون إذن مولاهما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العبد و الأمة مملوکان للمولی،فالتصرّف فی ملک الغیر بدون إذنه منهیّ و فاسد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عامّیّة وجدتها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تزوّج بغیر إذن موالیه فهو 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هو قریب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داود،کتاب النکاح،ب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؛سنن ابن ماجة، کتاب النکاح،ب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؛سنن الدارمیّ،ب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،مسند أحمد بن حنبل،ج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و السند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الإجازة بعقد العبد،دون الأمة،عملا بظاهر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 رجوعا فی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النهی المفید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ممنوعان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المملوک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لهما،و النهی لا یقتضیه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یأذن المولی،أو یجیز عقد العبد فالمهر و نفقة الزوجة علیه،</w:t>
      </w:r>
    </w:p>
    <w:p>
      <w:pPr>
        <w:pStyle w:val="BookText"/>
        <w:rPr/>
      </w:pPr>
      <w:r>
        <w:rPr>
          <w:rFonts w:ascii="IRNazanin" w:hAnsi="IRNazanin" w:eastAsia="IRNazanin"/>
          <w:color w:val="111111"/>
          <w:sz w:val="28"/>
          <w:sz w:val="28"/>
          <w:szCs w:val="28"/>
          <w:rtl w:val="true"/>
          <w:lang w:bidi="fa-IR"/>
        </w:rPr>
        <w:t>هذا جواب الشارح رحمه اللّه عن الروایة المستندة إلیها للقول ببطلان العقد المذکور و هو أنّ کلّیّة الحکم ببطلان تزویج العبد بدون إذن المولی حتّی مع الإجازة اللاحقة به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سند الروایة المستندة إلیها أیضا ممنوع،لکونها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النصّ السابق المرویّ عن زرارة ذکر المملوک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جواز لحوق الإجازة بعقده لا عقد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غیر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بظاهر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رجوعا فی غیره إلی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 ممنوعان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التمسّک بالظاهر من النصّ فممنوع،لشمول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أیضا،و أمّا النهی فلعدم دلالته هنا علی الفساد،بل یدلّ علی الفساد فی العبادات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فی قول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للعبد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النهی لا یقتضی الفساد فی المعاملات و إن اقتضاه فی العبادات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أخذ الشارح رحمه اللّه فی متفرّعات إذن المولی أو إجازته العقد العبد ببیان أنّ</w:t>
      </w:r>
      <w:r>
        <w:rPr>
          <w:rFonts w:eastAsia="IRNazanin" w:cs="IRNazanin"/>
          <w:color w:val="111111"/>
          <w:sz w:val="28"/>
          <w:szCs w:val="28"/>
          <w:rtl w:val="true"/>
          <w:lang w:bidi="fa-IR"/>
        </w:rPr>
        <w:t xml:space="preserve">- </w:t>
      </w:r>
      <w:bookmarkStart w:id="73" w:name="pg19809_189905"/>
    </w:p>
    <w:p>
      <w:pPr>
        <w:pStyle w:val="BookText"/>
        <w:rPr/>
      </w:pPr>
      <w:bookmarkEnd w:id="73"/>
      <w:r>
        <w:rPr>
          <w:rFonts w:ascii="IRNazanin" w:hAnsi="IRNazanin" w:eastAsia="IRNazanin"/>
          <w:color w:val="111111"/>
          <w:sz w:val="28"/>
          <w:sz w:val="28"/>
          <w:szCs w:val="28"/>
          <w:rtl w:val="true"/>
          <w:lang w:bidi="fa-IR"/>
        </w:rPr>
        <w:t>سواء فی ذلک کسب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سائر أمواله علی أصحّ الأقوال،و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أمته</w:t>
      </w:r>
      <w:r>
        <w:rPr>
          <w:rFonts w:eastAsia="IRNazanin" w:cs="IRNazanin"/>
          <w:color w:val="111111"/>
          <w:sz w:val="28"/>
          <w:szCs w:val="28"/>
          <w:rtl w:val="true"/>
          <w:lang w:bidi="fa-IR"/>
        </w:rPr>
        <w:t>.</w:t>
      </w:r>
    </w:p>
    <w:p>
      <w:pPr>
        <w:pStyle w:val="Heading4"/>
        <w:numPr>
          <w:ilvl w:val="3"/>
          <w:numId w:val="1"/>
        </w:numPr>
        <w:rPr/>
      </w:pPr>
      <w:bookmarkStart w:id="74" w:name="__RefHeading___Toc1864065_2314609296"/>
      <w:bookmarkStart w:id="75" w:name="_Toc26"/>
      <w:bookmarkEnd w:id="74"/>
      <w:r>
        <w:rPr>
          <w:rtl w:val="true"/>
        </w:rPr>
        <w:t>[</w:t>
      </w:r>
      <w:r>
        <w:rPr>
          <w:rtl w:val="true"/>
        </w:rPr>
        <w:t>إذا کان الأبوان رقّا فالولد رقّ</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الأبوان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 فالولد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فرعهما و تابع لهما و یملکه المولی إن اتّحد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 المولیان إن أذنا 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یأذن أحدهما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واحد منهما،لأنّه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ملکهما،فلا مزیّة لأحدهما علی الآخر،و النسب لاحق بهما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باقی الحیوانات،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الزوجة و نفقتها یستقرّان فی ذمّة المولی فی فرض الإذن أو الإجازة لعقد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یحصل من کسب العبد یملکه المولی،فلا فرق فی وجوب نفقة زوجته بین ما یحصل من کسبه أو غیره من أموال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مهر أمة المولی أیضا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عبد لزید بأمة عمرو مع إجازتهما أو إذنهما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الولد المتولّد منهما یکون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و الأمة،و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زوّج المولی عبده بأمته فولّدا ولدا یملکه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زوّج مولی عبده بأمة مولی آخر،فالولد الحاصل منهما یملکه المولیان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أذن کلّ منهما مملوکه فی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یأذن أحد من المولیین،بل تزوّجا بلا إذن مولییهما فولّدا ولدا یملکه المولیان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الحاصل من المملوکین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نسب المتولّد من المملوکین یلحق بهما،لأنّهما إنسانان و لحوق النسب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النسب غیر معتبر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النموّ و التبعیّة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بالامّ خاصّة،و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الفرق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فالولد لمن لم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مولی الأب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مولی الامّ،و علّل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النسب فی الحیوانات غیر معتبر،بل الولد فیها یلحق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باقی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النماء و الولد فی باقی الحیوانات یلحقان بالامّ،لا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ما عثرت علی النصّ الدالّ علی تبعیّة الولد للأمّ فی الحیوانات و لعلّ الشارح رحمه اللّه 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لحوق الولد بالامّ فی باقی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الفرق بین الإنسان و باقی الحیوانات بسبب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أذن أحد المالکین و لم یأذن الآخر،فالولد الحاصل لمن لم یأذن،و سیأتی دلیله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مع النصّ بأنّ الآذن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کان غیر الآذن مولی العبد أم مولی الأمة فإنّ الولد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کون الولد لمن لم یأذن من المولیین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علّل بالنصّ و بما یذکره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الدالّ علی إلحاق الولد بالمولی الذی لم یأذن هو المنقول فی کتاب الوسائل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محمّد بن قیس،عن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امرأة أتت قوما فخبّرتهم أنّها حرّة فتزوّجها أحدهم و أصدقها صداق الحرّة ثمّ جاء سیّدها،فقال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إلیه و ولدها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الآذن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أقدم علی فوات الولد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یتزوّج بمن لیس برقّ،فینعقد الولد حرّا،بخلاف من لم یأذن،فیکون الولد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انحصر إذن الآذن فی وطء المملوکة،فإنّه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یضیّع الولد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اشترک 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اثنین فأذن مولی المختصّ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الذی أذن کأنّه قد أقدم علی فوات ولد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قد یأذن فی تزوّج عبده المتزوّج بحرّة فیکون الولد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الولد لمن لم یأذن لمملوکه فی التزوّج،لأنّه لم یقدم علی فوات ولد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یشکل الفرق المذکور لو أذن المولی فی وطی المملوکة فقط،لا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المولی الآذن لم یضیّع ولد مملوکه فی هذه الصورة،فالفرق المذکور بین الآذن و غیره یشکل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باختصاص الولد بمن لم یأذن من المولیین یشکل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المملوکین مختصّا بشخص واحد و الآخر مشترکا بین اثنین و أذن مولی المختصّ و أحد الشریکین دون الشریک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مولی کلّ من المملوکین،فإنّ الفرضین خارجان عن موضع النصّ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المملوکین</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مولی العبد الذی یختصّ بواحد من الموالی</w:t>
      </w:r>
      <w:r>
        <w:rPr>
          <w:rFonts w:eastAsia="IRNazanin" w:cs="IRNazanin"/>
          <w:color w:val="111111"/>
          <w:sz w:val="28"/>
          <w:szCs w:val="28"/>
          <w:rtl w:val="true"/>
          <w:lang w:bidi="fa-IR"/>
        </w:rPr>
        <w:t xml:space="preserve">. </w:t>
      </w:r>
      <w:bookmarkStart w:id="76" w:name="pg19809_189908"/>
    </w:p>
    <w:p>
      <w:pPr>
        <w:pStyle w:val="BookText"/>
        <w:rPr/>
      </w:pPr>
      <w:bookmarkEnd w:id="76"/>
      <w:r>
        <w:rPr>
          <w:rFonts w:ascii="IRNazanin" w:hAnsi="IRNazanin" w:eastAsia="IRNazanin"/>
          <w:color w:val="111111"/>
          <w:sz w:val="28"/>
          <w:sz w:val="28"/>
          <w:szCs w:val="28"/>
          <w:rtl w:val="true"/>
          <w:lang w:bidi="fa-IR"/>
        </w:rPr>
        <w:t>و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المشترکین دون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تعدّد مولی کلّ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موضع النصّ و الفتوی،فیحتمل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کذلک،فیختصّ الولد بمن لم یأذن،اتّحد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تعدّد،و اشتراکه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الجمیع علی الأصل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77" w:name="__RefHeading___Toc1864067_2314609296"/>
      <w:bookmarkStart w:id="78" w:name="_Toc27"/>
      <w:bookmarkEnd w:id="77"/>
      <w:r>
        <w:rPr>
          <w:rtl w:val="true"/>
        </w:rPr>
        <w:t>[</w:t>
      </w:r>
      <w:r>
        <w:rPr>
          <w:rtl w:val="true"/>
        </w:rPr>
        <w:t>لو شرط أحد المولیین انفراده بالولد</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 المولیین انفراده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المولیین المشترکین فی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یأذن الشریک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کلّ من العبدین مشترکا بین المولیین،و هذه هی الصورة الثانیة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 من الفرضین خارج عن موضع النصّ،لأنّ النصّ ورد فی خصوص المملوکین لمالکین مستقلّین مختصّین أذن أحدهما و لم یأذن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کون الولد فیما ذکر من الفرضین أیضا لمن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من لم یأذن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کون الولد مشترکا بین جمیع الموالی بلا فرق بین الآذن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باشتراک الولد بین جمیع الموالی یکون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القاعدة التی تقتضی تعلّق الولد بمالک کلّ من المملوکین، لأنّ من ملک العین ملک النماء و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 ورد فی خصوص المملوکین للمالکین اللذین أذن أحدهما و لم یأذن الآخر،و ما ذکر من الفرضین خارج عن مورد النصّ فیعمل فیه بما تقتضیه القاعدة و الأصل</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شرط أحد المولیین اختصاص الولد الحاصل من المملوکین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بأکثره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شرط لا ینافی النکاح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الزوجین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فالولد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الدالّة علیه،سواء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الامّ،و 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الحرّ فی الجملة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بأن شرط اختصاص أکثر الولد به و الأقلّ بالمولی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المذکور لا ینافی مقتضی تزویج أحد المملوکین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المملوک تزوّج بالحرّة أو المملوکة بالحرّ فالولد الحاصل منهما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ما ذکر روایات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الرجل تتزوّج بأمة قوم،الولد ممالیک أو أحرار؟قال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أحرار،ثمّ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والدیه حرّا فالولد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تزوّج بأمة فجاءت بولد،قال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الولد بأبیه،قلت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 تزوّج حرّة،قال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الولد بامّه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الحرّ یتزوّج الأمة،أو عبد یتزوّج حرّة،قال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یسترقّ الولد إذا کان أحد أبویه حرّا،إنّه یلحق بالحرّ منهما أیّهما کان أبا کان أو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أحد الزوجین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لو لم یکن جمیع الولد نماء الحرّ،بل کان مشترکا بین المملوک و الحرّ،لکنّه نماء للحرّ فی الجملة و حقّ الحرّیّة یقدّم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الحرّیّة مقدّم،لأنّها أقوی،و لهذا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العتق علی التغلیب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 بأنّه لسیّد المملوک منهما إلاّ مع اشتراط حرّیّته تغلیبا لحقّ الآدمیّ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اللّه تعالی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مولی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رقّیّته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مقطوعة دلّت</w:t>
      </w:r>
    </w:p>
    <w:p>
      <w:pPr>
        <w:pStyle w:val="BookText"/>
        <w:rPr/>
      </w:pPr>
      <w:r>
        <w:rPr>
          <w:rFonts w:ascii="IRNazanin" w:hAnsi="IRNazanin" w:eastAsia="IRNazanin"/>
          <w:color w:val="111111"/>
          <w:sz w:val="28"/>
          <w:sz w:val="28"/>
          <w:szCs w:val="28"/>
          <w:rtl w:val="true"/>
          <w:lang w:bidi="fa-IR"/>
        </w:rPr>
        <w:t>أی لکون حقّ الحرّیّة أقوی بنی العتق علی التغلیب و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أعتق الرجل بعض مملوکه فکان هذا البعض حرّا وجب لهذا الرجل أن یعتق کلّه قهرا،لأنّ حقّ الحرّیّة مقدّم،بل ینعتق بنفسه،لأنّ بناء العتق علی 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اعتق بعض المملوک فإذا تسری الحرّیّة إلی جمیع المملوک و ینعتق جمیعه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اختصاص الولد بسیّد المملوک تقدیم لحقّ الآدمیّ و الحکم بکونه حرّا تقدیم لحقّ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المذکور المشهور ضعیف من حیث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مأخذ القول المذکور المشهور روایة مقطوعة السند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ولد الحرّ من مملوکة مملوک،و حملوها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إذا شرط المولی الرقّیّة،و مثل هذه الروایة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مؤسّسة لهذا الحکم المخالف 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الولد إذا کان مع الإطلاق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حرّا فلا تأثیر فی رقّیّته للشرط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ملکا لأبیه حتّی یؤثّر شرطه،کما لا یصحّ اشتراط رقّیّة من ولد حرّا سیّما مع ورود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بحرّیّة من أحد أبویه حرّ،و فی بعضها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صفّار،عن إبراهیم بن هاشم،عن أبی جعفر،عن أبی سعید،عن أبی بصیر عن مولانا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دبّر جاریة ثمّ زوّجها من رجل فوطئها کانت جاریته و ولدها منه مدبّرین،کما لو أنّ رجلا أتی قوما فتزوّج إلیهم مملوکتهم کان ما ولد لهم 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حملت الفقهاء الروایة المذکورة علی شرط المولی کون الولد رقّا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هذه الروایة المقطوعة لا تکون منشأ و مستندة إلیها لتأسیس ذلک الحکم و هو کون الولد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الأصل فی الإنسان أن یکون حرّا إلاّ فی الموارد التی دلّت الروایات علی خلاف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فشرط کون الولد رقّا لا تأثیر له،لأنّ الولد لیس ملکا لأبیه حتّی یؤثّر شرطه،بل هو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تقدّمت ثلاثة من الأخبار الواردة فی المسألة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ورد فی بعض الأخبار أنّ ولد الحرّ لا یملک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اضیف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ولد الحرّ لا یکون قابلا لأن یملک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علی تقدیر اشتراط رقّیّته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العقد،أو التحلیل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بعدم صحّة الشرط هل یحکم بفساد العقد،لعدم وقوع التراضی بدون الشرط الفاسد،کما فی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المشتملة علی شرط فاسد،أم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الشرط خاصّة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یتبع القصد و لم یحصل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بالشرط و الشرط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عقد النکاح کثیرا ما یصحّ بدون الشرط الفاسد و إن لم یصحّ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العقود،و فی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 فی العقد کونه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حلّل أمته لشخص و شرط کون ولدها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من أسباب حلّیّة الأمة هو تحلیل المولی إیّاها لشخص،کما أنّ العقد و التملیک أیضا من أسباب صیرورتها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یحکم فی غیر ذلک العقد بفساد العقد المشروط عند الحکم بفساد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احتمال آخر فی المسألة،و هو أن یحکم بفساد الشرط لا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یفسد العقد المشروط،بل یحکم بفساد الشرط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العقد المشروط عند الحکم ببطلان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یحصل القصد لمضمون العقد إلاّ بالشرط و هو لم یحصل،فما وقع لم یقصد و ما قصد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ببطلان الشرط لا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یصحّ العقد عند الحکم بفساد الشرط فی غیر عقد النکاح</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ببطلان العقد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ببطلان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لدلیل خارج لا یقتضی عمومه فی جمیع موارده و أولی بعدم الصحّة لو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تحلیلا،لأنّه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متردّد بین العقد و الإذن،کما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ثبوت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ثبوته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الإذن المجرّد،بل یبقی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مع فساد الشرط و حکمنا بفساد العقد کان زانیا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فساد الشرط 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بصحّة العقد مع فساد الشرط فی بعض الموارد إنّما هو لدلیل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الموارد التی حکموا فیها بصحّة النکاح مع فساد الشرط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کون الطلاق بید الزوجة،فهذا الشرط باطل،لما دلّ علی أنّ الطلاق بید من أخذ بالساق،لکنّ العقد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عدم استحقاق الزوجة الوطی فی أربعة أشهر،أو عدم وجوب نفقتها علی الزوج و لو مع التمکین من قبل الزوجة،فالشرطان فی الفرضین باطلان مع الحکم بصحّة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مورد الشرط هو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التحلیل مردّد بین کونه عقدا أو إذنا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صحّة العقد و 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الحکم المذکور فی التحلیل الذی لیس هو إلاّ إذنا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التحلیل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قاعدة بطلان المشروط مع فساد شرطه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بفساد العقد مع فساد شرطه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بالفساد و انعقد الولد رقّا کنظائره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جهل الفساد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حرّا،للشبهة،و إن قلنا بصحّته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بالشرط و لم یسقط بالإسقاط بعد العقد،لأنّ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الوفاء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للحرّیّة،کما لو اسقط حقّ التحجیر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علم الشخص ببطلان العقد المشروط مع بطلان الشرط الفاسد و دخل بالأمة کان 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زنی بأمة الغیر فالولد یکون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جهل الواطئ فساد العقد کان الولد حرّا،لکون الوطی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الولد یلحق بالواطی عند الشبهة،لأنّ الزانی لا نسب له،بخلاف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قلنا بصحّة شرط رقّیّة الولد یلزم العمل بالشرط،و لم یسقط الشرط بعد العقد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سقوط الشرط بالإسقاط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سقوط الشرط بالإسقاط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فیغلّب حرّیّة الولد و یحکم بصحّة الإسقاط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یصحّ إسقاط حقّ التحجیر کذلک یصحّ إسقاط شرط رقّیّة الولد فی المقام، لکونهما حقّا له و یجوز له إسقاط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حجّر الأرض الموات و منع الغیر عمّا حجّره فیوجد له حقّ الأولویّة بالتحجیر و لا یجوز للغیر أن یتصرّف فیما حجّره،و قالت الفقهاء بجواز إسقاط حقّه عمّا حجّره فکذلک فیما نحن فیه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کحقّ الشفعة و حقّ السکنی فی المدارس و إقامة الصلاة فی المساجد</w:t>
      </w:r>
      <w:r>
        <w:rPr>
          <w:rFonts w:eastAsia="IRNazanin" w:cs="IRNazanin"/>
          <w:color w:val="111111"/>
          <w:sz w:val="28"/>
          <w:szCs w:val="28"/>
          <w:rtl w:val="true"/>
          <w:lang w:bidi="fa-IR"/>
        </w:rPr>
        <w:t xml:space="preserve">. </w:t>
      </w:r>
      <w:bookmarkStart w:id="79" w:name="pg19809_189915"/>
    </w:p>
    <w:p>
      <w:pPr>
        <w:pStyle w:val="Heading4"/>
        <w:numPr>
          <w:ilvl w:val="3"/>
          <w:numId w:val="1"/>
        </w:numPr>
        <w:rPr/>
      </w:pPr>
      <w:bookmarkStart w:id="80" w:name="__RefHeading___Toc1864069_2314609296"/>
      <w:bookmarkStart w:id="81" w:name="_Toc28"/>
      <w:bookmarkEnd w:id="79"/>
      <w:bookmarkEnd w:id="80"/>
      <w:r>
        <w:rPr>
          <w:rtl w:val="true"/>
        </w:rPr>
        <w:t>[</w:t>
      </w:r>
      <w:r>
        <w:rPr>
          <w:rtl w:val="true"/>
        </w:rPr>
        <w:t>یستحبّ إذا زوّج عبده من أمته أن یعطیها شیئا من ماله</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إذا زوّج عبده من أمته أن یعطیها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بصورة المهر،جبرا لقلبها و رفعا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لمنزلة العبد عندها و لصحیحة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کیف ینکح عبده أمته؟قال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أنکحتک فلانة،و یعطیها شیئا من 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قبل مولاه و لو بمدّ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 أو درهم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بوجوب الإعطاء،عملا بظاهر الأمر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خلوّ</w:t>
      </w:r>
    </w:p>
    <w:p>
      <w:pPr>
        <w:pStyle w:val="BookText"/>
        <w:rPr/>
      </w:pPr>
      <w:r>
        <w:rPr>
          <w:rFonts w:ascii="IRNazanin" w:hAnsi="IRNazanin" w:eastAsia="IRNazanin"/>
          <w:color w:val="111111"/>
          <w:sz w:val="28"/>
          <w:sz w:val="28"/>
          <w:szCs w:val="28"/>
          <w:rtl w:val="true"/>
          <w:lang w:bidi="fa-IR"/>
        </w:rPr>
        <w:t>یعنی إذا زوّج المولی عبده من أمته یستحبّ له أن یعطی الأمة شیئا من أمواله، لیکون بصورة المهر لها و یجبر قلبها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لیکون منزلة العبد رفیعا عند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یحتاج المولی إلی أزید من أن یقول ذلک و کذا لا یحتاج إلی الإیجاب و القبول،کما فی غیر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و هو رطلان عند أهل العراق،و رطل و ثلث رطل عند أهل الحجاز،و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هو ملء کفّی الإنسان المعتدل إذا ملأهما و مدّ یده بهما و به سمّی مدّا،قاله الفیروزآبادیّ،و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جرّبت ذلک فوجدته صحیحا،ج أمداد، و مددة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فی الروایة المنقولة فی هذه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بصیغة الإخبار معناها هو الإنشاء</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للحکم بوجوب إعطاء شیء للأمة المعقود علیها للعبد و هو أنّه 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النکاح عن المهر فی العقد و الدخول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المهر یستحقّه المولی،إذ هو عوض البضع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له و لا یعقل استحقاقه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علی نفسه 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من العبد،کما تضمّنته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بیده ملک للمولی،أمّا الاستحباب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حرج فیه،لما 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ملکه،و یکفی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إباحة بعض ماله للأمة تنتفع به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تعط الأمة شیئا لزم خلوّ عقد النکاح عن المهر و الدخول معا لو لم یتّفق الدخول بالأمة المعقود علیها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القول بوجوب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المولی هو الذی یستحقّ مهر الأمة و لا یعقل استحقاق المولی شیئا فی ذمّة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معنی البضع و أنّ المهر إنّما هو فی مقابل بضع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 أنّ المولی لو نوی دفع الشیء من جانب العبد لم یلزم محذور استحقاق شیء علی نفسه فما المانع منه؟</w:t>
      </w:r>
    </w:p>
    <w:p>
      <w:pPr>
        <w:pStyle w:val="BookText"/>
        <w:rPr/>
      </w:pPr>
      <w:r>
        <w:rPr>
          <w:rFonts w:ascii="IRNazanin" w:hAnsi="IRNazanin" w:eastAsia="IRNazanin"/>
          <w:color w:val="111111"/>
          <w:sz w:val="28"/>
          <w:sz w:val="28"/>
          <w:szCs w:val="28"/>
          <w:rtl w:val="true"/>
          <w:lang w:bidi="fa-IR"/>
        </w:rPr>
        <w:t>فأجاب بأنّ الدفع من قبل العبد أیضا دفع شیء ممّا یملکه،لأنّ العبد و ما بیده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قبل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باستحباب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منه،لسهولة الحکم بالاستحباب،بخلاف الحکم بالوجوب فإنّه یحتاج إلی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 لقلبها و رفعا لمنزلة العبد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یخرج ما یعطیها المالک عن ملکه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یکفی فی الاستحباب إباحة المالک بعض أمواله لانتفاع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النفقة اللازمة للمولی و المهر أنّه فی مقابلة شیء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المولی،بخلافها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مجرّد نفع و دفع ضرر،لا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یکفی فی إنکاح عبده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لأمته مجرّد اللفظ الدالّ علی الإذن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قبول العبد،و لا المولی لفظا،و لا یقدح تسمیته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وجه الفرق بین إعطاء شیء للأمة و بین إعطاء نفقتها و الحال أنّ الأوّل مستحبّ و الثانی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أنّ المهر الذی یکفی إعطاء شیء بدله إنّما هو فی مقابل بضع الأمة و هو مملوک المولی،بخلاف النفقة فإنّها لمجرّد نفع الأمة و دفع الضرر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الشیء،و المراد منه بضع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نفقة الأمة المزوّجة علی المولی لیس من باب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المولی إذا أراد إنکاح عبده لأمته یکفی فیه مجرّد اللفظ الدالّ علی الإذن و لا یحتاج إلی إیجاب و قبول کما هو شأن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الروایة المنقولة سابقا فی الصفحة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أنکحتک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کفایة التلفّظ بذلک فی الإنکاح و عدم الحاجة إلی قبول من العبد و لا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إنکاح العبد للأمة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الوهم الحاصل من القول بکفایة اللفظ الدالّ علی الإذن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الاکتفاء بالإیجاب،و الإعطاء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الاستحباب،و 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بید المولی و النکاح الحقیقیّ لیس کذلک،و 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الوهم هو أنّ تسمیة هذا العقد نکاحا فی الروایة لا یجامع القول بکفایة مجرّد اللفظ الدالّ علی الإذن فی هذا الإنکاح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یقدح إیجاب الإمام علیه السّلام علی المولی أن یعطی شیئا لأمته و إن کان منافیا للإباحة التی لا تحتاج إلی العوض،و هذا أیضا و هم آخر حاصل من القول بکفایة مجرّد اللفظ الدالّ علی الإباحة فی إنکاح العبد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إیجاب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الإشکال الأوّل،و حاصله هو أنّ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کفایة الإیجاب الذی یحصل بأیّ لفظ کان من دون اختصاص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 وجوب الإیجاب 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الإشکال الثانی،و حاصله هو أنّ إعطاء شیء للأمة إنّما هو علی وجه الاستحباب،لا علی وجه الوجوب حتّی ینافی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لکفایة مطلق الإذن فی إنکاح العبد للأمة بلا حاجة إلی إیجاب و قبول بأنّ رفع هذا النکاح الواقع بین العبد و الأمة إنّما هو بید مولاهما و الحال أنّ النکاح الحقیقیّ لیس کذلک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تعلیل لکفایة مجرّد الإذن فی إنکاح العبد للأمة بأنّ العبد لا أهلیّة له للملک و لا یملک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حقّ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للقول بوجوب قبوله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الملک،فلا وجه لقبوله و المولی بیده الإیجاب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ملکه،فلا ثمرة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لتعلیقه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بملک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نعم،یعتبر رضاه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هو یحصل بالإباحة الحاصلة بالإیجاب المدلول علیه بالروایة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القبول من العبد إمّا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عقد،أو لأنّ الإباحة منحصرة فی العقد أو التملیک،و کلاهما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قبول المولی،لأنّه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الولیّ،کما یعتبر منه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الإیجاب فی مثل هذا الإنکاح إنّما هو بید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المهر و البضع،أو العبد و الأمة،و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الجهتان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 الجهتان ملکا للمولی فلا معنی لتعلیق نکاح مملوکته علی قبول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رضی المولی بالفعل بالنکاح الواقع بین العبد و الأمة و هو یحصل بالإباحة الحاصلة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القبول اللفظیّ حتّی من المولی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مضی فی الروایة المذکورة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نکاح العبد و الأمة إمّا هو عقد أو إباحة تنحصر فی العقد أو التملیک و هما یحتاجان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و التملیک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الولایة فی عقد العبد لمولاه،فالمعتبر قبوله نفسه</w:t>
      </w:r>
      <w:r>
        <w:rPr>
          <w:rFonts w:eastAsia="IRNazanin" w:cs="IRNazanin"/>
          <w:color w:val="111111"/>
          <w:sz w:val="28"/>
          <w:szCs w:val="28"/>
          <w:rtl w:val="true"/>
          <w:lang w:bidi="fa-IR"/>
        </w:rPr>
        <w:t xml:space="preserve">. </w:t>
      </w:r>
      <w:bookmarkStart w:id="82" w:name="pg19809_189920"/>
    </w:p>
    <w:p>
      <w:pPr>
        <w:pStyle w:val="Heading4"/>
        <w:numPr>
          <w:ilvl w:val="3"/>
          <w:numId w:val="1"/>
        </w:numPr>
        <w:rPr/>
      </w:pPr>
      <w:bookmarkStart w:id="83" w:name="__RefHeading___Toc1864071_2314609296"/>
      <w:bookmarkStart w:id="84" w:name="_Toc29"/>
      <w:bookmarkEnd w:id="82"/>
      <w:bookmarkEnd w:id="83"/>
      <w:r>
        <w:rPr>
          <w:rtl w:val="true"/>
        </w:rPr>
        <w:t>[</w:t>
      </w:r>
      <w:r>
        <w:rPr>
          <w:rtl w:val="true"/>
        </w:rPr>
        <w:t>یجوز تزویج الأمة بین الشریکین لأجنبیّ</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تزویج الأمة بین الشریکین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لأجنبیّ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لانحصار الحقّ فیهما،و اتّحاد سبب الحلّ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عقد أحدهما و حلّلها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لم یصحّ،لتبعّض البضع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الجواز لو جعلنا التحلیل عقدا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الصحّة،و إن أوقع کلّ منهما عقدا علی المجموع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أیضا،و إن أوقعه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ملکه لم یصحّ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الأمة التی هی للشریکین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بتوافق الشریکین،بمعنی أنّ التزویج یجوز بتوافق کلا الشریکین،لانحصار الحقّ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 أو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عقد أحد الشریکین علی الأمة و حلّلها الآخر للأجنبیّ بحیث یلزم التبعّض فی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جزءا من البضع یحلّ بالعقد و جزءا آخر یحلّ بالتحلیل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یتّحد السبب و لا یلزم محذور تبعّض البضع بتعدّد سبب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القول بالجواز لو اتّحد العقد منهما فلا إشکال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عقد کلّ واحد من الشریکین علی مجموع الأمة فإذا یصحّ النکاح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یوقع کلّ واحد من الشریکین العقد علی مقدار ملکه للأمة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أوقعه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تزویجها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البعض من حیث استباحته بالملک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البضع لا یتبعّض،و لأنّ الحلّ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فی الأزواج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الأیمان،و المستباح بهما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القسمة،لأنّ التفصیل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الاشتراک،و دوران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بین منع</w:t>
      </w:r>
    </w:p>
    <w:p>
      <w:pPr>
        <w:pStyle w:val="BookText"/>
        <w:rPr/>
      </w:pPr>
      <w:r>
        <w:rPr>
          <w:rFonts w:ascii="IRNazanin" w:hAnsi="IRNazanin" w:eastAsia="IRNazanin"/>
          <w:color w:val="111111"/>
          <w:sz w:val="28"/>
          <w:sz w:val="28"/>
          <w:szCs w:val="28"/>
          <w:rtl w:val="true"/>
          <w:lang w:bidi="fa-IR"/>
        </w:rPr>
        <w:t>أی لا یجوز تزویج الأمة المشترکة بین الشریکین لأحدهما،للزوم تبعّض البضع من جهتی العقد و الملک،لأنّ المتزوّج یملک بعض البضع بالملک و بعضه الآخر بالعقد و هذا تبعّض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مقدار ملکه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المقدار الذی لا یملکه،بل یعقد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جواز تزویج أحد الشریکین سهمه لآخر،و هو أنّ الحلّیّة تنحصر فی الملک و التزویج،و تزویج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إشارة إلی قوله تعالی فی سورة المؤمنون،الآیة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الأمة المستباحة بالتزویج و الملک فی الفرض المذکور خارجة عن التقسیم الذی ذکر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الحاصل من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التفصیل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یمنع وقوع الاشتراک بین الملک و التزویج،لأنّه قسم ثالث</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دفع و هم حصل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الحلّ منحصر فی الأزواج و ملک الأیمان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الخلوّ و منع الجمع یوجب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الإباحة،فیرجع إلی أصل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حلّل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الإباحة بمنزلة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الملک،لأنّها تملیک المنفعة،فیکون حلّ جمیعها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الوهم هو أنّ الآیة تدلّ علی منع خلوّ الحلّیّة من أحد سببی التزویج و ملک الأیمان،بمعنی أنّ الحلّیّة لا یجوز أن تخلو من کلیهما،لکنّها لا تدلّ علی منع الجمع بین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هذا الدوران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احتمال المعنیین و هما منع الخلوّ و منع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الشکّ فی تحقّق أصل إباحة البضع إذا اجتمع السببان فیرجع حینئذ إلی المنع السابق الذی کان قبل العقد،و هو المعبّر عنه باستصحاب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الامور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الجمع بینها لا الخلوّ،مثل السواد و البیاض،فالجمع بینهما ممنوع لا الخلوّ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الخلوّ،فإنّ الخلوّ عنها ممنوع لا الجمع،مثل الحلّیّة المحتاجة إلی أحد السببین،فالمنع فیها عن الخلوّ عنهما لا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الجمع و الخلوّ،مثل الإنسان و اللاإنسان ،فإنّ المنع من الجمع و الخلوّ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حلّل أحد الشریکین مقدار سهمه من الأمة المشترکة لشریکه فالوجه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الإباحة لیست تملیکا حقیقة،لکنّها بمنزلة التملیک،لأنّها تملیک المنفعة فیکون حلّ جمیع الأمة إذا بالملک،لا بالتزویج و الملک معا حتّی یرد لزوم تبعّض البضع</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المشترکة بین الشریکین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الباقر علیه السّلام فی جاریة بین رجلین دبّراها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ثمّ أحلّ أحدهما فرجها لصاحبه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بالمنع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تبعّض السبب حیث إنّ بعضها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محمّد بن مسلم،المنقولة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الحسن بن فضّال عن عمرو بن عثمان،عن الحسن بن محبوب،عن علیّ بن رئاب،عن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جاریة بین رجلین دبّراها جمیعا ثمّ أحلّ أحدهما فرجها لصاحبه،قال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 حلال،و أیّهما مات قبل صاحبه فقد صار نصفها حرّا من قبل الذی مات و نصفها مدبّرا،قلت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إن أراد الباقی منهما أن یمسّها؟قال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أن یثبت عتقها و یتزوّجها برضی منها تزویجا بصداق متی ما أراد،قلت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صار نصفها حرّا قد ملکت نصف رقبتها و النصف الآخر للباقی الذی دبّرها؟قال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جعلت هی مولاها فی حلّ من نکاحها و أحلّت ذلک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له ذلک کما أجزت للذی کان له نصفها أن أحلّ فرجها لشریکه؟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 الشریکان الأمة المشترکة بینهما مدبّرة بمعنی کونها حرّة بعد وفاتهما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فرج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یجوز تزویج أحد الشریکین حصّته لشریکه کذلک لا یجوز له تحلیل حصّته له،للزوم التبعیض فی سبب الحلّ لأنّ أحد السببین هو الملک و الآخر هو التحلیل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المشترکة التی أحلّ أحد الشریکین حصّته منها لشریکه،فبعض تلک الأمة مستباح بالملک و بعضها الآخر بالتحلیل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مستباح بالملک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بالتحلیل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لملک الرقبة فی الجملة،أو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أو إباحة،و الکلّ مغایر لملکه کمغایرة الإباحة بالعقد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الإباحة،و الروایة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تعلیل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بأنّها قبل التحلیل 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حلّت به</w:t>
      </w:r>
    </w:p>
    <w:p>
      <w:pPr>
        <w:pStyle w:val="BookText"/>
        <w:rPr/>
      </w:pPr>
      <w:r>
        <w:rPr>
          <w:rFonts w:ascii="IRNazanin" w:hAnsi="IRNazanin" w:eastAsia="IRNazanin"/>
          <w:color w:val="111111"/>
          <w:sz w:val="28"/>
          <w:sz w:val="28"/>
          <w:szCs w:val="28"/>
          <w:rtl w:val="true"/>
          <w:lang w:bidi="fa-IR"/>
        </w:rPr>
        <w:t>و ذلک البعض هو حصّة نفسه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حصّة شریکه الذی أحلّها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التحلیل غیر الملک لنفس الأمة،فإنّ الأوّل ملک المنفعة و الثانی ملک العین،فهما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التحلیل إمّا عقد أو إباحة و کلاهما مغایر لملک الشریک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إباحة الأمة بالعقد تغایر إباحتها بالملک فکذلک تحلیلها و التملّک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بالإباحة التی هی مرجع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اشتراک الملک و التحلیل فی أصل إباحة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الروایة المنقولة فی الصفحة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السند،کما أنّه قد رمیت بالضعف فی المسالک و غیره من الکتب و أیضا قال صاحب الجواهر رحمه اللّه ردّا علی تضعیف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لحظوا روایة الشیخ له فی أوّل کتاب النکاح عن محمّد بن مسلم بطریق فیه علیّ بن الحسن بن الفضّال و هو مع أنّه لیس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من الموثّق الذی قد ثبتت حجّیّته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روایته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الجواز،یذکره و یردّه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الأمة کانت محرّمة علیه قبل تحلیل الشریک فحلّت له بعد التحلیل فالسبب واحد و لا یرد محذور التبعّض فی السبب</w:t>
      </w:r>
      <w:r>
        <w:rPr>
          <w:rFonts w:eastAsia="IRNazanin" w:cs="IRNazanin"/>
          <w:color w:val="111111"/>
          <w:sz w:val="28"/>
          <w:szCs w:val="28"/>
          <w:rtl w:val="true"/>
          <w:lang w:bidi="fa-IR"/>
        </w:rPr>
        <w:t xml:space="preserve">. </w:t>
      </w:r>
      <w:bookmarkStart w:id="85" w:name="pg19809_189925"/>
    </w:p>
    <w:p>
      <w:pPr>
        <w:pStyle w:val="BookText"/>
        <w:rPr/>
      </w:pPr>
      <w:bookmarkEnd w:id="85"/>
      <w:r>
        <w:rPr>
          <w:rFonts w:ascii="IRNazanin" w:hAnsi="IRNazanin" w:eastAsia="IRNazanin"/>
          <w:color w:val="111111"/>
          <w:sz w:val="28"/>
          <w:sz w:val="28"/>
          <w:szCs w:val="28"/>
          <w:rtl w:val="true"/>
          <w:lang w:bidi="fa-IR"/>
        </w:rPr>
        <w:t>فالسبب واحد ففیه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حینئذ یکون 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السبب،لا السبب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فی الإباحة،ضرورة أنّ التحلیل مختصّ بحصّة الشریک،لا بالجمیع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المسبّب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تمام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لا یوجب کون الجزء الأخیر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تامّا</w:t>
      </w:r>
      <w:r>
        <w:rPr>
          <w:rFonts w:eastAsia="IRNazanin" w:cs="IRNazanin"/>
          <w:color w:val="111111"/>
          <w:sz w:val="28"/>
          <w:szCs w:val="28"/>
          <w:rtl w:val="true"/>
          <w:lang w:bidi="fa-IR"/>
        </w:rPr>
        <w:t>.</w:t>
      </w:r>
    </w:p>
    <w:p>
      <w:pPr>
        <w:pStyle w:val="Heading4"/>
        <w:numPr>
          <w:ilvl w:val="3"/>
          <w:numId w:val="1"/>
        </w:numPr>
        <w:rPr/>
      </w:pPr>
      <w:bookmarkStart w:id="86" w:name="__RefHeading___Toc1864073_2314609296"/>
      <w:bookmarkStart w:id="87" w:name="_Toc30"/>
      <w:bookmarkEnd w:id="86"/>
      <w:r>
        <w:rPr>
          <w:rtl w:val="true"/>
        </w:rPr>
        <w:t>[</w:t>
      </w:r>
      <w:r>
        <w:rPr>
          <w:rtl w:val="true"/>
        </w:rPr>
        <w:t>لو اعتقت المملوکة فلها الفسخ</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اعتقت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زوّجها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مولاها قبل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الإشکال فی التعلیل المذکور هو أنّ التحلیل المذکور یکون تمام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التحلیل فی الفرض المذکور یکون هو تمام السبب،فالسبب الأوّل هو ملکه لها بالنسبة إلی سهمه و السبب الآخر هو التحلیل فیلزم التعدّد فی سبب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یکون التحلیل سببا تامّا و علّة تامّة فی هذا الفرض و هو تحلیل الشریک حصّته لشریکه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التحلیل یختصّ بحصّة الشریک و لا یشمل جمیع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المراد منه هو إباحة وطی الأمة للشریک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تحلیل أحد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السبب الأخیر من الأسباب لا یکون سببا تامّا للحلّیّة و مستقلاّ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زوّج المولی أمته لعبد أو لحرّ ثمّ أعتقها فلها فسخ العقد الواقع علیها من قبل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منقول فی کتاب التهذیب بعبارات مختلفة و أسانید متعدّدة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حدوث الکمال و زوال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حدوث العتق قبل الدخول و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فسخ العقد اللازم علی 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إسماعیل،عن حمّاد،عن عبد اللّه بن المغیرة،عن ابن سنان،عن أبی عبد اللّه علیه السّلام أنّه کان لبریرة زوج عبد فلمّا اعتقت قال لها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 و کسر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مولاة عائشة راجع عنها طبقات ابن سعد،ج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؛الاستیعاب،ج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؛اسد الغابة،ج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خبر بریرة هو أخبار نقلها الشیخ فی 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فضّال،عن محمّد بن زرارة،عن الحسن بن علیّ،عن عبد اللّه بن بکیر،عن بعض أصحابنا،عن مولانا أبی عبد اللّه علیه السّلام فی رجل حرّ نکح أمة مملوکة ثمّ اعتقت قبل أن یطلّقها،قال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أملک ببضعها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لجواز فسخ المعتقة العقد الذی وقع علیها قبل العتق،و هو أنّ فی العتق حدوث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یزول إجبارها علی البقاء فی حبالة ذلک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للأمة المعتقة فسخ العقد الواقع علیها قبل العتق،سواء حدث العتق قبل دخول الزوج بها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الفسخ لها یکون علی الفور،فلو أبطأت بطل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فوریّة الفسخ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تندفع به،و تعذر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جهلها بالعتق و فوریّة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و أصله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صحیحة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اعتقت فأمرها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بیدها إن شاءت أقامت و إن شاءت 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الیقین من جواز الفسخ إنّما هو الزمان الأوّل و هو یقتضی الفوریّة،فلا یجوز لها الفسخ بعد الموضع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الضرورة تندفع بالفور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العائد إلی المعتقة،و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المعتقة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أنّها تعذر مع جهلها بالعتق کذلک تعذر مع جهلها بفوریّة خیار الفسخ و مع جهلها بأصل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دعواها الجهل و النسیان مع الإمکان فی حقّها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للأمة المعتقة فسخ العقد الواقع علیها قبل العتق و إن کان زوجها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هی 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الآخر لعموم ملکها لفسخ العقد الأخبار المنقولة فی التهذیب أیضا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یحیی،عن محمّد بن عبد الحمید،عن أبی جمیلة،عن زید الشحّام،عن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اعتقت الأمة و لها زوج خیّرت إن کانت تحت حرّ أو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الخیار بزوجة العبد،لما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بریرة کانت تحت عبد و هو مغیث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التخصیص لو 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خیار له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لانجبار کماله بکون الطلاق بیده،و کذا لا خیار لسیّده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لزوجته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کانت أم أمة،</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المنسوب إلی ابن أبی لیلی فی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 جواز فسخ المعتقة عقدها بما إذا کانت تحت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المتضمّنة لقصّة بریرة جاءت مکرّرة فی 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النکاح فراجع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اسم العبد الذی کانت الأمة المعتقة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 مغیثا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تمّ الاستدلال بالحدیث المذکور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اختصاص الخیار بزوجة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ضعف الحدیث من حیث السند فضلا عن الدلالة علی الاختصاص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الأمة المعتقة تکون علی خلاف العبد المعتق بعد العقد،فإنّ العبد لا خیار له لفسخ العقد الواقع له قبل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خیار العبد 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و المراد منه هو عدم جعل الخیار له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انجبار کماله بالعتق بکون الطلاق بیده فلا حاجة له إلی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خیار لسیّد العبد المعتق فی فسخ العقد الواقع قبل عتقه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کذا لا خیار لزوجة العبد المعتق فی فسخ العقد الواقع قبل عتقه،سواء کانت الزوجة حرّة أم أمة</w:t>
      </w:r>
      <w:r>
        <w:rPr>
          <w:rFonts w:eastAsia="IRNazanin" w:cs="IRNazanin"/>
          <w:color w:val="111111"/>
          <w:sz w:val="28"/>
          <w:szCs w:val="28"/>
          <w:rtl w:val="true"/>
          <w:lang w:bidi="fa-IR"/>
        </w:rPr>
        <w:t xml:space="preserve">. </w:t>
      </w:r>
      <w:bookmarkStart w:id="88" w:name="pg19809_189929"/>
    </w:p>
    <w:p>
      <w:pPr>
        <w:pStyle w:val="BookText"/>
        <w:rPr/>
      </w:pPr>
      <w:bookmarkEnd w:id="88"/>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9" w:name="__RefHeading___Toc1864075_2314609296"/>
      <w:bookmarkStart w:id="90" w:name="_Toc31"/>
      <w:bookmarkEnd w:id="89"/>
      <w:r>
        <w:rPr>
          <w:rtl w:val="true"/>
        </w:rPr>
        <w:t>[</w:t>
      </w:r>
      <w:r>
        <w:rPr>
          <w:rtl w:val="true"/>
        </w:rPr>
        <w:t>یجوز جعل عتق أمته صداقها</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جعل عتق أمته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أعتقتک و جعلت مهرک عتقک،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من العتق و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الصیغة أجمع جملة واحدة لا یتمّ إلاّ بآخرها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المتقدّم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تقدیم العتق،لأنّ تزویج المولی أمته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مرّ،و بأنّه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عدم جواز جعل العتق مهرا،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حکم بوقوعه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جعل الخیار فیما ذکر من جانب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للمولی أن یتزوّج أمته و یجعل عتقها مهرا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 فی الألفاظ المذکورة بالکسر،لکون المخاطب مؤنّثا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المولی المتزوّج یقدّم ما شاء من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بآخر الجملة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بین المتقدّم من الجملة الواحدة و المتأخّر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المذکور بما مرّ من أنّ الصیغة جملة واحدة فلا تتمّ إلاّ بآخرها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آخر لتضعیف القول المذکور،و هو أنّ وجوب تقدیم العتق یستلزم عدم جواز جعل العتق مهرا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لشأن الکلام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حکم بوقوع العتق بمحض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محلّ لاعتبار العتق و جعله مهرا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امتنع اعتباره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التزویج المتعقّب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یقدّم التزویج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تعتق فلا تصلح لجعل عتقها مهرا،و لأنّها تملک أمرها،فلا یصحّ تزویجها بدون رضاها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علیه السّلام عن أخیه موسی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و جعلت مهرک عتقک،فقال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عتقت و هی بالخیار إن شاءت تزوّجته و إن شاءت فلا،فإن تزوّجته فلیعطها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التزویج الذی یکون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الآخر هو لزوم تقدیم التزویج فی المسألة فی مقابل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یقدّم المولی التزویج،لئلاّ تعتق الأمة بتقدیم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تتسلّط علی أمر نفسها و لا تصلح لجعل عتقها مهرا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الأمة إذا اعتقت صارت حرّة،و لا یجوز تزویجها إلاّ برضاها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للقول بعدم جواز تقدیم لفظ الإعتاق علی لفظ التزویج،و هو الروایة المنقولة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الاخری أیضا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آدم،عن الرضا علیه السّلام فی الرجل یقول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أعتقتک و جعلت صداقک عتقک،قال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العتق و الأمر إلیها إن شاءت زوّجته نفسها و إن شاءت لم تفعل،فإن زوّجته نفسها فأحبّ له أن یعطیها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القول بلزوم تقدیم التزویج علی العتق إشکال،لوجهین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المانع فی الخبر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التصریح بلفظ التزویج،و لا تقدیم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واحدة لا یترتّب شیء من مقتضاها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بتمامها فیقع مدلولها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و کونه مهرا و کونها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قبولها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 الصیغة علی عقد النکاح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أنّ الصیغة بأجمعها جملة واحدة لا تتمّ إلاّ بآخرها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فی الخبر عدم التصریح بلفظ التزویج و لا تقدیم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تقدّم من کون الصیغة جملة واحدة لا تتمّ إلاّ بآخرها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الخبر المرویّ عن علیّ بن جعفر،عن أخیه موسی بن جعفر علیهما السّلام،فإنّه لم یصرّح فیه بلفظ التزویج،بل إنّما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و جعلت مهرک عتقک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أعتقتک و تزوّجتک و جعلت عتقک مهرک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المانع فی الخبر تقدیم العتق علی لفظ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المانع هو عدم التصریح بلفظ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إذا لم یصرّح بلفظ التزویج،بل اکتفی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الفرض لا نزاع فی عدم إفادته للتزویج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نظر الشارح رحمه اللّه فی المسألة المبحوث عنها و هو أنّ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و أعتقتک و جعلت مهرک عتقک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واحدة لا یترتّب علیها الأثر إلاّ بتمامها،فیصحّ العتق و التزویج کلاهما بعد تمام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الصیغة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مدلول الصیغة هو عتق الأمة و کون العتق هذا مهرا لتزویجها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الجزء الآخر لمدلول الصیغة هو کونها زوجة لمولاها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تزوّجها المولی یشترط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شرعا من الإیجاب و القبول،و لا یمنع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حال الصیغة رقیقة،لأنّها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الحرّة حیث تصیر حرّة بتمامه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،فرقّیّتها غیر مستقرّة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تزویجها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الوجوب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مستند شرعیّة هذه الصیغة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النقل المستفیض عن النبیّ صلّی اللّه علیه و آله و الأئمّة علیهم السّلام،و لیس فی شیء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الأمة للتزویج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عقد النکاح مرکّب من الإیجاب و القبول،فلا یصحّ إلاّ بقبول الأمة تزویج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لا یمنع من اشتراط قبول الأمة کونها حال الصیغة رقیقة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الأمة المعتقة المذکورة و إن لم تکن حین إجراء الصیغة المذکورة حرّة،لکنّها بمنزلة الحرّة،لصیرورتها بعد إجراء الصیغة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بتمام العقد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 تستقرّ رقّیّتها حتّی لا یحتاج العقد إلی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استقرار الرقّیّة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الحرّیّة مستقرّة لم یجز،للزوم حلّیّة البضع بسببین و هو غیر جائز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عدم اشتراط القبول من الأمة المعتقة هو أنّ المستند لشرعیّة هذه الصیغة إنّما هو النقل الوارد فی الشرع و الحال أنّه لم یذکر فیه شیء یدلّ علی لزوم القبول من قبل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و أعتقتک و جعلت مهرک عتقک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اعتبار القبول،و لو وقع لنقل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ممّا تعمّ به البلوی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مملوک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التزویج،فإذا أعتقها علی هذا الوجه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استثناء بقاء الحلّ من مقتضیات العتق،و لأنّ القبول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یعتبر من الزوج لا من المرأة و إنّما وظیفتها الإیجاب و لم یقع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بذلک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عدم اعتبار قبولها أقوی،و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وقع فی النقل شیء یدلّ علی لزوم القبول لکان منقولا،فلمّا لم ینقل علمنا عدم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المسألة هذه من المسائل المبتلی بها عموما،فلو وقع شرطها لنقل و لیست من المسائل النادر وقوعها التی لم یصل إلینا أحیانا بعض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الألف،عطف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مستند شرعیّة هذه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لعدم وجوب القبول من قبل الأمة فی صورة جعل عتقها مهرا لها،و حاصله أنّ حلّ الوطی مملوک للمولی فإذا أعتقها علی هذا الوجه کان فی معنی استثناء بقاء الحلّ من مقتضیات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عتق الأمة و تزویجها و جعل العتق مهرا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العتق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لعدم وجوب القبول،و هو أنّ القبول فی العقد إنّما یعتبر من الزوج لا من المرأة و إنّما وظیفتها الإیجاب و هو لم یقع منها فلا لزوم لقبولها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الإیجاب،و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الأدلّة الثلاثة المتقدّمة لعدم لزوم القبول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فبذلک یظهر أنّ القول بعدم لزوم القبول منها أقوی من القول بلزومه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جواب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کیف یتزوّج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جاریته و کیف یتحقّق الإیجاب و القبول 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المهر یجب أن یکون متحقّقا قبل العقد،و مع تقدیم التزویج لا یکون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متحقّقا،و أنّه یلوح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الدور،فإنّ العقد لا یتحقّق إلاّ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بما ذکرنا یظهر أیضا جواب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کیف یتزوّج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أنّه بعد القول بأنّ مثل هذا العتق المقرون بالتزویج غیر محتاج إلی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عقدا فی الواقع،بل هو إبقاء حلّیّة الوطی السابق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القول بأنّ مثل هذا العقد صحیح منصوص علیه فی الأخبار الواردة عن الرسول الأکرم صلّی اللّه علیه و آله و عن أهل البیت علیهم السّلام کما عرفت،فلا مجال للإشکال بأنّه کیف یتزوّج المولی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و أنّه کیف یتحقّق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کیف یتصوّر تحقّق الإیجاب و القبول و الحال أنّ المعقود علیها مملوکة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 فیما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الإیراد هو أنّ المهر یجب أن یکون متحقّقا قبل العقد و الحال أنّه فی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تقدّم التزویج علی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المهر،بل یکون متوقّفا علی العتق و هو متأخّر عن التزویج و سیأتی الجواب عن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المهر</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یستشمّ من تقدیم التزویج علی الإعتاق رائحة الدور،لتوقّف تحقّق المهر علی العتق و هو یتحقّق بعد العقد المتوقّف علی المهر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بالمهر الذی هو العتق،و العتق لا یتحقّق إلاّ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اعتبار تقدّمه،بل یکفی مقارنته للعقد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العقد علی المهر و إن استلزمه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العقد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صالحة لأن تکون مهرا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جعلها،أو جعل فکّ ملکها مهرا لنفسها مع أنّ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فی مقابلة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الدفع هو أنّ المهر لا یعتبر کونه متحقّقا قبل العقد،بل یکفی مقارنة التحقّق للعقد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تزویج المولی أمته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مقارنة المهر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الدور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العقد لا یتحقّق إلاّ بالمهر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الجواب هو أنّ العقد لا یتوقّف علی المهر،بل یتحقّق العقد و لو بدون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ضمیر المفعول یرجع إلی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الضمیر 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جاز العقد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الأمة یجوز جعلها مهرا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جعلها مهرا لنفسها،و کذلک یجوز جعل فکّ ملکها مهرا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الإشکال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الإشکال المذکور إنّما هو فی مقابل النصّ و لا ثمرة له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ذکر وجود النصّ علی صحّة هذا العقد فی الصفحة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أحد الزوجین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فللمشتری و البائع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فسخ النکاح و إمضائه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دخل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سواء کان الآخر حرّا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سواء کانا لمالک أم کلّ واحد 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الخیار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 کخیار العتق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یعذر جاهله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 الفوریّة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انتقل إلیه الملک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سبب کان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المستفیض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یسمع الإیراد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و أمة وقع بینهما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بیع أحدهما جاز للمشتری و البائع أن یفسخا العقد الواقع علیهما أم یمضیاه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 الواقع قبل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جواز فسخ المشتری و البائع للعقد الواقع قبل البیع بین دخول الزوج بالزوجة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تزوّجت الأمة بالحرّ و بیعت الأمة فیجوز للمشتری و البائع فسخ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خیار المشتری و البائع فی فسخ العقد السابق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الخیار المذکور فوریّ،فلو أخّرا الفسخ بطل حقّ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یحصل للأمة المعتقة بالنسبة إلی العقد الواقع علیها قبل 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خیار الأمة فوریّ فکذلک خیار المشتری و البائع فیما نحن فیه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یعذر الذی یکون جاهلا بأصل الخیار أو بفوریّته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 العبد و الأمة</w:t>
      </w:r>
      <w:r>
        <w:rPr>
          <w:rFonts w:eastAsia="IRNazanin" w:cs="IRNazanin"/>
          <w:color w:val="111111"/>
          <w:sz w:val="28"/>
          <w:szCs w:val="28"/>
          <w:rtl w:val="true"/>
          <w:lang w:bidi="fa-IR"/>
        </w:rPr>
        <w:t xml:space="preserve">. </w:t>
      </w:r>
      <w:bookmarkStart w:id="91" w:name="pg19809_189937"/>
    </w:p>
    <w:p>
      <w:pPr>
        <w:pStyle w:val="BookText"/>
        <w:rPr/>
      </w:pPr>
      <w:bookmarkEnd w:id="91"/>
      <w:r>
        <w:rPr>
          <w:rFonts w:ascii="IRNazanin" w:hAnsi="IRNazanin" w:eastAsia="IRNazanin"/>
          <w:color w:val="111111"/>
          <w:sz w:val="28"/>
          <w:sz w:val="28"/>
          <w:szCs w:val="28"/>
          <w:rtl w:val="true"/>
          <w:lang w:bidi="fa-IR"/>
        </w:rPr>
        <w:t>من هبة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صلح أو صداق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المولیان فی الفسخ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 قدّم الفاسخ کغیره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الخیار المشترک</w:t>
      </w:r>
      <w:r>
        <w:rPr>
          <w:rFonts w:eastAsia="IRNazanin" w:cs="IRNazanin"/>
          <w:color w:val="111111"/>
          <w:sz w:val="28"/>
          <w:szCs w:val="28"/>
          <w:rtl w:val="true"/>
          <w:lang w:bidi="fa-IR"/>
        </w:rPr>
        <w:t>.</w:t>
      </w:r>
    </w:p>
    <w:p>
      <w:pPr>
        <w:pStyle w:val="Heading4"/>
        <w:numPr>
          <w:ilvl w:val="3"/>
          <w:numId w:val="1"/>
        </w:numPr>
        <w:rPr/>
      </w:pPr>
      <w:bookmarkStart w:id="92" w:name="__RefHeading___Toc1864077_2314609296"/>
      <w:bookmarkStart w:id="93" w:name="_Toc32"/>
      <w:bookmarkEnd w:id="92"/>
      <w:r>
        <w:rPr>
          <w:rtl w:val="true"/>
        </w:rPr>
        <w:t>[</w:t>
      </w:r>
      <w:r>
        <w:rPr>
          <w:rtl w:val="true"/>
        </w:rPr>
        <w:t>لو بیع الزوجان معا علی واحد تخیّر</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الزوجان معا علی 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المقتضی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کلّ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واحد تخیّرا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ذکر،و کذا لو باعهما المالک من اثنین علی جهة الاشتراک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سبب الملک و الانتقال و منه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وهب المولی مملوکه لأحد یجوز للموهوب له فسخ العقد الواقع علیه قبل الهبة و کذلک إذا کان سبب الملک هو الصلح أو الصداق و غیرهما من أسباب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عبد زید بأمة عمرو ثمّ باعهما المولیان من شخص ثالث فأراد مولی أحدهما فسخ العقد الواقع قبل البیع و أراد الآخر الإمضاء فحینئذ یقدّم الفاسخ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یقدّم الفاسخ فی غیر هذا الخیار من الخیارات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اشتری أحد العبد و الأمة اللذین تزوّجا فیجوز له أن یفسخ العقد الواقع علیهما قبل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انتقال الملک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بیع العبد من شخص و الأمة من شخص آخر فإذا یجوز لهما فسخ العقد الواقع قبل شرائهما،لوجود المقتضی المتقدّم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باع المولی الزوج و الزوجة کلیهما من شخصین بنحو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کلّ واحد من المشتریین شریکا فی کلا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یجوز لکلّ واحد منهما فسخ العقد الواقع قبل البیع</w:t>
      </w:r>
      <w:r>
        <w:rPr>
          <w:rFonts w:eastAsia="IRNazanin" w:cs="IRNazanin"/>
          <w:color w:val="111111"/>
          <w:sz w:val="28"/>
          <w:szCs w:val="28"/>
          <w:rtl w:val="true"/>
          <w:lang w:bidi="fa-IR"/>
        </w:rPr>
        <w:t xml:space="preserve">. </w:t>
      </w:r>
      <w:bookmarkStart w:id="94" w:name="pg19809_189938"/>
    </w:p>
    <w:p>
      <w:pPr>
        <w:pStyle w:val="Heading4"/>
        <w:numPr>
          <w:ilvl w:val="3"/>
          <w:numId w:val="1"/>
        </w:numPr>
        <w:rPr/>
      </w:pPr>
      <w:bookmarkStart w:id="95" w:name="__RefHeading___Toc1864079_2314609296"/>
      <w:bookmarkStart w:id="96" w:name="_Toc33"/>
      <w:bookmarkEnd w:id="94"/>
      <w:bookmarkEnd w:id="95"/>
      <w:r>
        <w:rPr>
          <w:rtl w:val="true"/>
        </w:rPr>
        <w:t>[</w:t>
      </w:r>
      <w:r>
        <w:rPr>
          <w:rtl w:val="true"/>
        </w:rPr>
        <w:t>لیس للعبد طلاق أمة سیّده إلاّ برضاه</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للعبد طلاق أمة سیّده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متزوّجا بها بعقد یلزمه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تزویجه بیده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أمة سیّده و إن کان قد</w:t>
      </w:r>
    </w:p>
    <w:p>
      <w:pPr>
        <w:pStyle w:val="BookText"/>
        <w:rPr/>
      </w:pPr>
      <w:r>
        <w:rPr>
          <w:rFonts w:ascii="IRNazanin" w:hAnsi="IRNazanin" w:eastAsia="IRNazanin"/>
          <w:color w:val="111111"/>
          <w:sz w:val="28"/>
          <w:sz w:val="28"/>
          <w:szCs w:val="28"/>
          <w:rtl w:val="true"/>
          <w:lang w:bidi="fa-IR"/>
        </w:rPr>
        <w:t>کما إذا زوّج المولی أمته بعبده فلا یجوز إذا للعبد طلاق زوجته التی هی أمة سیّده إلاّ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بالعقد الذی یجوز الطلاق فیه،مثل العقد الدائم،فهذا القید احتراز عن العقد الذی لیس فیه الطلاق،مثل عقد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تزویج العبد بید سیّده کذلک لا یجوز للعبد طلاق زوجته إلاّ برضا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جواز طلاق العبد أمة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الصباح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و امرأته لرجل واحد فإنّ المولی یأخذها إذا شاء و إذا شاء ردّها،و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طلاق العبد إذا کان هو و امرأته لرجل واحد إلاّ أن یکون العبد لرجل و المرأة لرجل و تزوّجها بإذن مولاه و إذن مولاها،فإن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طلاقه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الطلاق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جواز طلاق العبد زوجته الکذائیّة إلاّ برضی سیّده مورد إجماع</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تزوّج العبد بأمة غیر مولاه بإذن المولیین أو تزوّج العبد بحرّة فلا مانع إذا من طلاق العبد زوجته و لو لم یرض المولی بالطلاق،و الدلیل علی ذلک سیأتی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حرّة،أذن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المرادیّ عن الصادق علیه السّلام و قد سأله عن جواز طلاق العبد،فقال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أمتک فلا،إنّ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مَمْلُوکاً لاٰ یَقْدِرُ عَلیٰ شَیْءٍ و إن کانت أمة قوم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الاستبداد به کالأوّل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جواز طلاق العبد زوجته من دون إذن المولی إذا لم تکن أمة للمولی بین أن تکون زوجته أمة لغیر مولاه أو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استقلال العبد فی طلاق زوجته إذا لم تکن أمة لسیّده عموم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لم ترد من طرق الخاصّة علی لسان الأئمّة علیهم السّلام،بل نقلت من طرق العامّة فهی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 و لا یخفی لطفه،لأنّ أخذ ساق الزوجة لا یحلّ إلاّ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للعبد الاستقلال فی طلاق زوجته و إن لم تکن أمة سیّده،کما هو الحکم 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کانت زوجة العبد أمة لسیّده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الأخبار الدالّة علی عدم استقلال العبد فی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مطلقة حملها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الزوجة أمة المولی طریق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للسیّد إجباره علی الطلاق،کما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 علی النکاح،و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یتعیّن حملها علی أمته،کما 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المنقول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زرارة،عن أبی جعفر و أبی عبد اللّه علیهما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المملوک لا یجوز طلاقه و لا نکاحه إلاّ بإذن سیّده،قلت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السیّد کان زوّجه،بید من الطلاق؟قال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السیّد ضَرَبَ اللّٰهُ مَثَلاً عَبْداً مَمْلُوکاً لاٰ یَقْدِرُ عَلیٰ شَیْءٍ ،أ فشیء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مبتدأ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الأخبار تحمل علی فرض کون زوجة العبد أمة لسیّده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قول ثالث جواز إجبار السیّد عبده علی طلاق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الأقوال فی المقام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للعبد طلاق أمة سیّده إلاّ برضاه و یجوز طلاق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مشهور کما قاله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عبارة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الاستبداد به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أیضا فی عبارة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للسیّد إجباره علی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یجوز للسیّد إجبار العبد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الروایة المنقولة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الواردة فی عدم استقلال العبد فی طلاق زوجته مطلقة،فتحمل علی عدم جواز طلاق زوجته التی کانت أمة لسیّده،لا علی ما إذا کانت أمة للغیر أو حرّة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کون الزوجة أمة المولی طریق الجمع</w:t>
      </w:r>
      <w:r>
        <w:rPr>
          <w:rFonts w:eastAsia="IRNazanin" w:cs="IRNazanin"/>
          <w:color w:val="111111"/>
          <w:sz w:val="28"/>
          <w:szCs w:val="28"/>
          <w:rtl w:val="true"/>
          <w:lang w:bidi="fa-IR"/>
        </w:rPr>
        <w:t xml:space="preserve">». </w:t>
      </w:r>
      <w:bookmarkStart w:id="97" w:name="pg19809_189941"/>
    </w:p>
    <w:p>
      <w:pPr>
        <w:pStyle w:val="Heading4"/>
        <w:numPr>
          <w:ilvl w:val="3"/>
          <w:numId w:val="1"/>
        </w:numPr>
        <w:rPr/>
      </w:pPr>
      <w:bookmarkStart w:id="98" w:name="__RefHeading___Toc1864081_2314609296"/>
      <w:bookmarkStart w:id="99" w:name="_Toc34"/>
      <w:bookmarkEnd w:id="97"/>
      <w:bookmarkEnd w:id="98"/>
      <w:r>
        <w:rPr>
          <w:rtl w:val="true"/>
        </w:rPr>
        <w:t>[</w:t>
      </w:r>
      <w:r>
        <w:rPr>
          <w:rtl w:val="true"/>
        </w:rPr>
        <w:t>للسیّد أن یفرّق بین رقیقیه متی شاء</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أن یفرّق بین رقیقیه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 بلفظ الطلاق 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الفسخ و الأمر بالاعتزال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زوّجهما بعقد النکاح،أمّا إذا جعله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فلا طلاق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التفریق من غیر أن یلحقه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أوقع لفظ الطلاق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السابق عقدا فظاهر الأصحاب لحوق أحکامه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اشتراطه بشرائطه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بالعموم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العدم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المملوک،للواحد و الجمع،یقال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رقیق و عبید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للمولی أن یفرّق بین رقیقیه إذا کانا متزوّجین بلفظ الطلاق 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المولی للزوجین المملوکین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اعتزلا و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التفریق بینهما للسیّد بلفظ الطلاق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جعل التزویج بینهما بلفظ الإباحة لا یحتاج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التفریق بلفظ الطلاق فی صورة الإباحة أیضا إذا جعل الطلاق دالاّ علی التفریق بینهما من دون أن یلحقه أحکام الطلاق من لزوم حضور عدلین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عبدی هی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لحوق أحکام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تجب رعایة شرائط الطلاق فی الفرض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عموم أدلّة الطلاق الشامل لهذا الفرد المبحوث عنه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یحتمل عدم لحوق أحکام الطلاق لما نحن فیه و عدم اشتراطه بشرائطه</w:t>
      </w:r>
      <w:r>
        <w:rPr>
          <w:rFonts w:eastAsia="IRNazanin" w:cs="IRNazanin"/>
          <w:color w:val="111111"/>
          <w:sz w:val="28"/>
          <w:szCs w:val="28"/>
          <w:rtl w:val="true"/>
          <w:lang w:bidi="fa-IR"/>
        </w:rPr>
        <w:t xml:space="preserve">. </w:t>
      </w:r>
      <w:bookmarkStart w:id="100" w:name="pg19809_189942"/>
    </w:p>
    <w:p>
      <w:pPr>
        <w:pStyle w:val="BookText"/>
        <w:rPr/>
      </w:pPr>
      <w:bookmarkEnd w:id="100"/>
      <w:r>
        <w:rPr>
          <w:rFonts w:ascii="IRNazanin" w:hAnsi="IRNazanin" w:eastAsia="IRNazanin"/>
          <w:color w:val="111111"/>
          <w:sz w:val="28"/>
          <w:sz w:val="28"/>
          <w:szCs w:val="28"/>
          <w:rtl w:val="true"/>
          <w:lang w:bidi="fa-IR"/>
        </w:rPr>
        <w:t>بناء علی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و إن وقع بعقد</w:t>
      </w:r>
      <w:r>
        <w:rPr>
          <w:rFonts w:eastAsia="IRNazanin" w:cs="IRNazanin"/>
          <w:color w:val="111111"/>
          <w:sz w:val="28"/>
          <w:szCs w:val="28"/>
          <w:rtl w:val="true"/>
          <w:lang w:bidi="fa-IR"/>
        </w:rPr>
        <w:t>.</w:t>
      </w:r>
    </w:p>
    <w:p>
      <w:pPr>
        <w:pStyle w:val="Heading4"/>
        <w:numPr>
          <w:ilvl w:val="3"/>
          <w:numId w:val="1"/>
        </w:numPr>
        <w:rPr/>
      </w:pPr>
      <w:bookmarkStart w:id="101" w:name="__RefHeading___Toc1864083_2314609296"/>
      <w:bookmarkStart w:id="102" w:name="_Toc35"/>
      <w:bookmarkEnd w:id="101"/>
      <w:r>
        <w:rPr>
          <w:rtl w:val="true"/>
        </w:rPr>
        <w:t>[</w:t>
      </w:r>
      <w:r>
        <w:rPr>
          <w:rtl w:val="true"/>
        </w:rPr>
        <w:t>تباح الأمة لغیر مالکها بالتحلیل</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تباح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مالکها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المالک لمن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التزویج بها و قد تقدّمت شرائطه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 جملتها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فی المؤمنة،و مسلما فی المسلمة،و کونها کتابیّة لو کانت کافرة،و غیر ذلک من أحکام النسب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المصاهرة و غیرها،و حلّ الأمة بذلک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الأصحاب،بل کاد یکون إجماعا،و أخبارهم الصحیحة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نظرا إلی أنّ السابق إباحة و إن وقع بعقد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حلّل المالک أمته للغیر و إن لم یملّکها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بالتحلیل،و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للمولی أن یحلّل أمته لمن یجوز تزویجها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القید احتراز عن التحلیل لمن لا یجوز تزویجها به،مثل أبی الأمة أو أخیها أو غیرهما ممّن لا یجوز تزویجها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شرائط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المحلّل له مؤمنا فی صورة کون الأمة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الأمة غیر مؤمنة جاز تحلیلها لمثلها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تحلیها لمن بینها و بینه النسب المانع من التزویج،و کذلک لا یجوز تحلیلها لمن یکون بینها و بینه نسبة المصاهرة المانعة من التزویج،فلا یجوز تحلیلها لأبی زوجها الذی 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المشهور بین الفقهاء الإمامیّة حلّ الأمة بسبب التحلیل من قبل المولی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الأخبار الصحیحة المستفیضة واردة فی حلّ الأمة للغیر بالتحلیل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صیغة دالّة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أحللت لک وطأها،أو جعلتک فی حلّ من وطئها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الصیغتان کافیتان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الإباحة 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إلحاقها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نقلت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أصحابنا قد روی عنک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أحلّ الرجل لأخیه جاریته فهی له 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الحدیث المنقول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یحلّ جاریته لأخیه،فقال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الحدیث المنقول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العبّاس البقباق،عن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یحلّ الرجل الجاریة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یخاطب المولی الرجل المحلّل 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فی حلّ من وطی أمتی 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فی صحّة التحلیل بلفظ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المولی للمخاطب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وطی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القولین کفایة لفظ الإباحة فی التحلیل و إلحاقها به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لمشارکتها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المعنی،فیکون کالمرادف الذی یجوز إقامته مقام ردیفه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منعه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وقوفا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الیقین،و تمسّکا بالأصل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مراعاة للاحتیاط فی الفروج المبنیّة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الأقوی،و نمنع المرادفة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أوّلا،ثمّ الاکتفاء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بالمرادف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أحکام النکاح توقیفیّة،و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شائبة العبادة،و</w:t>
      </w:r>
    </w:p>
    <w:p>
      <w:pPr>
        <w:pStyle w:val="BookText"/>
        <w:rPr/>
      </w:pPr>
      <w:r>
        <w:rPr>
          <w:rFonts w:ascii="IRNazanin" w:hAnsi="IRNazanin" w:eastAsia="IRNazanin"/>
          <w:color w:val="111111"/>
          <w:sz w:val="28"/>
          <w:sz w:val="28"/>
          <w:szCs w:val="28"/>
          <w:rtl w:val="true"/>
          <w:lang w:bidi="fa-IR"/>
        </w:rPr>
        <w:t>أی لمشارکة الإباحة للتحلیل فی المدلول،فیکونان کالمترادفین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أکثر الفقهاء قالوا بمنع وقوع التحلیل بلفظ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التحلیل علی خلاف الأصل،فیقتصر فیما خالف الأصل علی موضع الیقین و هو التحلیل بلفظه،لا بلفظ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الوطی فیما إذا شکّ فی حلّیّته بغیر لفظ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الفروج بنیت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منع وقوع التحلیل بلفظ الإباحة هو الأقوی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القول بکون لفظ الإباحة مرادفا للفظ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 الإباحة لیس مترادفا 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لک 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فی حلّ من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نمنع أیضا الاکتفاء بلفظ المرادف حتّی فی باب النکاح،لأنّ رعایة الاحتیاط و الاکتفاء بلفظ متیقّن و ملقی من الشارع تجب فی الفروج،کما قالوا بتوقیفیّة الألفاظ فی عقد النکاح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قیام غیرها مقامها و لو کان مترادفا لها أو أصرح منها،کما إذا قال بدل 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نفسی أو ملّکتک نفسی،أو جعلت نفسی فی اختیارک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أیّ منها فی عقد النکاح</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فی النکاح شائبة العبادة،و المراد من الشائبة هو احتمال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الاحتیاط فیه مهمّ،فإن جوّزناه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الإباحة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یمین،لا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،لانحصار العقد فی الدائم و المتعة و کلاهما منتفیان عنه،لتوقّف رفع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الطلاق فی غیر الفسخ بامور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محصورة لیس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لزوم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فیه بالدخول و غیر ذلک من لوازمه،و انتفاء اللازم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انتفاء الملزوم،و لتوقّف</w:t>
      </w:r>
    </w:p>
    <w:p>
      <w:pPr>
        <w:pStyle w:val="BookText"/>
        <w:rPr/>
      </w:pPr>
      <w:r>
        <w:rPr>
          <w:rFonts w:ascii="IRNazanin" w:hAnsi="IRNazanin" w:eastAsia="IRNazanin"/>
          <w:color w:val="111111"/>
          <w:sz w:val="28"/>
          <w:sz w:val="28"/>
          <w:szCs w:val="28"/>
          <w:rtl w:val="true"/>
          <w:lang w:bidi="fa-IR"/>
        </w:rPr>
        <w:t>یعنی بناء علی جواز لفظ الإباحة للتحلیل تکفی فی التحلیل الألفاظ المذکورة فی عبارة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المولی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سوّغت لک وطی أمتی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یأمر الغیر بوطی الأمة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الأشبه عند المصنّف رحمه اللّه هو أنّ التحلیل من قبیل ملک الیمین،لا من قبیل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کون التحلیل من أقسام العقد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رفع العقد الدائم یحتاج إلی الطلاق و رفع التحلیل لا یحتاج إلیه،و فقد اللازم یدلّ علی فقد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عدم الحاجة فی رفع العقد الدائم إلی الطلاق فی بعض الموارد،بل یجوز الفسخ فیه و هو فسخ النکاح فیما إذا کانت فی الزوجة العیوب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 الجنون،البرص،العمی،الإقعاد،القرن،الإفضاء،العفل و الرتق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التحلیل،و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کون التحلیل من قبیل العقد الدائم،و هو أنّ المهر من لوازم العقد الدائم بالدخول و الحال أنّ التحلیل لا یلزم المهر</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انتفاء لوازم الدائم عن التحلیل یدلّ علی عدم کونه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المهر و الأجل و هما منتفیان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فینتفی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عقد النکاح لازم،و لا شیء من التحلیل بلازم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انتفی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 ثبت الملک،لانحصار حلّ النکاح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القبول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 الملک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الفائدة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فیما لو أباح أمته لعبده،فإن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المتعة،و هذا دلیل عدم کون التحلیل من قبیل المتعة أیضا، لأنّ المتعة تتوقّف علی المهر و الأجل و أنّهما من أرکان المتعة و الحال أنّهما منتفیان فی التحلیل فلیس التحلیل من قبیل المتعة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فینتفی کون التحلیل متعة أیضا،فلا یکون عقدا دائما و لا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التحلیل لیس بلازم،بل یجوز للمولی أن یرجع عنه متی شاء،بخلاف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لم یکن التحلیل من قبیل العقد الدائم و لا المتعة ثبت کونه من قبیل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 و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الدالّة علی انحصار الحلّ فی النکاح و الملک هی قوله تعالی فی سورة المؤمنون، 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التحلیل من النکاح و کونه من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قبول المحلّل له،لأنّ الملک و العقد کلیهما یحتاجان إلی القبول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فائدة کون التحلیل ملک یمین أو کونه عقد نکاح تظهر فی إباحة المولی جاریته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أو تملیک و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یملک حلّت 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الملک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حدّ الملک المحض بحیث لا یکون العبد أهلا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زید إحضار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الحکم و نحوه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 فیه الحرّ و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بکون التحلیل عقد نکاح حلّ للعبد وطی الجاریة،و أمّا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التحلیل یفید الملک فحلّیّة وطی الجاریة متوقّفة علی تملّک العبد،فإن قلنا بتملّکه حلّ له الوطی،و إن قلنا بعدم تملّکه فلا یحلّ له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قیل بأنّ التحلیل تملیک و أنّ العبد یملک حلّت الأمة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نقل بتملّک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سلّمنا کون التحلیل تملیکا و إلاّ فالأمر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التحلیل لجواز وطی العبد للجاریة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الملک فی التحلیل لیس ملکا محضا و حقیقیّا حتّی لا یکون العبد أهلا له،بل إنّما هو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بالملک فی التحلیل هو استحقاق المحلّل له لوطی الجاریة،فلا مانع من استحقاق العبد لهذا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إحضار خصمه فی مجلس الحکم،مثلا إذا ادّعی زید علی عمرو شیئا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یملک إحضار خصمه فی مجلس المحاکمة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یملک الیمین علی خصمه إذا ادّعی علیه شیئا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فرق فی مثل هذا الاستحقاق المذکور بین الحرّ و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فصحّة التحلیل فی حقّه علی القول بعدم الملک متّجهة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الاقتصار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تناوله اللفظ و ما یشهد الحال بدخوله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مقدّمات الوطء کالتقبیل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لم یحلّ له الآخر و لا الوطء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أحلّه بعضها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عضو مخصوص اختصّ به،و إن أحلّه الوطء حلّت المقدّمات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الحال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فصحّة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بصحّة تحلیل المولی جاریته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القول بعدم تملّک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فبیان الفائدة المبتنیة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مضی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المحلّل له أن یقتصر فی الانتفاع بالأمة المحلّلة له علی ما یتناوله لفظ المحلّل،أو ما تشهد القرائن الحالیّة بدخوله فی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المولی،و ضمیر المفعول یرجع إلی المحلّل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مراد الشارح رحمه اللّه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قواعد العربیّة لا تساعده،فکلامه رحمه اللّه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لمقدّمات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الوطی بتحلیل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أحلّ المولی بعض مقدّمات الوطی فی عضو مخصوص للأمة اختصّ الحلّ به،کما إذا أحلّ تقبیل وجهها لا یجوز له أن یقبّل غیر وجهها من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أحلّ المولی وطی الأمة جاز للمحلّل له الانتفاع بجمیع مقدّمات الوطی من التقبیل و اللمس و التفخیذ و غیرها بشهادة القرینة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حال الوطی تشهد بدخول المقدّمات فی دائرة الحلّ بطریق أولی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ینفکّ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غالبا،و لا موقع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بدونها،و لأنّ تحلیل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الأضعف بطریق أولی،بخلاف المساوی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یدخل اللمس بشهوة فی تحلیل القبلة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الاستلزام المذکور فی الجملة فیدخل،و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دخول لمس ما استلزمته القبلة لا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توقّفت علیه خاصّة،و 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فائدة تامّة للوطی بدون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الوطی،و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مقدّمات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تحلیل الوطی یدلّ علی تحلیل التقبیل و التفخیذ و غیرهما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أحلّ له تقبیل خدّی الأمة فذلک لا یدلّ علی جواز تقبیل شفتیها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العکس،کما إذا أحلّ له لمس خدّ الأمة فإذا لا یجوز له تقبیل خدّها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أحلّ المولی تقبیل الأمة فهل یدخل فیه اللمس بشهوة أم لا؟فیه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دخول اللمس بشهوة فی تحلیل قبلة الأمة،و هو أنّ القبلة تلازم اللمس بشهوة إجمالا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وجه عدم دخول اللمس بشهوة فی تحلیل القبلة،و هو أنّ اللازم من جواز القبلة لمس ما تستلزمه،فلا یدخل أزید من هذا المقدار فی تحلیلها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لمس سائر أعضاء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یدخل فی تحلیل القبلة لمس أزید ممّا تتوقّف علیه القبلة،و هو لمس شفتیه لمحلّ التقبیل،لا الأزید منه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الثانی،و هو عدم جواز لمس أزید ممّا تتوقّف علیه القبلة</w:t>
      </w:r>
      <w:r>
        <w:rPr>
          <w:rFonts w:eastAsia="IRNazanin" w:cs="IRNazanin"/>
          <w:color w:val="111111"/>
          <w:sz w:val="28"/>
          <w:szCs w:val="28"/>
          <w:rtl w:val="true"/>
          <w:lang w:bidi="fa-IR"/>
        </w:rPr>
        <w:t xml:space="preserve">. </w:t>
      </w:r>
      <w:bookmarkStart w:id="103" w:name="pg19809_189950"/>
    </w:p>
    <w:p>
      <w:pPr>
        <w:pStyle w:val="BookText"/>
        <w:rPr/>
      </w:pPr>
      <w:bookmarkEnd w:id="103"/>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Heading4"/>
        <w:numPr>
          <w:ilvl w:val="3"/>
          <w:numId w:val="1"/>
        </w:numPr>
        <w:rPr/>
      </w:pPr>
      <w:bookmarkStart w:id="104" w:name="__RefHeading___Toc1864085_2314609296"/>
      <w:bookmarkStart w:id="105" w:name="_Toc36"/>
      <w:bookmarkEnd w:id="104"/>
      <w:r>
        <w:rPr>
          <w:rtl w:val="true"/>
        </w:rPr>
        <w:t>[</w:t>
      </w:r>
      <w:r>
        <w:rPr>
          <w:rtl w:val="true"/>
        </w:rPr>
        <w:t>الولد الحاصل من الأمة المحلّلة حرّ</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الأمة المحلّلة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اشتراط حرّیّته أو الإطلاق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رقّیّته ففیه ما 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الشرط،حیث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الحرّیّة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الوجه،و لا یخفی أنّ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الغالب من حرّیّة الأب،أو علی القول باختصاصه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بالحرّ،فلو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 و سوّغناه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الحاصل من تحلیل الأمة یکون حرّا مع الشرط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أطلق مولی الأمة التحلیل و لم یشترط حرّیّة الولد و لا رقّیّته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لو شرط المولی رقّیّة ولد الأمة المحلّلة ففیه ما مرّ من جوازه علی المشهور،و قد تقدّم فی الصفحة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مولی الرقّ رقّیّته جاز علی قول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یظهر من عبارة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الولد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شرط الرقّیّة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 أنفا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استظهار عدم صحّة شرط الرقّیّة من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صحّة شرط رقّیّة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الشارح رحمه اللّه یتوجّه عنده عدم صحّة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بحرّیّة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الحکم مبنیّ علی الغالب من کون المحلّل له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تحلیل الأمة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الأب،و 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التحلیل للعبد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یحکم بحرّیّته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قیمة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اشتراط حرّیّته إجماعا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الإطلاق 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کثیرة،و</w:t>
      </w:r>
    </w:p>
    <w:p>
      <w:pPr>
        <w:pStyle w:val="BookText"/>
        <w:rPr/>
      </w:pPr>
      <w:r>
        <w:rPr>
          <w:rFonts w:ascii="IRNazanin" w:hAnsi="IRNazanin" w:eastAsia="IRNazanin"/>
          <w:color w:val="111111"/>
          <w:sz w:val="28"/>
          <w:sz w:val="28"/>
          <w:szCs w:val="28"/>
          <w:rtl w:val="true"/>
          <w:lang w:bidi="fa-IR"/>
        </w:rPr>
        <w:t xml:space="preserve">أی تقدّم قول المصنّف رحمه اللّه فی الصفحة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فصحّة التحلیل فی حقّه علی القول بعدم الملک متّجهة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جواز التحلیل للعبد فالولد الحاصل من الأمة المحلّلة و العبد المحلّل له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حکمنا بحرّیّة الولد الحاصل من الأمة المحلّلة لا تجب قیمة الولد علی عهدة المحلّل له الذی هو أبو الولد فی صورة اشتراط حرّیّة الولد أو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لزوم قیمة الولد علی عهدة الأب عند اشتراط رقّیّة الولد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أطلق مولی الأمة التحلیل و لم یشترط حرّیّة الولد،فعدم لزوم قیمته علی عهدة الأب هو أصحّ القولین فی مقابل القول بلزوم قیمته علی عهدة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بحرّیّة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اللّه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یقول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جاریتی لک حلال،قال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حلّت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ولدت،قال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له و الامّ للمولی،و إنّی لأحبّ للرجل إذا فعل هذا بأخیه أن یمنّ علیه فیهبها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الاخری أیضا منقولة فی کتاب الوسائل</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إسحاق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یحلّ جاریته لأخیه،أو حرّة حلّلت جاریتها لأخیها،قال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 من ذلک ما أحلّ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بالحرّ من 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6" w:name="pg19809_189952"/>
    </w:p>
    <w:p>
      <w:pPr>
        <w:pStyle w:val="BookText"/>
        <w:rPr/>
      </w:pPr>
      <w:bookmarkEnd w:id="106"/>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مبنیّة علی التغلیب و لهذا یسری العتق بأقلّ جزء یتصوّر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شبهة فی کون الولد متکوّنا من نطفة الرجل و المرأة فیغلب جانب الحرّیّة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لا قیمة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رقّا لمولی الجاریة و یفکّه أبوه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 و إلاّ استسعی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pStyle w:val="Heading4"/>
        <w:numPr>
          <w:ilvl w:val="3"/>
          <w:numId w:val="1"/>
        </w:numPr>
        <w:rPr/>
      </w:pPr>
      <w:bookmarkStart w:id="107" w:name="__RefHeading___Toc1864087_2314609296"/>
      <w:bookmarkStart w:id="108" w:name="_Toc37"/>
      <w:bookmarkEnd w:id="107"/>
      <w:r>
        <w:rPr>
          <w:rtl w:val="true"/>
        </w:rPr>
        <w:t>[</w:t>
      </w:r>
      <w:r>
        <w:rPr>
          <w:rtl w:val="true"/>
        </w:rPr>
        <w:t>لا بأس بوطء الأمة و فی البیت آخر ممیّز</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بوطء الأمة و فی البیت آخر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ممیّز،أمّا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یکره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أمتین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أیضا دلیل الحکم بحرّیّة الولد الحاصل من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عشر المملوک حرّا فهو یسری إلی أن یعتق مجموعه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یغلب جانب الحرّیّة و یحکم بحرّیّة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إشارة إلی عدم صحّة القول بوجوب قیمة الحرّ علی عهدة المحلّل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المحلّل 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لأبیه مال یفکّه به فالولد یستسعی فی ثمنه و یعطیه مولی الجاریة التی ولدته و یفکّ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بحرّیّة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وطی الأمة فی بیت فیه شخص آخر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وجود غیر الممیّز فی البیت فلا یوجب کون الوطی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الموطوءة حرّة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المولی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بأس بأن ینام المولی بین أمتین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المذکور فی الموضعین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الحرّة،و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الأمة الفاجرة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العار و خوف اختلاط المائین،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وطء من ولدت من الزناء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بالملک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یتّخذها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ولد،بل یعزل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عنها،حذرا من الحمل،روی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 علیهما السّلام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الوطی و فی البیت آخر ممیّز،و النوم بین الأمتین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وطی الزوجة الحرّة و فی البیت طفل ممیّز،و کذا یکره النوم بین الزوجتین الحرّتین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الکراهة فی الموضعین المذکورین کراهة وطی الأمة التی ترتکب الفجور و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تکره نکاح الحرّة الفاجرة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وطی الفاجرة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الکراهة هو لزوم العار من وطی الأمة الفاجرة و خوف اختلاط المائین،أی نطفة الفاجرة و نطفة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یکره وطی المرأة التی ولدت من الزناء بالعقد،بمعنی أنّ المرأة المتولّدة من الزناء یکره أن یعقد علیها و یطأها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مانع من وطی المتولّدة من الزناء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ولد الزناء یکره نکاحها و لا یکره وطیها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یتّخذ الأمة المتولّدة من الزناء أمّ ولد،بمعنی جعلها صاحبة ولد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ینزل المنیّ خارج رحمها عند الجماع،لئلاّ تصیر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العزل المذکور</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الخبیثة یتزوّجها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أمة وطئها و لا یتّخذها أمّ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9" w:name="pg19809_189955"/>
    </w:p>
    <w:p>
      <w:pPr>
        <w:pStyle w:val="Heading3"/>
        <w:numPr>
          <w:ilvl w:val="2"/>
          <w:numId w:val="1"/>
        </w:numPr>
        <w:rPr/>
      </w:pPr>
      <w:bookmarkStart w:id="110" w:name="__RefHeading___Toc1864089_2314609296"/>
      <w:bookmarkStart w:id="111" w:name="_Toc38"/>
      <w:bookmarkEnd w:id="109"/>
      <w:bookmarkEnd w:id="110"/>
      <w:r>
        <w:rPr>
          <w:rtl w:val="true"/>
        </w:rPr>
        <w:t>[</w:t>
      </w:r>
      <w:r>
        <w:rPr>
          <w:rtl w:val="true"/>
        </w:rPr>
        <w:t>الفصل السادس فی المهر</w:t>
      </w:r>
      <w:r>
        <w:rPr>
          <w:rtl w:val="true"/>
        </w:rPr>
        <w:t>]</w:t>
      </w:r>
      <w:bookmarkEnd w:id="111"/>
    </w:p>
    <w:p>
      <w:pPr>
        <w:pStyle w:val="Heading4"/>
        <w:numPr>
          <w:ilvl w:val="3"/>
          <w:numId w:val="1"/>
        </w:numPr>
        <w:rPr/>
      </w:pPr>
      <w:bookmarkStart w:id="112" w:name="__RefHeading___Toc1864091_2314609296"/>
      <w:bookmarkStart w:id="113" w:name="_Toc39"/>
      <w:bookmarkEnd w:id="112"/>
      <w:r>
        <w:rPr>
          <w:rtl w:val="true"/>
        </w:rPr>
        <w:t>اشارة</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فی المهر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14" w:name="__RefHeading___Toc1864093_2314609296"/>
      <w:bookmarkStart w:id="115" w:name="_Toc40"/>
      <w:bookmarkEnd w:id="114"/>
      <w:r>
        <w:rPr>
          <w:rtl w:val="true"/>
        </w:rPr>
        <w:t>[</w:t>
      </w:r>
      <w:r>
        <w:rPr>
          <w:rtl w:val="true"/>
        </w:rPr>
        <w:t>کلّ ما یصحّ أن یملک یصحّ إمهاره</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أن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متموّلا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المهر</w:t>
      </w:r>
    </w:p>
    <w:p>
      <w:pPr>
        <w:pStyle w:val="BookText"/>
        <w:rPr/>
      </w:pPr>
      <w:r>
        <w:rPr>
          <w:rFonts w:ascii="IRNazanin" w:hAnsi="IRNazanin" w:eastAsia="IRNazanin"/>
          <w:color w:val="111111"/>
          <w:sz w:val="28"/>
          <w:sz w:val="28"/>
          <w:szCs w:val="28"/>
          <w:rtl w:val="true"/>
          <w:lang w:bidi="fa-IR"/>
        </w:rPr>
        <w:t>أی الفصل السادس من الفصول التی قال عنها فی أوّل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الصداق،و هو ما یجعل للمرأة ممّا یباح به الانتفاع شرعا من المال أو النفقة معجّلا أو مؤجّلا،ج مهور و مهورة کبعل و بعولة،هذا مهر ذلک،أی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إمهاره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ما یصلح للملک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بشرط کون ما یصلح للملک متموّلا،فلو لم یکن مالا عند العرف لم یصحّ جعله مهرا،مثل حبّة حنطة لها صلاحیّة الملک،لکن لیست متموّلا عرفا،لأنّ المال هو ما یبذل بإزائه شیء و الحال أنّ الحبّة من الحنطة لا یبذل بإزائها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النسبة بین المال و الملک هی العموم و الخصوص مطلقا،لأنّه کلّ ما یصدق علیه المال یصدق علیه الملک،بخلاف العکس،فمثل الحبّة من الحنطة یصدق علیه الملک و لا یصدق علیه المال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العقار و الفرش و الدوابّ و الأثواب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منفعة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لو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الزوج،کتعلیم صنعة أو سورة أو علم غیر واجب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و الآداب أو شعر أو غیرها من الأعمال المحلّلة المقصودة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کلّه،سوی العقد علی منفعة الزوج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منع منه الشیخ رحمه اللّه فی أحد قولیه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منفعة الدار و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بالنصب،خبر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الضمیر العائد إلی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المنفعة التی یجعلها مهرا للمرأة منفعة حرّ،مثل أن یجعل المهر تعلیم صنعة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الحرّ الذی یجعل منفعته مهرا للمرأة هو نفس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للاحتراز عن تعلیم المعالم الواجبة،مثل تعلیم الصلاة و الصوم و غیرهما من الواجبات،فإنّها لا یجوز جعلها مهرا و صداقا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کتعلیم شیء من الحکم و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المقصودة للعقلاء،احترازا عن تعلیم الأعمال التی لا تکون مقصودة للعقلاء، مثل تعلیم اللهو و اللغو من الرقص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یصلح أن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جعل العین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منفعة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الخلاف من الشیخ رحمه اللّه إنّما هو فی خصوص جعل منفعة الزوج مهرا للزوجة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 جعل منفعة الزوج مهرا للزوجة قولین للشیخ رحمه اللّه،فی أحدهما منع من ذلک،استنادا إلی روایة یأتی ذکرها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متنا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یعقوب،عن عدّة من أصحابنا،عن سهل بن زیاد،و عن علیّ بن إبراهیم، عن أبیه جمیعا،عن أحمد بن محمّد بن أبی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أُنْکِحَکَ إِحْدَی ابْنَتَیَّ هٰاتَیْنِ عَلیٰ أَنْ تَأْجُرَنِی ثَمٰانِیَ حِجَجٍ فَإِنْ أَتْمَمْتَ عَشْراً فَمِنْ عِنْدِکَ أیّ الأجلین قضی؟قال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منهما أبعدهما عشر سنین،قلت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بها قبل أن ینقضی الشرط أو بعد انقضائه؟قال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ینقضی،قلت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یتزوّج المرأة و یشترط لأبیها إجارة شهرین،یجوز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علیه السّلام قد علم أنّه سیتمّ له شرطه،فکیف لهذا بأن یعلم أن سیبقی حتّی یفی؟و قد کان الرجل علی عهد رسول اللّه صلّی اللّه علیه و آله یتزوّج المرأة علی السورة من القرآن و علی الدرهم و علی القبضة من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الضمیر العائد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قصور الروایة من حیث المتن فلأنّ الإمام علیه السّلام ما أجاب بالجواز بعد ما سأله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 یتزوّج المرأة و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من جواب الإمام علیه السّلام هو أنّ موسی علیه السّلام قد کان علم أنّه سیتمّ له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لا تدلّ علی الجواز فی غیر النبیّ،لعدم علمه بالبقاء و العمل بالشرط،فحینئذ لا یجوز لغیر النبیّ جعل عمله مهرا لزوجته و صداقا لها،فالروایة قاصرة عن الدلالة علی ما ادّعاه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قاصرة أیضا من حیث السند،لأنّ فی طریقها سهل بن زیاد و هو ضعیف علی ما فی کتب الرجال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یوثّق فی کتب</w:t>
      </w:r>
      <w:r>
        <w:rPr>
          <w:rFonts w:eastAsia="IRNazanin" w:cs="IRNazanin"/>
          <w:color w:val="111111"/>
          <w:sz w:val="28"/>
          <w:szCs w:val="28"/>
          <w:rtl w:val="true"/>
          <w:lang w:bidi="fa-IR"/>
        </w:rPr>
        <w:t xml:space="preserve">- </w:t>
      </w:r>
      <w:bookmarkStart w:id="116" w:name="pg19809_189958"/>
    </w:p>
    <w:p>
      <w:pPr>
        <w:pStyle w:val="Heading4"/>
        <w:numPr>
          <w:ilvl w:val="3"/>
          <w:numId w:val="1"/>
        </w:numPr>
        <w:rPr/>
      </w:pPr>
      <w:bookmarkStart w:id="117" w:name="__RefHeading___Toc1864095_2314609296"/>
      <w:bookmarkStart w:id="118" w:name="_Toc41"/>
      <w:bookmarkEnd w:id="116"/>
      <w:bookmarkEnd w:id="117"/>
      <w:r>
        <w:rPr>
          <w:rtl w:val="true"/>
        </w:rPr>
        <w:t>[</w:t>
      </w:r>
      <w:r>
        <w:rPr>
          <w:rtl w:val="true"/>
        </w:rPr>
        <w:t>لو عقد الذمّیّان علی ما لا یملک فی شرعنا صحّ</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الذمّیّان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یملک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کالخمر و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یملکانه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أسلم أحدهما قبل التقابض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مستحلّیه،لخروجه عن ملک المسلم،سواء کان عینا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مضمونا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یفسد،و لهذا لو کان قد أقبضها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برئ</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 إن کان حسن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منع الشیخ فی أحد قولیه من جعل منفعة الزوج مهرا للزوجة استنادا إلی الروایة المذکورة لا مجال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الکافران اللذان هما من أهل الکتاب،مثل النصاری و الیهود و المجوس علی قول و یلتزمان بشرائط الذمّة التی ذکروها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جعلا المهر فی العقد شیئا لا یملک فی شرعنا مثل 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الذمّیّان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عقدهما علی المهر الذی لا یملک فی شرعنا صحیح،لکونهما مالکین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أسلم أحدهما أو کلاهما یبدل المهر الذی لیس قابلا للملک عندنا بقیمته عند الذی یستحلّه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جعلا عین الخمر أو الخنزیر مهرا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جعلا الخمر أو الخنزیر مهرا فی ذمّة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المهر المسمّی لم یکن فاسدا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ضمیر المفعول یرجع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أقبض الزوج المهر الذی لم یکن قابلا للملک عندنا للزوجة قبل الإسلام برئت ذمّته من المهر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 المصیر إلی قیمته،لأنّها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شیء إلیه،کما لو جری العقد علی عین و تعذّر تسلیمها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جعلاه ثمنا لمبیع أو عوضا لصلح أو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مهر المثل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لتعذّر تسلیم العین منزلة الفساد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وجوب القیمة فرع وجوب دفع العین مع الإمکان،و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ممکن و إنّما عرض عدم صلاحیّته للتملّک لهما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یملک،و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القیمة أقرب شیء إلی نفس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إذا جعل المهر عینا و تعذّر تسلیمها فإذا یجب علی الزوج أداء قیمتها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المهر فی الانتقال إلی القیمة بعد الإسلام هو ما لو جعلا ما لا یملک ثمنا لمبیع أو عوضا لصلح و غیرهما ثمّ أسلما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البیع و الصلح،کما لو جعلا ما لا یملک اجرة لعمل ثمّ أسلما فینتقل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جعلا ما لا یملک مهرا ثمّ أسلما یجب علی الزوج مهر أمثال الزوجة کائنا ما کان،لا المهر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یجب مهر المثل عند فساد المهر المسمّی فی العقد کذلک یجب عند جعل ما لا یملک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دفع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دفع عین ما لا یملک مثل الخمر و الخنزیر ممکن فی المقام،فکیف یحکم بوجوب دفع قیمتها،فلا یجب إلاّ دفع مهر المثل</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عدم صلاحیّة ما لا یملک للتملّک عارضیّ للزوجین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الفساد کما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التعذّر الشرعیّ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منزلة الحسّیّ أو أقوی،و مهر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قد یکون أزید من المسمّی،فهی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تعترف بعدم استحقاق الزائد،أو أنقص،فیعترف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باستحقاق الزائد حیث لم یقع المسمّی فاسدا،فکیف یرجع إلی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الإسلام بعد قبض بعضه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بقدر المقبوض و وجب قیمة</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دلیل القائل بوجوب مهر المثل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المسمّی لم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التعذّر قد تحقّق بحکم الشرع و اعتباره و هو نازل منزلة التعذّر الحسّیّ،فکما أنّ المهر ینتقل إلی القیمة عند تعذّره حسّا کذلک ینتقل إلیها عند التعذّر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لتضعیف القول بوجوب مهر المثل،و هو أنّه قد یتّفق کونه أزید ممّا جعل مهرا فی العقد أو أقلّ منه،فیلزم إمّا الاعتراف بعدم استحقاق الزائد من قبل الزوجة أو الاعتراف بالاستحقاق للزائد من قبل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مهر المثل عشرا مثلا و المهر المسمّی خمسا تکون الزوجة معترفة بعدم استحقاقها للزائد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مهر المثل أقلّ من المهر المسمّی فإنّ الزوج یعترف بأنّ الزوجة تستحقّ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یکن المهر المسمّی فاسدا فکیف یحکم بوجوب غیر المسمّی و هو المثل کما قیل</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أقبض الزوج نصف المهر الذی لا یملک ثمّ أسلما سقط من القیمة بمقدار المقبوض و تعلّق الباقی بذمّة الزوج</w:t>
      </w:r>
      <w:r>
        <w:rPr>
          <w:rFonts w:eastAsia="IRNazanin" w:cs="IRNazanin"/>
          <w:color w:val="111111"/>
          <w:sz w:val="28"/>
          <w:szCs w:val="28"/>
          <w:rtl w:val="true"/>
          <w:lang w:bidi="fa-IR"/>
        </w:rPr>
        <w:t xml:space="preserve">. </w:t>
      </w:r>
      <w:bookmarkStart w:id="119" w:name="pg19809_189961"/>
    </w:p>
    <w:p>
      <w:pPr>
        <w:pStyle w:val="BookText"/>
        <w:rPr/>
      </w:pPr>
      <w:bookmarkEnd w:id="119"/>
      <w:r>
        <w:rPr>
          <w:rFonts w:ascii="IRNazanin" w:hAnsi="IRNazanin" w:eastAsia="IRNazanin"/>
          <w:color w:val="111111"/>
          <w:sz w:val="28"/>
          <w:sz w:val="28"/>
          <w:szCs w:val="28"/>
          <w:rtl w:val="true"/>
          <w:lang w:bidi="fa-IR"/>
        </w:rPr>
        <w:t>الباقی،و علی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بنسبته من مهر المثل</w:t>
      </w:r>
      <w:r>
        <w:rPr>
          <w:rFonts w:eastAsia="IRNazanin" w:cs="IRNazanin"/>
          <w:color w:val="111111"/>
          <w:sz w:val="28"/>
          <w:szCs w:val="28"/>
          <w:rtl w:val="true"/>
          <w:lang w:bidi="fa-IR"/>
        </w:rPr>
        <w:t>.</w:t>
      </w:r>
    </w:p>
    <w:p>
      <w:pPr>
        <w:pStyle w:val="Heading4"/>
        <w:numPr>
          <w:ilvl w:val="3"/>
          <w:numId w:val="1"/>
        </w:numPr>
        <w:rPr/>
      </w:pPr>
      <w:bookmarkStart w:id="120" w:name="__RefHeading___Toc1864097_2314609296"/>
      <w:bookmarkStart w:id="121" w:name="_Toc42"/>
      <w:bookmarkEnd w:id="120"/>
      <w:r>
        <w:rPr>
          <w:rtl w:val="true"/>
        </w:rPr>
        <w:t>[</w:t>
      </w:r>
      <w:r>
        <w:rPr>
          <w:rtl w:val="true"/>
        </w:rPr>
        <w:t>لا تقدیر فی المهر قلّة و لا کثرة</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المهر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یقصر عن التقویم کحبّة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المشهور،لقوله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آتَیْتُمْ إِحْدٰاهُنَّ قِنْطٰاراً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العظیم،و فی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أربعین اوقیّة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مهر المثل علی ذمّة الزوج بنسبة ما بقی من المهر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یقدّر المهر فی العقد من حیث القلّة بشرط کونه قابلا للتقویم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 یقصر عن التقویم فلا یمکن جعله مهرا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 المشار إلیها آنفا و هو المال الکثیر العظیم،فالآیة تدلّ علی جواز جعل المال الکثیر مهرا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و سکون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أربعین اوقیّة من ذهب أو ألف و مائتا دینار أو ألف و مائتا اوقیّة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رطل من ذهب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مسک ثور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الکثیر بعضه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القنطار فی الشام مائة رطل،ج قناطیر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مثاقیل و أربعون درهما،و هی عندنا ستّة و ستّون</w:t>
      </w:r>
      <w:r>
        <w:rPr>
          <w:rFonts w:eastAsia="IRNazanin" w:cs="IRNazanin"/>
          <w:color w:val="111111"/>
          <w:sz w:val="28"/>
          <w:szCs w:val="28"/>
          <w:rtl w:val="true"/>
          <w:lang w:bidi="fa-IR"/>
        </w:rPr>
        <w:t xml:space="preserve">- </w:t>
      </w:r>
      <w:bookmarkStart w:id="122" w:name="pg19809_189962"/>
    </w:p>
    <w:p>
      <w:pPr>
        <w:pStyle w:val="BookText"/>
        <w:rPr/>
      </w:pPr>
      <w:bookmarkEnd w:id="122"/>
      <w:r>
        <w:rPr>
          <w:rFonts w:ascii="IRNazanin" w:hAnsi="IRNazanin" w:eastAsia="IRNazanin"/>
          <w:color w:val="111111"/>
          <w:sz w:val="28"/>
          <w:sz w:val="28"/>
          <w:szCs w:val="28"/>
          <w:rtl w:val="true"/>
          <w:lang w:bidi="fa-IR"/>
        </w:rPr>
        <w:t>من ذهب أو فضّة أو ألف دینار أو ألف و مائتا اوقیّة من ذهب أو فضّة أو سبعون ألف دینار أو ثمانون ألف درهم أو مائة رطل من ذهب أو فضّة أو ملء مسک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ذهبا أو فضّة،و فی 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 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تزوّج امرأة و جعل مهرها عشرین ألفا و لأبیها عشرة آلاف کان المهر جائزا،و الذی جعله لأبیها فاسدا</w:t>
      </w:r>
      <w:r>
        <w:rPr>
          <w:rFonts w:eastAsia="IRNazanin" w:cs="IRNazanin"/>
          <w:color w:val="111111"/>
          <w:sz w:val="28"/>
          <w:szCs w:val="28"/>
          <w:rtl w:val="true"/>
          <w:lang w:bidi="fa-IR"/>
        </w:rPr>
        <w:t>».</w:t>
      </w:r>
    </w:p>
    <w:p>
      <w:pPr>
        <w:pStyle w:val="Heading4"/>
        <w:numPr>
          <w:ilvl w:val="3"/>
          <w:numId w:val="1"/>
        </w:numPr>
        <w:rPr/>
      </w:pPr>
      <w:bookmarkStart w:id="123" w:name="__RefHeading___Toc1864099_2314609296"/>
      <w:bookmarkStart w:id="124" w:name="_Toc43"/>
      <w:bookmarkEnd w:id="123"/>
      <w:r>
        <w:rPr>
          <w:rtl w:val="true"/>
        </w:rPr>
        <w:t>[</w:t>
      </w:r>
      <w:r>
        <w:rPr>
          <w:rtl w:val="true"/>
        </w:rPr>
        <w:t>یکره أن یتجاوز مهر السنّة</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یتجاوز 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أصدقه النبیّ صلّی اللّه علیه و آله لأزواجه 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خمسمائة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 و ثلثا الدرهم،و اوقیّة الأطبّاء ثمانیة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الجلد،و خصّ بعضهم به جلد السخلة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کثر حتّی سمّی کلّ جلد مسکا،سمّی به لأنّه یمسک ما وراءه من اللحم و العظم،ج مسک، و مسوک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مهر السنّة هو المقدار الذی جعله النبیّ صلّی اللّه علیه و آله صداقا لأزواجه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لجمیع أزواجه،و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الدالّة علی کون مهر السنّة خمسمائة درهم منقولة فی کتاب الوسائل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الحسین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مهر السنّة،کیف صار خمسمائة؟فقال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أوجب علی نفسه أن لا یکبّره مؤمن مائة تکبیرة و یسبّحه مائة تسبیحة و یحمده مائة تحمیدة و یهلّله مائة تهلیلة و یصلّی علی محمّد و آله مائة مرّة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زوّجنی من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زوّجه اللّه حوراء عیناء،و جعل ذلک مهرها،ثمّ أوحی اللّه إلی نبیّه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المرتضی من الزیادة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بردّ من زاد عنها إلیها محتجّا بالإجماع،و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لا یصلح حجّة،و الإجماع ممنوع،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 مهور المؤمنات خمسمائة درهم ففعل ذلک رسول اللّه صلّی اللّه علیه و آله،و أیّما مؤمن خطب إلی أخیه حرمته فبذل له خمسمائة درهم فلم یزوّجه فقد عقّه،و استحقّ من اللّه عزّ و جلّ أن لا یزوّجه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خمسمائة درهم خمسون دینارا،لأنّ کلّ دینار یعادل عشرة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الدرهم من الفضّة،و الدینار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راجعة إلی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منع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مهر المرأة الذی لا یجوز للمؤمنین أن یجوزوه،قال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المحمّدیّة خمسمائة درهم فمن زاد علی ذلک ردّ إلی السنّة و لا شیء علیه أکثر من الخمسمائة درهم،فإن أعطاها من الخمسمائة درهم درهما أو أکثر من ذلک ثمّ دخل بها فلا شیء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بعد ما 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لها، إنّما کان شرطها خمسمائة درهم فلمّا دخل بها قبل أن تستوفی صداقها هدم الصداق فلا شیء لها،إنّما لها ما أخذت من قبل أن یدخل بها،فإذا طلبت بعد ذلک فی حیاة منه أو بعد موته فلا شیء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المباحث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الروایة وجود المفضّل بن عمر فی سندها،و عن بعض المحشّین أنّه فاسد المذهب و مضطرب الروایة</w:t>
      </w:r>
      <w:r>
        <w:rPr>
          <w:rFonts w:eastAsia="IRNazanin" w:cs="IRNazanin"/>
          <w:color w:val="111111"/>
          <w:sz w:val="28"/>
          <w:szCs w:val="28"/>
          <w:rtl w:val="true"/>
          <w:lang w:bidi="fa-IR"/>
        </w:rPr>
        <w:t xml:space="preserve">. </w:t>
      </w:r>
      <w:bookmarkStart w:id="125" w:name="pg19809_189964"/>
    </w:p>
    <w:p>
      <w:pPr>
        <w:pStyle w:val="BookText"/>
        <w:rPr/>
      </w:pPr>
      <w:bookmarkEnd w:id="125"/>
      <w:r>
        <w:rPr>
          <w:rFonts w:ascii="IRNazanin" w:hAnsi="IRNazanin" w:eastAsia="IRNazanin"/>
          <w:color w:val="111111"/>
          <w:sz w:val="28"/>
          <w:sz w:val="28"/>
          <w:szCs w:val="28"/>
          <w:rtl w:val="true"/>
          <w:lang w:bidi="fa-IR"/>
        </w:rPr>
        <w:t>و جمیع التفسیرات السابقة للقنطار ترد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نعم،یستحبّ الاقتصار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Heading4"/>
        <w:numPr>
          <w:ilvl w:val="3"/>
          <w:numId w:val="1"/>
        </w:numPr>
        <w:rPr/>
      </w:pPr>
      <w:bookmarkStart w:id="126" w:name="__RefHeading___Toc1864101_2314609296"/>
      <w:bookmarkStart w:id="127" w:name="_Toc44"/>
      <w:bookmarkEnd w:id="126"/>
      <w:r>
        <w:rPr>
          <w:rtl w:val="true"/>
        </w:rPr>
        <w:t>[</w:t>
      </w:r>
      <w:r>
        <w:rPr>
          <w:rtl w:val="true"/>
        </w:rPr>
        <w:t>یکفی فیه المشاهدة عن اعتباره</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عن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بالکیل أو الوزن أو العدد، کقطعة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 مشاهدة لا یعلم وزنها،و قبّة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 لا یعلم کیلها، لارتفاع معظم الغرر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بالمشاهدة،و اغتفار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فی النکاح،لأنّه لیس معاوضة محضة بحیث ینافیه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نقله الشارح رحمه اللّه فی الصفحة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استدلّ به السیّد المرتضی علی المنع من الزیادة عن مهر السنّة غیر قابل للمنع،لکنّه یمکن الاستدلال به علی استحباب الاقتصار علی مهر السنّة،لا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یکفی فی المهر المشاهدة عن اعتباره بالکیل أو الوزن أو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یکفی مشاهدة قطعة مشاهدة من ذهب لا یعلم وزنها فی جعلها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سقفه مستدیر علی هیئة الخیمة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القبّة هنا مجموعة من الحنطة و الشعیر علی صورة القبّة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معظم الغرر یرتفع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لاغتفار الباقی ممّا جعل مهرا فی خصوص النکاح،لأنّه لیس معاوضة حقیقیّة،بخلاف البیع و غیره ممّا یجب فیه العلم بالعوض بالکیل أو الوزن أو العدد،لئلاّ یلزم الغرر و حسما لمادّة النزاع و التشاجر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المعاوضة،و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هو المشاهد</w:t>
      </w:r>
      <w:r>
        <w:rPr>
          <w:rFonts w:eastAsia="IRNazanin" w:cs="IRNazanin"/>
          <w:color w:val="111111"/>
          <w:sz w:val="28"/>
          <w:szCs w:val="28"/>
          <w:rtl w:val="true"/>
          <w:lang w:bidi="fa-IR"/>
        </w:rPr>
        <w:t xml:space="preserve">. </w:t>
      </w:r>
      <w:bookmarkStart w:id="128" w:name="pg19809_189965"/>
    </w:p>
    <w:p>
      <w:pPr>
        <w:pStyle w:val="BookText"/>
        <w:rPr/>
      </w:pPr>
      <w:bookmarkEnd w:id="128"/>
      <w:r>
        <w:rPr>
          <w:rFonts w:ascii="IRNazanin" w:hAnsi="IRNazanin" w:eastAsia="IRNazanin"/>
          <w:color w:val="111111"/>
          <w:sz w:val="28"/>
          <w:sz w:val="28"/>
          <w:szCs w:val="28"/>
          <w:rtl w:val="true"/>
          <w:lang w:bidi="fa-IR"/>
        </w:rPr>
        <w:t>و یشکل 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قبل التسلیم أو بعده و قد طلّقها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یشاهد اعتبر التعیین قدرا و وصفا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یعتبر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إن اکتفی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29" w:name="__RefHeading___Toc1864103_2314609296"/>
      <w:bookmarkStart w:id="130" w:name="_Toc45"/>
      <w:bookmarkEnd w:id="129"/>
      <w:r>
        <w:rPr>
          <w:rtl w:val="true"/>
        </w:rPr>
        <w:t>[</w:t>
      </w:r>
      <w:r>
        <w:rPr>
          <w:rtl w:val="true"/>
        </w:rPr>
        <w:t>لو تزوّجها علی کتاب اللّه و سنّة نبیّه</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و سنّة نبیّه صلّی اللّه علیه و آله فهو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اکتفینا بالمشاهدة فی المهر و تلف قبل التسلیم أو بعده و قد طلّقها قبل الدخول لزم الإشکال فیه،لعدم العلم بالمقدار بالکیل أو الوزن أو العدد،فإنّه لا یعلم مقدار المهر حتّی تعطی الزوجة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تعیین المهر من حیث المقدار و الوصف فی صورة عدم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اعتباره بالوصف و تعیین القدر مثل کون العبد المجهول مهرا شابّا أو کاتبا أو غیرهما من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تعیین القدر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اعتبر التعیین من حیث الوصف فقط إن اکتفی بالوصف،و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للاکتفاء بالوصف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تزوّج الزوج المرأة و لم یعیّن لها الصداق،بل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علی کتاب اللّه و سنّة نبیّه صلّی اللّه علیه و آله وجب علیه خمسمائة درهم،للنصّ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 رسول اللّه صلّی اللّه علیه و آله اثنتی عشرة اوقیّة و نشّا،و الاوقیّة أربعون درهما و النشّ</w:t>
      </w:r>
      <w:r>
        <w:rPr>
          <w:rFonts w:eastAsia="IRNazanin" w:cs="IRNazanin"/>
          <w:color w:val="111111"/>
          <w:sz w:val="28"/>
          <w:szCs w:val="28"/>
          <w:rtl w:val="true"/>
          <w:lang w:bidi="fa-IR"/>
        </w:rPr>
        <w:t xml:space="preserve">- </w:t>
      </w:r>
      <w:bookmarkStart w:id="131" w:name="pg19809_189966"/>
    </w:p>
    <w:p>
      <w:pPr>
        <w:pStyle w:val="BookText"/>
        <w:rPr/>
      </w:pPr>
      <w:bookmarkEnd w:id="131"/>
      <w:r>
        <w:rPr>
          <w:rFonts w:ascii="IRNazanin" w:hAnsi="IRNazanin" w:eastAsia="IRNazanin"/>
          <w:color w:val="111111"/>
          <w:sz w:val="28"/>
          <w:sz w:val="28"/>
          <w:szCs w:val="28"/>
          <w:rtl w:val="true"/>
          <w:lang w:bidi="fa-IR"/>
        </w:rPr>
        <w:t>و 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الإشکال مع جهل الزوجین أو أحدهما بما جرت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منه،و بقبوله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کما تقرّر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32" w:name="__RefHeading___Toc1864105_2314609296"/>
      <w:bookmarkStart w:id="133" w:name="_Toc46"/>
      <w:bookmarkEnd w:id="132"/>
      <w:r>
        <w:rPr>
          <w:rtl w:val="true"/>
        </w:rPr>
        <w:t>[</w:t>
      </w:r>
      <w:r>
        <w:rPr>
          <w:rtl w:val="true"/>
        </w:rPr>
        <w:t>یجوز جعل تعلیم القرآن مهرا</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جعل تعلیم القرآن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الساعدیّ المشهورة،فیعتبر تقدیره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بسورة معیّنة أو آیات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حینئذ أن یعلّمها القراءة الجائزة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شرعا،و لا یجب تعیین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الاوقیّة عشرون درهما و کان ذلک خمسمائة درهم،قلت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بهذین الدلیلین یندفع إشکال جهل الزوجین أو أحدهما بمقدار المهر فی فرض التزویج علی کتاب اللّه و سنّة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یندفع الإشکال أیضا بقبول النکاح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تقرّر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معاوضة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سهل 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جاءت إلیه امرأة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إنّی قد وهبت نفسی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إربة لی فی النساء،فقالت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بمن شئت من أصحابک،فقام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زوّجنیها،فقال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معک شیء تصدقها؟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معی إلاّ ردائی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أعطیتها إیّاه تبقی و لا رداء لک،هل معک شیء من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نعم،سورة کذا و کذا،فقال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زوّجتکها علی ما معک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عوالی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فی جعل تعلیم القرآن مهرا أن یقدّر بسورة معیّنة أو آیات خاصّة</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الجائزة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قراءة القرّاء التی تواترت قراءتهم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قراءة شخص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و إن تفاوتت فی السهولة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تشاحّا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التعیین قدّم مختاره،لأنّ الواجب فی ذمّته منها أمر کلّیّ فتعیینه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التعلیم أن تستقلّ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بالتلاوة،و لا یکفی تتبّعها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نطقه،و المرجع فی قدر المستقلّ به إلی العرف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الاستقلال بنحو الکلمة و الکلمتین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صدق التعلیم عرفا لا یقدح فیه نسیانها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علمته و إن لم تکن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أکملت جمیع ما شرط،لتحقّق البراءة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تعلیم قراءة فرد معیّن من القرّاء الذین ثبت تواتر قراءتهم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اختلف الزوج و الزوجة فی تعیین قراءة واحد من القرّاء قدّم ما یختاره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یجب علی ذمّة الزوج هو أمر کلّیّ یحتاج إلی تعیینه کما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الملاک فی التعلیم هو ما إذا تمکّنت الزوجة من القراءة وحدها من دون احتیاجها إلی إعانة غیرها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تکفی فی صدق تعلّم الزوجة متابعتها نطق الزوج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المرجع فی صدق استقلال المرأة بالقراءة هو العرف،فلا یکفی استقلالها بقراءة الکلمة و الکلمتین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تعلّمت الزوجة عرفا ثمّ نسیت ما تعلّمها برئت ذمّة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تعلّمت نصف السورة التی تعیّنت تعلیمها فبلغت النصف الآخر و نسیت ما تعلّمت أوّلا سقط عن ذمّة الزوج ما علّمها و إن لم تکن الزوجة قد أکملت ما شرط تعلّمه من السورة الکاملة</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لتحقّق براءة ذمّة الزوج عن التعلیم و إن نسیت المرأة ما تعلّمت</w:t>
      </w:r>
      <w:r>
        <w:rPr>
          <w:rFonts w:eastAsia="IRNazanin" w:cs="IRNazanin"/>
          <w:color w:val="111111"/>
          <w:sz w:val="28"/>
          <w:szCs w:val="28"/>
          <w:rtl w:val="true"/>
          <w:lang w:bidi="fa-IR"/>
        </w:rPr>
        <w:t xml:space="preserve">. </w:t>
      </w:r>
      <w:bookmarkStart w:id="134" w:name="pg19809_189968"/>
    </w:p>
    <w:p>
      <w:pPr>
        <w:pStyle w:val="BookText"/>
        <w:rPr/>
      </w:pPr>
      <w:bookmarkEnd w:id="134"/>
      <w:r>
        <w:rPr>
          <w:rFonts w:ascii="IRNazanin" w:hAnsi="IRNazanin" w:eastAsia="IRNazanin"/>
          <w:color w:val="111111"/>
          <w:sz w:val="28"/>
          <w:sz w:val="28"/>
          <w:szCs w:val="28"/>
          <w:rtl w:val="true"/>
          <w:lang w:bidi="fa-IR"/>
        </w:rPr>
        <w:t>و لو تعذّر تعلّمها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لبلادتها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موت الزوج حیث یشترط التعلیم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تعلّمت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 فعلیه اجره المثل،لأنّها عوضه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افتقرت إلی مشقّة عظیمة زائدة علی عادة أمثالها لم یبعد إلحاقه بالتعذّر،و کذا القول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تعلیم الصنعة</w:t>
      </w:r>
      <w:r>
        <w:rPr>
          <w:rFonts w:eastAsia="IRNazanin" w:cs="IRNazanin"/>
          <w:color w:val="111111"/>
          <w:sz w:val="28"/>
          <w:szCs w:val="28"/>
          <w:rtl w:val="true"/>
          <w:lang w:bidi="fa-IR"/>
        </w:rPr>
        <w:t>.</w:t>
      </w:r>
    </w:p>
    <w:p>
      <w:pPr>
        <w:pStyle w:val="Heading4"/>
        <w:numPr>
          <w:ilvl w:val="3"/>
          <w:numId w:val="1"/>
        </w:numPr>
        <w:rPr/>
      </w:pPr>
      <w:bookmarkStart w:id="135" w:name="__RefHeading___Toc1864107_2314609296"/>
      <w:bookmarkStart w:id="136" w:name="_Toc47"/>
      <w:bookmarkEnd w:id="135"/>
      <w:r>
        <w:rPr>
          <w:rtl w:val="true"/>
        </w:rPr>
        <w:t>[</w:t>
      </w:r>
      <w:r>
        <w:rPr>
          <w:rtl w:val="true"/>
        </w:rPr>
        <w:t>یصحّ العقد الدائم من غیر ذکر المهر</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العقد الدائم من غیر ذکر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بتفویض البضع بأن تقول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فیقول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قبلت،سواء أهملا ذکره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یعنی لو لم یمکن تعلیم الزوجة لما ذکره الشارح رحمه اللّه وجب علی الزوج اجرة مثل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ذکا و فطن،فهو بلید و أبلد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شرطیّة تعلیم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 لو أمکن للزوجة التعلّم من غیر الزوج وجب علی الزوج اجرة مثل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التعلیم،و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اجرة المثل عوض التعلیم عند تعذّر تعلّم الزوجة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تعلیم القرآن فی وجوب اجرة مثل التعلیم علی الزوج تعلیم الصنعة عند تعذّر تعلّم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الدائم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إیجاب العقد المذکور من جانب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قبلت،لکون القبول من جانبه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فرق فی صحّة العقد المذکور بین إهمال الزوجین لذکر المهر و بین نفیهما للمهر فی العقد بالصراحة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نفیاه صریحا،و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المهر بمجرّد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یرغب به فی مثلها نسبا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سنّا و عقلا و یسارا و بکارة و أضدادها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ممّا تختلف به الأغراض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اتّفاقهما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فرض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حرّة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حین عدم ذکر المهر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إهمالا أو نفیا بالصراحة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المهر علی الزوج بمجرّد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دخل الزوج بالزوجة بعد العقد المذکور یجب فی ذمّته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بمهر المثل هو المقدار الذی یرغب به فی أمثال المرأة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نسب المرأة و سنّها و غیرهما ممّا ذکره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النسب و لواحقه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الجمال و الکمال و العلم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طلّق الزوج الزوجة التی فوّضت أمر المهر إلی الزوج قبل الدخول و قبل اتّفاقهما علی تعیین المهر فعلی الزوج إعطاء المتعة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المتعة هو المال الذی یعطیه الزوج لتتمتّع به الزوجة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ثبوت المتعة هو الآیة الشریفة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المعتبر فی المتعة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بحال الزوج فی السعة و الإقتار،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الفرس،لأنّه الشائع فی معناها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علیها اسمها صغیرة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أو کبیرة،برذونا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عتیقا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،قاربت قیمته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الثوب و العشرة الدنانیر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الثوب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 عادة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،ناسبت قیمته قسیمیه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المثاقیل الشرعیّة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فی مقدار المتعة هو حال الزوج من حیث السعة فی المال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 الغنیّ یعطی الزوجة فی الفرض المذکور الدابّة،و المراد بها هنا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الفرس هو المعنی الشائع للدابّة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بین کون الدابّة صغیرة أو غیرها من أنواع الدابّة إذا صدق اسم الدابّة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الدوابّ دون الخیل و أقدر من الحمر،یقع علی الذکر و الانثی،و ربّما قیل فی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البرذونة،ج براذین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من کلّ شیء،الکریم من کلّ شیء،و الخیار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تساوت قیمة الفرس الثوب و العشرة الدنانیر أم زادت أم نقصت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الثوب الذی یکون رفیع القیمة عادة،لا نازل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ناسبت قیمة الثوب قیمة قسیمیه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الفرس و العشرة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تناسب</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المراد من الدنانیر هو المثاقیل الشرعیّة فی مقابل المثاقیل الصیرفیّة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 و الغناء یمتّع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دنانیر،و الفقیر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بدینار أو خاتم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أو فضّة معتدّ به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الأموال المناسبة لما ذکر فی کلّ مرتبة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الأحوال الثلاثة إلی العرف بحسب زمانه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 و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متعة لغیر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الزوجة،و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 لبعضها المطلّقة قبل الدخول و الفرض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یستحبّ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فارقها بغیر الطلاق من لعان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الزوج الذی یکون متوسّط الحال من حیث السعة و الإقتار یعطی الزوجة 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الفقیر یعطی الزوجة دینارا واحدا أو خاتم ذهب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تختّم الخاتم،و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فی إصبعه،یقال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 بالعقیق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ظاهرا بحسب عبارة الماتن رحمه اللّه إلی الخاتم،لکنّه یرجع إلی کلّ واحد ممّا ذکر من الأربعة المذکورة فی عبارة الشارح رحمه اللّه،و هی الدابّة و الثوب و الدنانیر و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المراتب الثلاث،أی الغنی و الفقر و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الثلاثة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فوّضت تعیین مقدار مهرها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تعیین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إعطاء المتعة للزوجة التی یفارقها بغیر طلاق</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لاعن الرجل زوجته أو فسخ عقدها بسبب العیوب المجوّزة للفسخ،فحینئذ یستحبّ إعطاء المتعة لها و لا یجب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فسخ،بل قیل بوجوبه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حینئذ،لأنّه فی معنی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أقوی،لأنّه مدلول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فی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من فرض لها مهر فاسد،فإنّه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التفویض،و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فی المهر قبل الدخول بوجه مجوّز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بوجوب إعطاء المتعة عند الفسخ،لأنّ الفسخ فی المقام بمعنی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بالاستحباب فی المقام هو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 ،و لفظ لاٰ جُنٰاحَ ظاهر فی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مبتدأ،خبره هو ما سیأتی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أصالة البراءة فی غیر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عدم وجوب إعطاء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وجوب إعطاء المتعة فی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یلحق بالزوجة المفوّضة لبضعها کلّ مرأة فرض لها مهر فاسد مثل الخمر و الخنزیر و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المهر الفاسد فی قوّة تفویض المهر إلی الزوج من حیث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فرض لها مهر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الحقت بالمفوّضة أیضا المرأة التی فسخت فی المهر قبل الدخول فی صورة جواز الفسخ لها ثمّ طلّقها الزوج قبل الدخول</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لها خیار الفسخ فی المهر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تراضیا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بفرض المهر جاز و صار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لهما،زاد عن مهر المثل أم ساواه أم قصر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اختلفا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فرضه بمهر المثل،کما أنّ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النفقة للزوجة علی الغائب،و من جری مجراه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إبقاء الحال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یحصل أحد الامور الموجبة للقدر،أو المسقطة للحقّ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التفویض الذی قد قدما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تراضی الزوجان بعد العقد بتعیین المهر جاز ذلک و لزم هذا التراضی و العمل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تعیین المهر،و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الحکم بلزوم المهر المفروض بین أن یکون زائدا علی مهر المثل أو ناقصا أو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للحاکم تعیین النفقة للزوجة عند غیاب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الغائب،و الجاری مجراه مثل 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الآخر فی خصوص التراضی بعد العقد بفرض المهر هو أن یبقی الأمر بحاله إلی أن یحصل أحد الامور الموجبة للقدر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الموجبة للقدر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الطلاق قبل الدخول،أو الدخول الموجب لمهر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المسقطة لحقّ الزوجة علی الزوج،کما لو مات الزوج قبل الدخول فی فرض تفویضها المهر أو البضع فحینئذ لا شیء علی الزوج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إبقاء الحال إلی أن یحصل أحد الامور الموجبة للقدر،أو المسقطة للحقّ</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أقدم الزوجان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37" w:name="pg19809_189974"/>
    </w:p>
    <w:p>
      <w:pPr>
        <w:pStyle w:val="Heading4"/>
        <w:numPr>
          <w:ilvl w:val="3"/>
          <w:numId w:val="1"/>
        </w:numPr>
        <w:rPr/>
      </w:pPr>
      <w:bookmarkStart w:id="138" w:name="__RefHeading___Toc1864109_2314609296"/>
      <w:bookmarkStart w:id="139" w:name="_Toc48"/>
      <w:bookmarkEnd w:id="137"/>
      <w:bookmarkEnd w:id="138"/>
      <w:r>
        <w:rPr>
          <w:rtl w:val="true"/>
        </w:rPr>
        <w:t>[</w:t>
      </w:r>
      <w:r>
        <w:rPr>
          <w:rtl w:val="true"/>
        </w:rPr>
        <w:t>لو فوّضا فی العقد تقدیر المهر إلی أحدهما صحّ</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فوّضا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المهر إلی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بتفویض المهر،بأن تقول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علی أن تفرض من المهر ما شئت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تفویضه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غیرهما أو إلیهما معا و جهان،من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النصّ،و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کالنائب عنهما،و الوقوف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فوّضا تعیین المهر إلی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العقد کذلک یعبّر عنه بتفویض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المخاطب بهذه اللفظة هو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فی جواز تفویض تقدیر المهر إلی غیر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یفوّضا تعیین المهر إلی والد أحدهما مثلا أو إلی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جواز التفویض إلی الغیر أو إلی کلیهما و هو عدم النصّ المستند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التفویض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الغیر مثل النائب عنهما،فکما یجوز تفویضه إلی أحدهما کذلک یجوز التفویض إلی الغیر،لکونه مثل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نحن نقف فی حکم تفویض المهر إلی الغیر أو إلی کلیهما علی مورد النصّ و لا نذهب إلی جواز غیره،وقوفا فیما خالف النصّ علی موضع الیقین</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النصوص الدالّة علی جواز تفویض المهر إلی أحد الزوجین هی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الزوج ممّا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یعقوب بإسناده عن الحسن بن زرارة،عن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تزوّج امرأة علی حکمها،قال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یجاوز حکمها مهور آل محمّد اثنتی عشرة اوقیّة و نشّا،و هو وزن خمسمائة من الفضّة،قلت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تزوّجها علی حکمه و رضیت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من شیء فهو جائز علیها قلیلا کان أو کثیرا،قال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لم تجز حکمها علیه و أجزت حکمه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حکّمها فلم یکن لها أن تجوز ما سنّ رسول اللّه صلّی اللّه علیه و آله و تزوّج علیه نساءه فرددتها علی السنّة،و لأنّها هی حکّمته و جعلت الأمر إلیه فی المهر و رضیت بحکمه فی ذلک،فعلیها أن تقبل حکمه 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الکلینیّ أیضا بإسناده عن محمّد بن مسلم،عن أبی جعفر علیه السّلام فی رجل تزوّج امرأة علی حکمها أو علی حکمه فمات أو ماتت قبل أن یدخل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المتعة و المیراث،و لا مهر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الکلینیّ أیضا بإسناده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بحکمها ثمّ مات قبل أن تحکم،قال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 صداق و هی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فوّضا المهر إلی الزوج و حکم الزوج بمقدار من المال یلزم القبول بشرط کون ما یحکم به ممّا یتموّل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فوّضا تقدیر المهر إلی الزوجة فحکمت بمقدار من المال لزم قبوله بشرط عدم تجاوز ما حکمت به عن مهر السنّة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إذا لم یتجاوز 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 لو قیل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الباقر علیه السّلام،و علّله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حکّمها لم یکن 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تتجاوز ما سنّ رسول اللّه صلّی اللّه علیه و آله و تزوّج علیه نساءه،و إذا حکّمته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 أن تقبل حکمه قلیلا کان أو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فنصف ما یحکم به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الفرض الذی ینتصف بالطلاق،سواء وقع الحکم قبل الطلاق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القول فی تعیین الأجنبیّ،فلیس له التجاوز عن مهر السنّة لو قیل بجواز التفویض إلی الأجنبیّ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قیل بجواز تفویض المهر إلی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هی ما نقلناها عن زرارة عن أبی جعفر علیه السّلام فی الهامش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الإمام علیه السّلام،و ضمیر المفعول یرجع إلی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للزوجة أن تتجاوز فی حکمه عن مهر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حکّمت الزوجة زوجها فی تقدیر المهر وجب علیها قبول ما حکم به الزوج من مقدار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طلّق الزوج الزوجة المفوّضة لتقدیر مهرها قبل الدخول وجب علی الزوج نصف ما حکم به الحاکم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حکم به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فبالطلاق ینتصف ذلک،کما أنّ المهر المعیّن فی العقد ینتصف بالطلاق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طلّقها بعد الدخول لزم الحاکم الفرض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 فی ذمّة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و الحکم فالمرویّ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محمّد بن مسلم عن الباقر علیه السّلام فی رجل تزوّج امرأة علی حکمها أو حکمه فمات أو ماتت قبل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المیراث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لها،و یؤیّده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مهر المثل لا یجب إلاّ مع الدخول و لم یحصل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یجوز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إخلاء النکاح عن مهر فتجب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المتعة،إذ لا رابع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الحاکم فرض المهر و تعیینه و یستقرّ فی ذمّة الزوج ما یفرضه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فوّض تعیین المهر إلیه،لا الحاکم المصطلح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نقلناها فی الهامش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 الشاهد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المتعة و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و ما بعده عبارة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الدخول الموجب لمهر المثل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لم یحصل فی العقد المهر المسمّی أیضا حتّی یجب نصفه بالطلاق أو کلّه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لا یجوز أن یخلو النکاح عن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تفریع علی المقدّمات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مهر المثل لا یجب إلاّ مع الدخول و هو لم یحصل فی الفرض،و لم یعیّن المهر المسمّی فی العقد،و لا یجوز خلوّ النکاح عن المهر،فیحکم بالمتعة فی الفرض المذکور</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انحصر الحکم فی الشقوق الثلاثة المذکورة فلا شقّ رابع حتیّ یحکم به،فلا 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لها مهر المثل،لأنّه قیمة المعوّض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یتعیّن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المهر مذکور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 أنّه مجهول فإذا تعذّرت معرفته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الرجوع إلی مهر المثل،و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 فی مقابلة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مع موت الحاکم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موت المحکوم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 عدمه، عملا بإطلاق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فللحاکم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یشترط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بأحد الشقوق المذکورة و هو تحقّق النکاح مع المهر بالحکم بالمتعة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فی صورة موت الحاکم قبل تعیین المهر بثبوت مهر المثل لها، لأنّ مهر المثل عوض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لأنّ المهر مذکور فی العقد،لکنّه فوّض إلی حکم الحاکم فکان مجهولا بموت الحاکم و فقد حکمه،فعند تعذّر المعرفة به 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تعذّرت معرفة المهر یجب الرجوع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لا یسمع،لوجود النصّ بلزوم المتعة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النصّ الدالّ علی وجوب المتعة عن محمّد بن مسلم عن الباقر علیه السّلام فی الهامش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المتعة و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الحاکم المقدّر للمهر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مات المحکوم علیه فقط و لم یمت الحاکم معه فللحاکم أن یحکم بالمهر و یعیّنه</w:t>
      </w:r>
      <w:r>
        <w:rPr>
          <w:rFonts w:eastAsia="IRNazanin" w:cs="IRNazanin"/>
          <w:color w:val="111111"/>
          <w:sz w:val="28"/>
          <w:szCs w:val="28"/>
          <w:rtl w:val="true"/>
          <w:lang w:bidi="fa-IR"/>
        </w:rPr>
        <w:t xml:space="preserve">. </w:t>
      </w:r>
      <w:bookmarkStart w:id="140" w:name="pg19809_189979"/>
    </w:p>
    <w:p>
      <w:pPr>
        <w:pStyle w:val="BookText"/>
        <w:rPr/>
      </w:pPr>
      <w:bookmarkEnd w:id="140"/>
      <w:r>
        <w:rPr>
          <w:rFonts w:ascii="IRNazanin" w:hAnsi="IRNazanin" w:eastAsia="IRNazanin"/>
          <w:color w:val="111111"/>
          <w:sz w:val="28"/>
          <w:sz w:val="28"/>
          <w:szCs w:val="28"/>
          <w:rtl w:val="true"/>
          <w:lang w:bidi="fa-IR"/>
        </w:rPr>
        <w:t>حضور المحکوم علیه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التفویض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قد لزم بالعقد فلا یبطل بموت المحکوم علیه،و لأصالة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بقائه،و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بأنّه مع موت الحاکم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Heading4"/>
        <w:numPr>
          <w:ilvl w:val="3"/>
          <w:numId w:val="1"/>
        </w:numPr>
        <w:rPr/>
      </w:pPr>
      <w:bookmarkStart w:id="141" w:name="__RefHeading___Toc1864111_2314609296"/>
      <w:bookmarkStart w:id="142" w:name="_Toc49"/>
      <w:bookmarkEnd w:id="141"/>
      <w:r>
        <w:rPr>
          <w:rtl w:val="true"/>
        </w:rPr>
        <w:t>[</w:t>
      </w:r>
      <w:r>
        <w:rPr>
          <w:rtl w:val="true"/>
        </w:rPr>
        <w:t>لو مات أحد الزوجین مع تفویض البضع قبل الدخول فلا شیء</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 الزوجین مع تفویض البضع قبل الدخول 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لرضاهما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مهر،و لصحیحة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الصادق علیه السّلام فی المتوفّی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التفویض إلی الحاکم قد ثبت بالعقد،فلا تأثیر لموت المحکوم علیه فی بطلان هذا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الآخر لعدم تأثیر موت المحکوم علیه فی بطلان التفویض إلی الحاکم هو الأصل،و المراد منه هو الاستصحاب،فإنّ التفویض إلی الحاکم کان قد ثبت بالعقد فعند الشکّ فی بقائه بموت المحکوم علیه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النصوص المذکورة فی الهامش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بأنّه لو مات الحاکم قبل التعیین لم یجب علی الزوج شیء حتّی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بعدم وجوب شیء علی الزوج مع موت الحاکم قبل الحکم ضعیف، لوجود النصّ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الزوجین قد رضیا بالعقد من دون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 هکذا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الحلبیّ،عن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دخل بها و قد فرض لها مهرا فلها نصف ما فرض لها،و لها المیراث،و علیها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43" w:name="pg19809_189980"/>
    </w:p>
    <w:p>
      <w:pPr>
        <w:pStyle w:val="BookText"/>
        <w:rPr/>
      </w:pPr>
      <w:bookmarkEnd w:id="143"/>
      <w:r>
        <w:rPr>
          <w:rFonts w:ascii="IRNazanin" w:hAnsi="IRNazanin" w:eastAsia="IRNazanin"/>
          <w:color w:val="111111"/>
          <w:sz w:val="28"/>
          <w:sz w:val="28"/>
          <w:szCs w:val="28"/>
          <w:rtl w:val="true"/>
          <w:lang w:bidi="fa-IR"/>
        </w:rPr>
        <w:t>عنها زوجها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فرض لها مهرا فلها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فرض مهرا لها فلا مهر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خلاف فیه ظاهرا</w:t>
      </w:r>
      <w:r>
        <w:rPr>
          <w:rFonts w:eastAsia="IRNazanin" w:cs="IRNazanin"/>
          <w:color w:val="111111"/>
          <w:sz w:val="28"/>
          <w:szCs w:val="28"/>
          <w:rtl w:val="true"/>
          <w:lang w:bidi="fa-IR"/>
        </w:rPr>
        <w:t>.</w:t>
      </w:r>
    </w:p>
    <w:p>
      <w:pPr>
        <w:pStyle w:val="Heading4"/>
        <w:numPr>
          <w:ilvl w:val="3"/>
          <w:numId w:val="1"/>
        </w:numPr>
        <w:rPr/>
      </w:pPr>
      <w:bookmarkStart w:id="144" w:name="__RefHeading___Toc1864113_2314609296"/>
      <w:bookmarkStart w:id="145" w:name="_Toc50"/>
      <w:bookmarkEnd w:id="144"/>
      <w:r>
        <w:rPr>
          <w:rtl w:val="true"/>
        </w:rPr>
        <w:t>[</w:t>
      </w:r>
      <w:r>
        <w:rPr>
          <w:rtl w:val="true"/>
        </w:rPr>
        <w:t>هنا مسائل عشر</w:t>
      </w:r>
      <w:r>
        <w:rPr>
          <w:rtl w:val="true"/>
        </w:rPr>
        <w:t>]</w:t>
      </w:r>
      <w:bookmarkEnd w:id="145"/>
    </w:p>
    <w:p>
      <w:pPr>
        <w:pStyle w:val="Heading5"/>
        <w:numPr>
          <w:ilvl w:val="4"/>
          <w:numId w:val="1"/>
        </w:numPr>
        <w:rPr/>
      </w:pPr>
      <w:bookmarkStart w:id="146" w:name="__RefHeading___Toc1864115_2314609296"/>
      <w:bookmarkStart w:id="147" w:name="_Toc51"/>
      <w:bookmarkEnd w:id="146"/>
      <w:r>
        <w:rPr>
          <w:rtl w:val="true"/>
        </w:rPr>
        <w:t>اشارة</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 عشر</w:t>
      </w:r>
      <w:r>
        <w:rPr>
          <w:rFonts w:eastAsia="IRNazanin" w:cs="IRNazanin"/>
          <w:color w:val="111111"/>
          <w:sz w:val="28"/>
          <w:szCs w:val="28"/>
          <w:rtl w:val="true"/>
          <w:lang w:bidi="fa-IR"/>
        </w:rPr>
        <w:t>)</w:t>
      </w:r>
    </w:p>
    <w:p>
      <w:pPr>
        <w:pStyle w:val="Heading5"/>
        <w:numPr>
          <w:ilvl w:val="4"/>
          <w:numId w:val="1"/>
        </w:numPr>
        <w:rPr/>
      </w:pPr>
      <w:bookmarkStart w:id="148" w:name="__RefHeading___Toc1864117_2314609296"/>
      <w:bookmarkStart w:id="149" w:name="_Toc52"/>
      <w:bookmarkEnd w:id="148"/>
      <w:r>
        <w:rPr>
          <w:rtl w:val="true"/>
        </w:rPr>
        <w:t>[</w:t>
      </w:r>
      <w:r>
        <w:rPr>
          <w:rtl w:val="true"/>
        </w:rPr>
        <w:t>الاولی</w:t>
      </w:r>
      <w:r>
        <w:rPr>
          <w:rtl w:val="true"/>
        </w:rPr>
        <w:t>:</w:t>
      </w:r>
      <w:r>
        <w:rPr>
          <w:rtl w:val="true"/>
        </w:rPr>
        <w:t>الصداق یملک بأجمعه للزوجة بالعقد</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بأجمعه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متزلزلا،و یستقرّ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إجماعا،و ردّة الزوج عن</w:t>
      </w:r>
    </w:p>
    <w:p>
      <w:pPr>
        <w:pStyle w:val="BookText"/>
        <w:rPr/>
      </w:pPr>
      <w:r>
        <w:rPr>
          <w:rFonts w:ascii="IRNazanin" w:hAnsi="IRNazanin" w:eastAsia="IRNazanin"/>
          <w:color w:val="111111"/>
          <w:sz w:val="28"/>
          <w:sz w:val="28"/>
          <w:szCs w:val="28"/>
          <w:rtl w:val="true"/>
          <w:lang w:bidi="fa-IR"/>
        </w:rPr>
        <w:t>أی فلهذه الزوجة المتوفّی عنها زوجها قبل الدخول من المهر هو ما عیّنه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وجوب شیء عند موت أحد الزوجین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المهر المسألة الاولی</w:t>
      </w:r>
    </w:p>
    <w:p>
      <w:pPr>
        <w:pStyle w:val="BookText"/>
        <w:rPr/>
      </w:pPr>
      <w:r>
        <w:rPr>
          <w:rFonts w:ascii="IRNazanin" w:hAnsi="IRNazanin" w:eastAsia="IRNazanin"/>
          <w:color w:val="111111"/>
          <w:sz w:val="28"/>
          <w:sz w:val="28"/>
          <w:szCs w:val="28"/>
          <w:rtl w:val="true"/>
          <w:lang w:bidi="fa-IR"/>
        </w:rPr>
        <w:t>أی المسألة الاولی من المسائل العشر المذکورة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المرأة،قیل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الکسر أفصح،ج أصدقة و صدق بضمّتین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الصداق تملکه الزوجة بأجمعه بالعقد ملکا متزلزلا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یستقرّ ملک الزوجة لجمیع الصداق بأحد الامور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الزوج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 الزوج عن 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الزوج</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الزوجة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موته،و موتها فی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مدخلیّة للقبض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الملک،سواء طلّقها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أم لا و إن رجع إلیه نصفه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 عبید بن زرارة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الارتداد عن فطرة لم یستقرّ ملک الزوجة لتمام المهر إلاّ بعد قتل الزوج، لعدم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للزوجة التصرّف فی المهر المذکور فی العقد قبل القبض بأن یبیعه أو تؤجره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إنّما هو لإخراج بعض الموارد التی فیها للقبض دخل،مثل الهبة و الصرف 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للزوجة حقّ التصرّف فی المهر کلّه،سواء طلّقها الزوج بعدا قبل الدخول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یرجع إلی الزوج نصف المهر بالطلاق قبل الدخول،لکن هذا لا دخل له فی تملّک الزوجة للمهر کلّه بمحض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قلنا بتملّک الزوجة للمهر بأجمعه فالنماء الحاصل من المهر یتعلّق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یتعلّق النماء بالزوجة فقط،و لا حقّ للزوج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علی مائة شاة ثمّ ساق إلیها الغنم ثمّ طلّقها قبل أن یدخل بها و قد ولدت الغنم،قال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الغنم حملت عنده رجع بنصفها و نصف أولادها،و إن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زوجته غنما و رقیقا فولت له عندها و طلّقها قبل أن یدخل،فقال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 حملن عنده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نصفها و نصف ولدها،و إن کنّ حملن عندها فلا شیء له من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تعقّبه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قبل الدخول ملک الزوج النصف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له فی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وجده باقیا علی ملکها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أخذ نصفه،و إن وجده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تالفا أو منتقلا عن ملکها فنصف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اتّفقت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الحمل عنده رجع بنصفها و لم یرجع من الأولاد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نقلها الشیخ الحرّ رحمه اللّه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أعطی زوجته غنما و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کنّ حملن عند الزوج فله نصف العین و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طلّق الزوج بعد العقد و قبل الدخول ملک النصف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إن وجد الصداق باقیا علی ملک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لم تخرجه عن ملکها بالبیع أو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وجد الزوج الصداق تالفا أو منتقلا عن ملکها فیرجع إلیها بنصف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مثلیّا کالحنطة 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قیمیّا مثل الحیوانات و الأثواب</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لم تتفاوت قیمة یوم القبض و یوم الرجوع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إلاّ فله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 من حین العقد إلی حین التسلیم،لأنّ الزیادة حدثت فی ملکها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 معیبا رجع فی نصف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نقصت القیمة للسوق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نصف العین خاصّة،و کذا لو زادت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متّصلة کالسمن تخیّرت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دفع نصف العین الزائدة و نصف القیمة من دونها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تغیّرت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یدها بما أوجب</w:t>
      </w:r>
    </w:p>
    <w:p>
      <w:pPr>
        <w:pStyle w:val="BookText"/>
        <w:rPr/>
      </w:pPr>
      <w:r>
        <w:rPr>
          <w:rFonts w:ascii="IRNazanin" w:hAnsi="IRNazanin" w:eastAsia="IRNazanin"/>
          <w:color w:val="111111"/>
          <w:sz w:val="28"/>
          <w:sz w:val="28"/>
          <w:szCs w:val="28"/>
          <w:rtl w:val="true"/>
          <w:lang w:bidi="fa-IR"/>
        </w:rPr>
        <w:t>یعنی لو تفاوتت القیمة یوم القبض و یوم الرجوع إلیها فإذا یجب الأقلّ من قیمة یوم العقد و قیمة یوم تسلیم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زیادة القیمة إنّما حصلت فی زمان کون العین فی ملک الزوجة،فلا حقّ للزوج لأن یرجع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رجع الزوج فی نصف عین الصداق مع أخذ أرش العیب الذی حصل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نقصت قیمته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قیمة العین حین الإصداق أکثر من قیمتها حین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نصف العین فقط،لا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یرجع الزوج إلی نصف العین لو زادت القیمة السوقیّة و کانت 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زاد المهر زیادة متّصلة مثل 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تعطی الزوجة نصف قیمة العین،لا قیمة العین الزائدة،لأنّها حصلت فی ملکها و لا دخل فیها للزوج</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زیادة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کصیاغه الفضّة و خیاطة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العین لو بذلتها فی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،لقبول الفضّة لما یریده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الثوب إلاّ أن یکون مفصّلا علی ذلک الوجه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دفعه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یستحبّ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المهر بالهبة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عینا،و الإبراء و ما فی</w:t>
      </w:r>
    </w:p>
    <w:p>
      <w:pPr>
        <w:pStyle w:val="BookText"/>
        <w:rPr/>
      </w:pPr>
      <w:r>
        <w:rPr>
          <w:rFonts w:ascii="IRNazanin" w:hAnsi="IRNazanin" w:eastAsia="IRNazanin"/>
          <w:color w:val="111111"/>
          <w:sz w:val="28"/>
          <w:sz w:val="28"/>
          <w:szCs w:val="28"/>
          <w:rtl w:val="true"/>
          <w:lang w:bidi="fa-IR"/>
        </w:rPr>
        <w:t>هذان مثالان للتغییر فی ید الزوجة بأن تصوغ الفضّة أو تخیط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صیاغة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یجبر الزوج علی أخذ نصف العین فی هذا الفرض لو بذلتها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خیاطة الزوجة الثوب الذی جعل صداقا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إجبار الزوج علی أخذ نصف عین الخاتم المصوغ من الفضّة عند بذل الزوجة،و هو أنّ الفضّة بما أنّها تلین و تذوب بالحرارة تقبل الأشکال المختلفة التی یریدها الزوج،بخلاف الثوب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یکون الثوب مفصّلا علی ذلک الوجه الذی سلّم الزوج إلیها،فإذا یجبر الزوج علی أخذ نصف العین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للزوجة العفو عن جمیع الصداق فی حقّ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معناه الحقیقیّ،بل المراد به مثلا أن تهب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معناه من العفو و الإسقاط إن کان دینا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بصحّته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العفو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بظاهر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القوانین الشرعیّة أولی،و الآیة لا تدلّ علی أزید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عقدة النکاح 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الأب و الجدّ له بالنسبة إلی الصغیرة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 النصف الذی تستحقّه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 قبل الدخول،لأنّ عفو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مشروط بکون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العین التی تکون صداقا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 الصداق دینا فی ذمّة الزوج یستحبّ للزوجة العفو و الإسقاط بالنسبة إلی نصف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ربّما قال بعض بصحّة استعمال لفظ العفو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الصداق عینا أم 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العفو فی الآیة إلی القوانین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 العفو فی العین الهبة و فی الدین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أزید من معنی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للولیّ الإجباریّ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الأب و الجدّ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 البعض فی مقابل ولیّها الغیر الإجباریّ و هو الوکیل کما سیشیر رحمه اللّه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الکبیرة فلا ولایة علیها للأب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للولیّ الإجباریّ أن یعفو عن مقدار من النصف الذی تستحقّه الزوجة بالطلاق قبل الدخول</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جواز عفو الولیّ الإجباریّ عن مقدار من نصف الصداق،لا الجمیع بأنّ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الجمیع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احترز بالإجباریّ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وکیل الرشیدة فلیس له العفو مع الإطلاق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وکّلته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العفو جاز قطعا،و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الزوج فی النصف الذی یستحقّه بالطلاق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عفوه مشروط بکون الطلاق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الدالّة علی جواز عفو الولیّ بعض النصف منقولة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رواه العیّاشیّ عن زرارة و حمران و محمّد بن مسلم جمیعا عن أبی جعفر و أبی عبد اللّه علیهما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یَعْفُونَ أَوْ یَعْفُوَا الَّذِی بِیَدِهِ عُقْدَةُ النِّکٰاحِ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الذی یعفو عن بعض الصداق أو یحطّون عنه بعضه أو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الإجباریّ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وکیل الزوجة الرشیدة، فإنّ ولایة الولیّ الإجباریّ نشأت من اللّه تعالی،بخلاف ولایة الوکیل فإنّها أمر اختیاریّ نشأ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إطلاق الوکالة عن الزوجة بأن لم تصرّح الزوجة باختیار الوکیل فی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وکّلت الزوجة وکیلها فی العفو عن المهر أیضا جاز للولیّ الاختیاریّ العفو مثل الإجباریّ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 وکیل الزوجة وکیل الزوج فی نصف الصداق الذی یستحقّه الزوج بالطلاق قبل الدخول،فیجوز لوکیله أن یعفو بشرط وکالته فی العفو أیضا</w:t>
      </w:r>
      <w:r>
        <w:rPr>
          <w:rFonts w:eastAsia="IRNazanin" w:cs="IRNazanin"/>
          <w:color w:val="111111"/>
          <w:sz w:val="28"/>
          <w:szCs w:val="28"/>
          <w:rtl w:val="true"/>
          <w:lang w:bidi="fa-IR"/>
        </w:rPr>
        <w:t>.</w:t>
      </w:r>
      <w:bookmarkStart w:id="150" w:name="pg19809_189987"/>
    </w:p>
    <w:p>
      <w:pPr>
        <w:pStyle w:val="Heading5"/>
        <w:numPr>
          <w:ilvl w:val="4"/>
          <w:numId w:val="1"/>
        </w:numPr>
        <w:rPr/>
      </w:pPr>
      <w:bookmarkStart w:id="151" w:name="__RefHeading___Toc1864119_2314609296"/>
      <w:bookmarkStart w:id="152" w:name="_Toc53"/>
      <w:bookmarkEnd w:id="150"/>
      <w:bookmarkEnd w:id="151"/>
      <w:r>
        <w:rPr>
          <w:rtl w:val="true"/>
        </w:rPr>
        <w:t>[</w:t>
      </w:r>
      <w:r>
        <w:rPr>
          <w:rtl w:val="true"/>
        </w:rPr>
        <w:t>الثانیة</w:t>
      </w:r>
      <w:r>
        <w:rPr>
          <w:rtl w:val="true"/>
        </w:rPr>
        <w:t>:</w:t>
      </w:r>
      <w:r>
        <w:rPr>
          <w:rtl w:val="true"/>
        </w:rPr>
        <w:t>لو دخل قبل دفع المهر کان دینا علیه</w:t>
      </w:r>
      <w:r>
        <w:rPr>
          <w:rtl w:val="true"/>
        </w:rPr>
        <w:t>]</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قبل دفع المهر کان دینا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طالت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الدخول یهدم العاجل،أو أنّ طول المدّة یسقطه</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أی المسألة الثانیة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دخل الزوج بالزوجة قبل دفع الصداق إلیها کان الصداق دینا فی ذمّته و إن طالت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اشتغال ذمّة الزوج عند الشکّ فیه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کون الصداق دینا فی ذمّة الزوج بعد الدخول بها قبل دفع المهر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یعقوب بإسناده عن عبد الحمید بن عوّاض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یتزوّج المرأة فلا یکون عنده ما یعطیها فیدخل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إنّما هو دین علیه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محمّد بن الحسن بإسناده عن عبد الحمید الطائیّ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 المرأة و أدخل بها و لا اعطیها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دینا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محمّد بن الحسن أیضا بإسناده عن زید بن علیّ،عن آبائه،عن علیّ علیهم السّلام أنّ امرأة أتته و رجل قد تزوّجها و دخل بها و سمّی لمهرها أجلا،فقال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أجل لک فی مهرها إذا دخلت بها فأدّ إلیها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مبتدأ،خبره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شاذّ لا یلتفت إلیه،أو مؤوّل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قول الزوج فی براءته من المهر لو تنازعا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للمهر تامّا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بغیبوبة الحشفة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مقطوعها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أو دبرا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بالمرأة و إرخاء الستر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ینتفی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مسلم،عن أبی جعفر علیه السّلام فی الرجل یتزوّج المرأة و یدخل بها ثمّ تدّعی علیه مهرها،قال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علیها فقد هدم العاجل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الشیخ علی عدم قبول قولها بعد الدخول بغیر بیّنة،لما مضی و یأتی،و ذلک أنّها تدّعی خلاف الظاهر و خلاف العادات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الأحادیث موافقة لظاهر القرآن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الحمل علی هدم وجوب التعجیل دون السقوط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تؤوّل بقبول قول الزوج بعد تنازع الزوجین و دعوی المرأة ثبوت المهر بعد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الدخول الموجب لاستقرار تمام المهر فی ذمّة الزوج هو الوطی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موضع الختان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دخول مقدار الحشفة لو کانت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الضابط للدخول الموجب لتمام المهر هو الدخول الموجب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فالدخول فی الدبر أیضا یوجب تمام المهر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یرتفع المانع من الدخول فقط من دون مواقعة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المانع من الوطء 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مختلفة،ففی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وجوبه أجمع متوقّف علی الدخول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 بالخلوة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مقابل القول الآخر بوجوب تمام المهر بمجرّد الخلوة،کما سیشیر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 بالخلوة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تمام المهر بالدخول أو بالخلوة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مدلول بعض الأخبار هو وجوب تمام المهر بسبب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وجوب تمام المهر بالدخول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تزوّج امرأة فأغلق بابا و أرخی سترا و لمس و قبّل ثمّ طلّقها،أ یوجب علیه الصداق؟قال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الصداق إلاّ الوقاع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هناک روایات اخری تدلّ علی وجوب تمام المهر بمجرّد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یعقوب بإسناده عن الحلبیّ،عن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یطلّق المرأة و قد مسّ کلّ شیء منها إلاّ أنّه لم یجامعها،أ لها عدّة؟فقال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ابتلی أبو جعفر علیه السّلام بذلک،فقال له أبوه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أغلق بابا و أرخی سترا وجب المهر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یحتمل الحمل علی التقیّة و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بوجوب تمام المهر بالدخول،لا بمجرّد الخلوة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ظاهر الآیة یدلّ علی المدّعی،لأنّ فیها فَنِصْفُ مٰا فَرَضْتُمْ ،بمعنی إن طلّقتم</w:t>
      </w:r>
      <w:r>
        <w:rPr>
          <w:rFonts w:eastAsia="Amiri" w:cs="Amiri" w:ascii="Amiri" w:hAnsi="Amiri"/>
          <w:color w:val="111111"/>
          <w:sz w:val="28"/>
          <w:szCs w:val="28"/>
          <w:rtl w:val="true"/>
          <w:lang w:bidi="ar-SA"/>
        </w:rPr>
        <w:t xml:space="preserve">- </w:t>
      </w:r>
      <w:bookmarkStart w:id="153" w:name="pg19809_189990"/>
    </w:p>
    <w:p>
      <w:pPr>
        <w:pStyle w:val="BookText"/>
        <w:rPr/>
      </w:pPr>
      <w:bookmarkEnd w:id="153"/>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الشهرة بین الأصحاب و 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54" w:name="__RefHeading___Toc1864121_2314609296"/>
      <w:bookmarkStart w:id="155" w:name="_Toc54"/>
      <w:bookmarkEnd w:id="154"/>
      <w:r>
        <w:rPr>
          <w:rtl w:val="true"/>
        </w:rPr>
        <w:t>[</w:t>
      </w:r>
      <w:r>
        <w:rPr>
          <w:rtl w:val="true"/>
        </w:rPr>
        <w:t>الثالثة</w:t>
      </w:r>
      <w:r>
        <w:rPr>
          <w:rtl w:val="true"/>
        </w:rPr>
        <w:t>:</w:t>
      </w:r>
      <w:r>
        <w:rPr>
          <w:rtl w:val="true"/>
        </w:rPr>
        <w:t>لو أبرأته من الصداق ثمّ طلّقها قبل الدخول رجع علیها بنصفه</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أبرأته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الصداق ثمّ طلّقها قبل الدخول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الإبراء کانت مالکة لجمیع المهر ملکا تامّا،و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قبل أن تمسّوهنّ فنصف ما فرضتم،و المفهوم المخالف هو وجوب تمام الفرض بالمسّ و هو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المؤیّد له مع ظهور الآیة هو الشهرة بین الأصحاب و کثرة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القول بوجوب تمام المهر بالدخول تدلّ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فیما مضی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القول الأوّل علاوة علی ظهور الآیة الشهرة و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الأخبار الثمانیة المنقولة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المهور دالّة علی کلا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أی المسألة الثالثة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أبرأت الزوجة زوجها من المهر ثمّ طلّقها الزوج قبل الدخول رجع علیها بنصفه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الزوجة حین أبرأت زوجها من الصداق کانت مالکة لجمیع المهر ملکا تامّا،فإذا أبرأته فکأنّما بذلت له الصداق 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 ملک جدید،و لهذا کان نماؤه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طلّقها رجع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بنصفه،کما لو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صادفها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أتلفته،فإنّ تصرّفها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بالإبراء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الإتلاف فیرجع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عینا و وهبته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ثمّ طلّقها فإنّه یرجع علیها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المعلوم،و 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النصف الذی یرجع إلی الزوج إنّما هو بسبب ملک جدید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لکونها مالکة لتمام الصداق یتعلّق نماؤه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رجع الزوج علی الزوجة بنصف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یرجع الزوج علیها بنصف المهر لو صادف الزوجة فی حال کونها قد أتلفت الصداق فکذلک فیما نحن فیه أیضا یرجع علیها بنصفه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إبراء الزوجة زوجها من الصداق یکون بمنزلة إتلافها للصداق،فللزوج أن یرجع علیها بنصفه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إبرائها للزوج من الصداق إذا کان دینا هبتها للزوج الصداق إذا کانت عینا فی رجوع الزوج علی الزوجة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 یرجع علی الزوجة بنصف قیمة العین فی هذا الفرض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بنصف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ضعیفا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صورة الإبراء،لأنّها لم تأخذ منه مالا،و لا نقلت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الصداق،لأنّ الإبراء إسقاط،لا تملیک،و لا أتلفته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علیه،کما لو رجع الشاهدان بدین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زید لعمرو بعد حکم الحاکم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الاستیفاء و کان قد أبرأ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 علیه،</w:t>
      </w:r>
    </w:p>
    <w:p>
      <w:pPr>
        <w:pStyle w:val="BookText"/>
        <w:rPr/>
      </w:pPr>
      <w:r>
        <w:rPr>
          <w:rFonts w:ascii="IRNazanin" w:hAnsi="IRNazanin" w:eastAsia="IRNazanin"/>
          <w:color w:val="111111"/>
          <w:sz w:val="28"/>
          <w:sz w:val="28"/>
          <w:szCs w:val="28"/>
          <w:rtl w:val="true"/>
          <w:lang w:bidi="fa-IR"/>
        </w:rPr>
        <w:t>أی الاحتمال الضعیف فی فرض الإبراء هو عدم رجوع الزوج علیها بالنصف،لأنّ الزوجة لم تأخذ منه شیئا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فی صورة کون الصداق دینا فی ذمّة الزوج لم تنتقل إلیه مالا بواحد من الامور المملّکة مثل الهبة و الهدیّة و غیرهما،بل أبرأته ممّا فی ذمّته و الإبراء من قبیل الإسقاط،لا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لم تتلف علی الزوج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الشاهدان اللذان یشهدان عند الحاکم بأنّ فی ذمّة زید دینا لعمرو،فبعد حکم الحاکم علی زید یرجعان عمّا شهدا به و قد أبرأ المشهود له المشهود علیه،فإذا لا یرجع المشهود علیه علی الشاهدین،بخلاف ما إذا استوفاه المشهود له،فیرجع المشهود علیه حینئذ علی الشاهدین،لکونهما سببین للضرر الواقع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زید الذی هو المشهود علیه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ظرف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الظرف الأوّل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 الشاهدان بعد حکم الحاکم و قبل استیفاء المشهود له طلبه من المشهود علیه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المشهود له و هو عمرو فی المثال،و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بالنصب،لکونه مفعولا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علی الشاهدین بشیء،و لو کان الإبراء إتلافا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واضح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ثابت حال الإبراء فی ذمّة الزوج ظاهرا و باطنا،فإسقاط الحقّ بعد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متحقّق،بخلاف مسألة الشاهد، فإنّ الحقّ لم یکن ثابتا 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تصادف البراءة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المشهود علیه و هو زید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زیدا لا یرجع علی الشاهدین بشیء،لعدم کونه متضرّرا بشهادتهما،لأنّ المشهود له قد أبرأه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إبراء عمرو زیدا ممّا شهدا به من قبیل الإتلاف لکان الشاهدان ضامنین لما شهدا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الإبراء علی من کان الدین فی ذمّته إتلافا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تصرّفا من المبرئ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الواجب رجوع المدین علی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الشاهدین،و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و هو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تنظیر إبراء الزوجة من صداقها برجوع الشاهدین عن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الفرق بینهما بأنّ حقّ المهر ثابت و محقّق عند الإبراء فی عهدة الزوج، بخلاف مسألة الشهادة،فإنّ الموجب لثبوت الحقّ ظاهرا للمشهود له علی عهدة المشهود علیه إنّما هو شهادة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إسقاط الحقّ هنا إنّما یکون بعد 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الحقّ ظاهرا و باطنا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البراءة فی مسألة الشاهدین لم تصادف حقّا ثابتا واقعا و باطنا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حقّا 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بنصفه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لاستحقاقه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ببذلها عوضا مع الطلاق فکان انتقاله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سابقا علی استحقاقه النصف بالطلاق فینزّل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المنتقل عنها حین استحقاقه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فیرجع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بنصفه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أو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حقّا ثابتا لم یسقط بالإبراء حتّی یضمن الشاهدان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قلنا برجوع الزوج بنصف الصداق عند إبرائها من الصداق کذلک نقول برجوعه بنصف الصداق لو طلّقها طلاقا خلعیّا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خلع الزوج الزوجة فی مقابل بذلها للصداق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مقابل جمیع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لاستحقاق الزوج لجمیع الصداق ببذل الزوجة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انتقال المهر عن الزوجة سابقا علی استحقاق الزوج للنصف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بذل الزوجة للصداق للخلع یکون بمنزلة انتقال الصداق عنها إلیه حین استحقاق الزوج لنصفه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بنصف الصداق دینا کان أو عینا</w:t>
      </w:r>
      <w:r>
        <w:rPr>
          <w:rFonts w:eastAsia="IRNazanin" w:cs="IRNazanin"/>
          <w:color w:val="111111"/>
          <w:sz w:val="28"/>
          <w:szCs w:val="28"/>
          <w:rtl w:val="true"/>
          <w:lang w:bidi="fa-IR"/>
        </w:rPr>
        <w:t xml:space="preserve">. </w:t>
      </w:r>
      <w:bookmarkStart w:id="156" w:name="pg19809_189995"/>
    </w:p>
    <w:p>
      <w:pPr>
        <w:pStyle w:val="Heading5"/>
        <w:numPr>
          <w:ilvl w:val="4"/>
          <w:numId w:val="1"/>
        </w:numPr>
        <w:rPr/>
      </w:pPr>
      <w:bookmarkStart w:id="157" w:name="__RefHeading___Toc1864123_2314609296"/>
      <w:bookmarkStart w:id="158" w:name="_Toc55"/>
      <w:bookmarkEnd w:id="156"/>
      <w:bookmarkEnd w:id="157"/>
      <w:r>
        <w:rPr>
          <w:rtl w:val="true"/>
        </w:rPr>
        <w:t>[</w:t>
      </w:r>
      <w:r>
        <w:rPr>
          <w:rtl w:val="true"/>
        </w:rPr>
        <w:t>الرابعة</w:t>
      </w:r>
      <w:r>
        <w:rPr>
          <w:rtl w:val="true"/>
        </w:rPr>
        <w:t>:</w:t>
      </w:r>
      <w:r>
        <w:rPr>
          <w:rtl w:val="true"/>
        </w:rPr>
        <w:t>یجوز اشتراط ما یوافق به الشرع فی عقد النکاح</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اشتراط ما یوافق به الشرع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کان من مقتضی عقد النکاح کأن تشترط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العدل فی القسمة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النفقة،أو یشترط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یتزوّج علیها متی شاء،أو یتسرّی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خارجا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کشرط تأجیل المهر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أی المسألة الرابعة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لاشتراط ما یوافق مقتضی العقد،لأنّ رعایة العدل فی تقسیم اللیالی بین الزوجات هی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البحث عن القسمة فی الفصل الثامن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فی القسم و هو بفتح القاف مصدر قسمت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مثال للشرط الذی هو مقتضی العقد بأن یشترط الزوج فی العقد علی الزوجة أن یتزوّج غیرها متی شاء،فإن تزوّج الزوج بغیر الزوجة جائز بمقتضی العقد و إن لم یشترطه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الزوج،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یشترط علی الزوجة فی متن العقد أن یتسرّی علیها،أی یتّخذ السرّیّة،و هی الجاریة التی تتّخذ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مقتضی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الشرط من مقتضی العقد،أو کان خارجا عن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النکاح</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یشترط الزوج کون المهر مؤجّلا،لا معجّلا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ما یخالفه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 العقد و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یتزوّج علیها،و أن لا یتسرّی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یطأ،أو یطلّق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نکاح المحلّل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فساد الشرط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فواضح،لمخالفة المشروع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صحّة العقد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إطباق الأصحاب علیه 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للنظر فیه مجال،کما علم من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المشتملة علی الشرط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یشترط الزوج کون مقدار من المهر مؤجّلا إلی مدّة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ما بعده أمثلة الشروط المخالفة للشرع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 تشترط الزوجة فی العقد أن یطلّقها الزوج بعد العقد،فهذا الشرط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المحلّل هو الذی ینکح الزوجة المطلّقة ثلاثا لیحلّ لزوجها بعد تطلیق المحلّل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بطلان الشرط إذا کان مخالفا للشرع فهو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الشرط علی خلاف المشروع 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الحکم بصحّة العقد بعد فساد الشرط فلکونه مورد اتّفاق أصحابنا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تکن صحّة العقد المذکور مورد إجماع لأصحابنا الفقهاء لکان للإشکال فیها مجال</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علم من النظر و التأمّل فی غیر عقد النکاح من العقود التی تشتمل علی الشرط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استدلّوا بأنّ ما قصد لم یقع و ما وقع لم یقصد،و حکموا ببطلان العقد أیضا،لا الشرط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قیل بفساد المهر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الشرط کالعوض المضاف إلی الصداق 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المال،و الرجوع إلی 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متعذّر،للجهالة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فیجهل الصداق فیرجع إلی مهر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إبقاءها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بلدها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 یخالف المشروع، فإنّ خصوصیّات الوطن أمر مطلوب للعقلاء بواسطة النشؤ</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الأهل و الانس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فجاز شرطه،توصّلا إلی الغرض المباح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یعنی قال بعض الفقهاء فی خصوص الشرط الفاسد فی العقد ببطلان الصداق فقط دون العقد،لأنّ الشرط کالعوض الذی اضیف إلی الصداق فیکون فی حکم المال الذی یتعذّر الرجوع إلی قیمته للجهالة،فتسری هذه الجهالة إلی الصداق أیضا فیرجع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الرجوع إلی قیمة هذا الشرط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لجهالة قیمة الشرط،و جهالة الشرط تسری إلی الصداق و هو لا یجوز فیرجع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 الزوج أن یبقیها فی بلدها فإذا یلزم العمل بما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الإبقاء لیس شرطا مخالفا للشرع فیلزم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النشوء من نشؤ،ینشؤ نشأ و نشوء و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و حدث و تجدّد،و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شبّ و حقیقته ارتفع عن حدّ الصبا و قرب من الإدراک،و الاسم النشؤ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الإنسان آنسا إلی وطنه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ما مطلوبیّة خصوصیّات الوطن من حیث النشؤ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العبّاس عن الصادق علیه السّلام فی الرجل یتزوّج امرأة و یشترط لها أن لا یخرجها من بلدها،قال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إبقاءها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منصوصا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لاتّحاد الطریق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الاستمتاع بالزوجة فی الأزمنة و الأمکنة حقّ الزوج بأصل الشرع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السلطنة له علیها،فإذا شرط ما یخالفه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الآخر علی لزوم الشرط المذکور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یلزم الشرط لو شرط الزوج أن یبقی الزوجة فی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الإبقاء للزوجة فی منزلها یلزم و إن لم یرد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لاتّحاد طریق تصحیح الشرط فی کلتا المسألتین،أی مسألة شرط الإبقاء فی الوطن و شرط الإبقاء فی المنزل،و طریق تصحیح الشرط هو ما تقدّم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عموم 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بأنّ الشرط فی کلا الفرضین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الشارع جعل ذلک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الاستمتاع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فی کلّ زمان و مکان،و کذا سلطنة الزوج علی الزوجة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شرط ما یخالف الشرع یکون باطلا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حملوا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وارد فی سائر الشروط السائغة التی لیست بمقتضی العقد کتأجیل المهر،فإنّ استحقاقها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به فی کلّ زمان و مکان ثابت بأصل الشرع أیضا فالتزام عدم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الأجل یکون مخالفا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تأجیل و نحوه من الشروط السائغة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مثل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خصوصا مع ورود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بجوازه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حمل الأمر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الخبر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بمعناه علی</w:t>
      </w:r>
    </w:p>
    <w:p>
      <w:pPr>
        <w:pStyle w:val="BookText"/>
        <w:rPr/>
      </w:pPr>
      <w:r>
        <w:rPr>
          <w:rFonts w:ascii="IRNazanin" w:hAnsi="IRNazanin" w:eastAsia="IRNazanin"/>
          <w:color w:val="111111"/>
          <w:sz w:val="28"/>
          <w:sz w:val="28"/>
          <w:szCs w:val="28"/>
          <w:rtl w:val="true"/>
          <w:lang w:bidi="fa-IR"/>
        </w:rPr>
        <w:t xml:space="preserve">یعنی حملوا الروایة المذکورة فی الصفحة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الإشکال وارد أیضا فی سائر الشروط الجائزة التی لیست مطابقة لمقتضی العقد،مثل کون المهر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تستحقّ المطالبة بالمهر فی کلّ مکان و زمان بعد العقد بأصل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مخالفا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تقدّم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النصّ المذکور فی الصفحة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بجواز شرط إبقاء الزوجة فی الوطن أو فی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حمل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 بأنّ الحمل کذلک یکون علی خلاف الحقیقة،لأنّ الأمر حقیقة فی الوجوب</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الأمر مستفاد من الخبر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الخبر و إن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الاستحباب فلا ریب علی أنّه خلاف الحقیقة فلا یصار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الحمل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ممکن،فالقول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أوجه فی مسألة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المنزل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 بالمنع فیه،وقوفا فیما خالف الأصل علی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التعدّی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قوّة،لعموم الأدلّة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 طریق المسألتین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المحلّة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الموضع المخصوص 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 إخباریّا،لکنّه فی مقام الإنشاء فیفید الأمر و الوجوب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عَلَی النّٰاسِ حِجُّ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حمل الأمر المستفاد من الخبر علی الاستحباب مع إمکان حمله علی الحقیقة و هی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حمل الأمر هنا علی الحقیقة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بجواز شرط الإبقاء و لزومه فی مورد النصّ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الإبقاء فی بلد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شرط الإبقاء فی منزل الزوجة فیمکن فیه القول بالمنع،لکونه خلاف الأصل فلا یمکن التعدّی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التعدّی من شرط الإبقاء فی الوطن إلی شرط الإبقاء فی المنزل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بیان اتّحاد طریق تصحیح شرط کلتا المسألتین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شرط إبقائها فی المحلّة الخاصّة أو المکان المخصوص حکم المنزل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الوجهان فی شرط إبقائها فی منزلها،و الوجهان آتیان فی شرط إبقائها</w:t>
      </w:r>
      <w:r>
        <w:rPr>
          <w:rFonts w:eastAsia="IRNazanin" w:cs="IRNazanin"/>
          <w:color w:val="111111"/>
          <w:sz w:val="28"/>
          <w:szCs w:val="28"/>
          <w:rtl w:val="true"/>
          <w:lang w:bidi="fa-IR"/>
        </w:rPr>
        <w:t xml:space="preserve">- </w:t>
      </w:r>
      <w:bookmarkStart w:id="159" w:name="pg19809_190001"/>
    </w:p>
    <w:p>
      <w:pPr>
        <w:pStyle w:val="BookText"/>
        <w:rPr/>
      </w:pPr>
      <w:bookmarkEnd w:id="159"/>
      <w:r>
        <w:rPr>
          <w:rFonts w:ascii="IRNazanin" w:hAnsi="IRNazanin" w:eastAsia="IRNazanin"/>
          <w:color w:val="111111"/>
          <w:sz w:val="28"/>
          <w:sz w:val="28"/>
          <w:szCs w:val="28"/>
          <w:rtl w:val="true"/>
          <w:lang w:bidi="fa-IR"/>
        </w:rPr>
        <w:t>و متی حکمنا بصحّته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إسقاطه بوجه،لأنّه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یتجدّد فی کلّ آن،فلا یعقل إسقاط ما لم یوجد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سببه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60" w:name="__RefHeading___Toc1864125_2314609296"/>
      <w:bookmarkStart w:id="161" w:name="_Toc56"/>
      <w:bookmarkEnd w:id="160"/>
      <w:r>
        <w:rPr>
          <w:rtl w:val="true"/>
        </w:rPr>
        <w:t>[</w:t>
      </w:r>
      <w:r>
        <w:rPr>
          <w:rtl w:val="true"/>
        </w:rPr>
        <w:t>الخامسة</w:t>
      </w:r>
      <w:r>
        <w:rPr>
          <w:rtl w:val="true"/>
        </w:rPr>
        <w:t>:</w:t>
      </w:r>
      <w:r>
        <w:rPr>
          <w:rtl w:val="true"/>
        </w:rPr>
        <w:t>لو أصدقها تعلیم صناعة ثمّ طلّقها قبل الدخول لها نصف اجرة التعلیم</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صناعة ثمّ طلّقها قبل الدخول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محلّة أو موضع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 هو الاقتصار علی موضع النصّ و هو شرط إبقائها فی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هو التعدّی إلی شرط الإبقاء فی المحلّة أو الموضع الخاصّ،لاتّحاد طریق تصحیح الشرط فی جمیعها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قلنا بصحّة شرط إبقائها فی الوطن أو المواضع المذکورة لم یصحّ إسقاط ذلک بعد العقد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المذکور،و هذا تعلیل لعدم سقوط الشرط المذکور بعد العقد إذا حکم بالصحّة،لأنّ الشرط هو بقاء الزوجة فی المحلّ و هذا أمر یتجدّد آنا فآنا فالزوجة تستحقّ ذلک فی ظرف زمانه و الآنات الآتیة لم تأت بعد حتّی تستحقّ الزوجة إسقاط حقّها فیها،فکیف تسقط الآن ما لا تستحقّه فعلا و هذا إسقاط لما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 قبیل إسقاط ما لم یجب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یوجد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أی المسألة الخامسة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جعل الزوج الصداق تعلیم صنعة إیّاها مثل الخیاطة ثمّ طلّقها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الزوجة تستحقّ نصف اجرة تعلیم الصنعة المذکورة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نصف اجرة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تعلیمها نصف الصنعة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لها بالطلاق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علّمها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بنصف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ارتجاع نفس الواجب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عوضه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 إن أمکن تعلیم نصفها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إلاّ أنّه ممتنع شرعا،لأنّها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أجنبیّة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یعلّمها النصف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یعلّمها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تعلیم نصف الصنعة إیّاها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تعلیم نصف الصنعة هو الواجب للزوجة بسبب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الزوج قد علّم الزوجة الصنعة المشروطة ثمّ طلّقها قبل الدخول بها رجع علی الزوجة بنصف اجرة التعلیم و أخذه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نفس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ارتجاعه فیجب علیها إعطاء اجرة نصف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نصف اجرة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الصداق فی العقد تعلیم سورة من القرآن ثمّ طلّقها قبل الدخول و قبل التعلیم وجب علی الزوج اجرة تعلیم نصف السورة أیضا،لأنّ تعلیم نصف السورة إیّاها و إن کان ممکنا بعد الطلاق عقلا إلاّ أنّه لا یمکن شرعا،لصیرورتها أجنبیّة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بعض الفقهاء بأنّ الزوج یعلّم الزوجة نصف السورة من وراء حجاب</w:t>
      </w:r>
      <w:r>
        <w:rPr>
          <w:rFonts w:eastAsia="IRNazanin" w:cs="IRNazanin"/>
          <w:color w:val="111111"/>
          <w:sz w:val="28"/>
          <w:szCs w:val="28"/>
          <w:rtl w:val="true"/>
          <w:lang w:bidi="fa-IR"/>
        </w:rPr>
        <w:t xml:space="preserve">- </w:t>
      </w:r>
      <w:bookmarkStart w:id="162" w:name="pg19809_19000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تحریم سماع صوتها مشروط بحالة الاختیار،و السماع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باب الضرورة</w:t>
      </w:r>
      <w:r>
        <w:rPr>
          <w:rFonts w:eastAsia="IRNazanin" w:cs="IRNazanin"/>
          <w:color w:val="111111"/>
          <w:sz w:val="28"/>
          <w:szCs w:val="28"/>
          <w:rtl w:val="true"/>
          <w:lang w:bidi="fa-IR"/>
        </w:rPr>
        <w:t>.</w:t>
      </w:r>
    </w:p>
    <w:p>
      <w:pPr>
        <w:pStyle w:val="Heading5"/>
        <w:numPr>
          <w:ilvl w:val="4"/>
          <w:numId w:val="1"/>
        </w:numPr>
        <w:rPr/>
      </w:pPr>
      <w:bookmarkStart w:id="163" w:name="__RefHeading___Toc1864127_2314609296"/>
      <w:bookmarkStart w:id="164" w:name="_Toc57"/>
      <w:bookmarkEnd w:id="163"/>
      <w:r>
        <w:rPr>
          <w:rtl w:val="true"/>
        </w:rPr>
        <w:t>[</w:t>
      </w:r>
      <w:r>
        <w:rPr>
          <w:rtl w:val="true"/>
        </w:rPr>
        <w:t>السادسة</w:t>
      </w:r>
      <w:r>
        <w:rPr>
          <w:rtl w:val="true"/>
        </w:rPr>
        <w:t>:</w:t>
      </w:r>
      <w:r>
        <w:rPr>
          <w:rtl w:val="true"/>
        </w:rPr>
        <w:t>لو اعتاضت عن المهر بدونه أو أزید منه</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اعتاضت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المهر بدونه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بمغایره جنسا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طلّقها رجع بنصف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الواجب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معاوضة جدیدة لا تعلّق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تعلیم سائر الواجبات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بوجوب التعلیم من وراء حجاب قریب عند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استدلال من الشارح رحمه اللّه لما قرّبه المصنّف رحمه اللّه بأنّ سماع صوت المرأة الأجنبیّة فی المقام من باب الضرورة و هو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أی المسألة السادسة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افتعلت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استبدلت الزوجة من الصداق شیئا آخر أقلّ منه أو أزید أو ما یغایره جنسا أو وصفا ثمّ طلّقها الزوج رجع علیها بنصف ما سمّی فی العقد،لا بنصف ما استبدلته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استبدلت من الذهب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استبدلت من المسکوکة غیرها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علاقة للمهر بهذه المعاوضة الجدیدة</w:t>
      </w:r>
      <w:r>
        <w:rPr>
          <w:rFonts w:eastAsia="IRNazanin" w:cs="IRNazanin"/>
          <w:color w:val="111111"/>
          <w:sz w:val="28"/>
          <w:szCs w:val="28"/>
          <w:rtl w:val="true"/>
          <w:lang w:bidi="fa-IR"/>
        </w:rPr>
        <w:t>.</w:t>
      </w:r>
      <w:bookmarkStart w:id="165" w:name="pg19809_190004"/>
    </w:p>
    <w:p>
      <w:pPr>
        <w:pStyle w:val="Heading5"/>
        <w:numPr>
          <w:ilvl w:val="4"/>
          <w:numId w:val="1"/>
        </w:numPr>
        <w:rPr/>
      </w:pPr>
      <w:bookmarkStart w:id="166" w:name="__RefHeading___Toc1864129_2314609296"/>
      <w:bookmarkStart w:id="167" w:name="_Toc58"/>
      <w:bookmarkEnd w:id="165"/>
      <w:bookmarkEnd w:id="166"/>
      <w:r>
        <w:rPr>
          <w:rtl w:val="true"/>
        </w:rPr>
        <w:t>[</w:t>
      </w:r>
      <w:r>
        <w:rPr>
          <w:rtl w:val="true"/>
        </w:rPr>
        <w:t>السابعة</w:t>
      </w:r>
      <w:r>
        <w:rPr>
          <w:rtl w:val="true"/>
        </w:rPr>
        <w:t>:</w:t>
      </w:r>
      <w:r>
        <w:rPr>
          <w:rtl w:val="true"/>
        </w:rPr>
        <w:t>لو وهبته نصف مهرها مشاعا قبل الدخول فله الباقی</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مهرها مشاعا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فله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حقّه فینحصر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لأنّه لا ینتقل مستحقّ العین إلی بدلها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بالتراضی أو تعذّر الرجوع لمانع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تلف،و الکلّ منتف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نصف الموجود و بدل نصف الموهوب،لأنّ الهبة وردت علی مطلق النصف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فیشیع فیکون حقّه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 و</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أی المسألة السابعة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الصداق عینا خارجیّة فوهبته نصف تلک العین المذکورة مشاعة فیکون للزوج الباقی منها فیتعلّق به تمام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الباقی یکون بمقدار 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حقّ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حقّه ینحصر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بدل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عرض مانع من أخذ العین نحو غصب غاصب أو 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 ما ذکر من التراضی و تعذّر الرجوع منتف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احتمال آخر فی مسألة هبة الزوجة للزوج نصف مهرها،و هو رجوع الزوج إلی نصف النصف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ربع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بدل نصف الموهوب و هو أیضا بدل ربع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قد وهبت مطلق النصف فیشترک فیه حقّها و حقّه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حقّ الزوج یتعلّق بنصف الباقی و بنصف التالف،و بالنسبة إلی التالف یرجع علیها ببدله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التالف فیرجع بنصفه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ببدل الذاهب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المانع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المسوّغة للانتقال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یؤدّی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الضرر بتبعیض حقّه فیلزم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احتمال آخر و هو تخییره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أخذ النصف الموجود و بین التشطیر المذکور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نصف الباقی و نصف ما وهبته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ببدل النصف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تعلّق حقّه بالتالف و الباقی هو المانع من أخذ النصف الباقی من العین،بل یرجع بنصف الموجود و ببدل نصف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التلف هو أحد الامور الثلاثة الموجبة للرجوع بالبدل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الامور الثلاثة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التراضی الواقع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 الرجوع 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 الرجوع 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المذکور یوجب الضرر فی حقّ الزوج،للزوم تبعّض الصفقة و تبعّض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بطل الاحتمال المذکور ثبت احتمال آخر،و هو تخییر الزوج بین أخذ النصف الموجود و بین أخذ نصف الموجود و قیمة نصف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التجزئة المذکورة و هی أخذ قیمة نصف التالف و نصف العین الموجودة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وهبت الزوجة نصف الصداق المعیّن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 فی جمیع العین و قد ذهب نصفها معیّنا فیرجع إلی بدله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الموهوب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المهر عین،فلو کان دینا و أبرأته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نصفه برئ من الکلّ وجها واحدا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تزوّجها بعبدین فمات أحدهما أو باعته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نصف الباقی و نصف قیمة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علی ملکها،و استحقاقه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لنصفه</w:t>
      </w:r>
    </w:p>
    <w:p>
      <w:pPr>
        <w:pStyle w:val="BookText"/>
        <w:rPr/>
      </w:pPr>
      <w:r>
        <w:rPr>
          <w:rFonts w:ascii="IRNazanin" w:hAnsi="IRNazanin" w:eastAsia="IRNazanin"/>
          <w:color w:val="111111"/>
          <w:sz w:val="28"/>
          <w:sz w:val="28"/>
          <w:szCs w:val="28"/>
          <w:rtl w:val="true"/>
          <w:lang w:bidi="fa-IR"/>
        </w:rPr>
        <w:t>یعنی لو کان الصداق مثلیّا وجب للزوج مثله،و لو کان قیمیّا وجبت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حقّ الزوج مشاع فی مجموع العین و الحال أنّ الزوجة أذهبت نصف الصداق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بدل نصف العین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نبّه بقوله فی أوّل المسأله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الصداق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أبرأت الزوجة الزوج من نصف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فرض کون الصداق دینا و إبراء الزوجة من النصف تبرأ ذمّة الزوج من کلّ الصداق بوجه واحد،و لیست مسألة الدین ذات وجهین کما فی مسألة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بذل الزوجة نصف الصداق فی لزوم نصف الباقی و نصف قیمة التالف موت أحد العبدین اللذین جعلا صداقا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أحد العبدین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التلف وقع فی حال کونه ملکا للزوجة</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 xml:space="preserve">. </w:t>
      </w:r>
      <w:bookmarkStart w:id="168" w:name="pg19809_190007"/>
    </w:p>
    <w:p>
      <w:pPr>
        <w:pStyle w:val="BookText"/>
        <w:rPr/>
      </w:pPr>
      <w:bookmarkEnd w:id="168"/>
      <w:r>
        <w:rPr>
          <w:rFonts w:ascii="IRNazanin" w:hAnsi="IRNazanin" w:eastAsia="IRNazanin"/>
          <w:color w:val="111111"/>
          <w:sz w:val="28"/>
          <w:sz w:val="28"/>
          <w:szCs w:val="28"/>
          <w:rtl w:val="true"/>
          <w:lang w:bidi="fa-IR"/>
        </w:rPr>
        <w:t>تجدّد بالطلاق من غیر اعتبار الموجود و غیره،و التقریب ما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9" w:name="__RefHeading___Toc1864131_2314609296"/>
      <w:bookmarkStart w:id="170" w:name="_Toc59"/>
      <w:bookmarkEnd w:id="169"/>
      <w:r>
        <w:rPr>
          <w:rtl w:val="true"/>
        </w:rPr>
        <w:t>[</w:t>
      </w:r>
      <w:r>
        <w:rPr>
          <w:rtl w:val="true"/>
        </w:rPr>
        <w:t>الثامنة</w:t>
      </w:r>
      <w:r>
        <w:rPr>
          <w:rtl w:val="true"/>
        </w:rPr>
        <w:t>:</w:t>
      </w:r>
      <w:r>
        <w:rPr>
          <w:rtl w:val="true"/>
        </w:rPr>
        <w:t>للزوجة الامتناع قبل الدخول حتّی تقبض مهرها</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الامتناع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حتّی تقبض مهرها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الزوج أم معسرا،عینا کان المهر أم منفعة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متعیّنا کان أم فی الذمّة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النکاح فی معنی المعاوضة و إن لم تکن محضة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من المتعاوضین الامتناع من التسلیم إلی أن یسلّم إلیه الآخر فیجبرهما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علی التقابض معا،لعدم</w:t>
      </w:r>
    </w:p>
    <w:p>
      <w:pPr>
        <w:pStyle w:val="BookText"/>
        <w:rPr/>
      </w:pPr>
      <w:r>
        <w:rPr>
          <w:rFonts w:ascii="IRNazanin" w:hAnsi="IRNazanin" w:eastAsia="IRNazanin"/>
          <w:color w:val="111111"/>
          <w:sz w:val="28"/>
          <w:sz w:val="28"/>
          <w:szCs w:val="28"/>
          <w:rtl w:val="true"/>
          <w:lang w:bidi="fa-IR"/>
        </w:rPr>
        <w:t>أی ما تقدّم فی هبة العین من أنّ حقّ الزوج مشاع فی جمیع العین و قد ذهب نصفها فیرجع إلی بدله الذی هو القیمة أو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أی المسألة الثامنة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للزوجة أن تمنع الزوج من الدخول بها حتّی تقبض صداقها فی صورة کون المهر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جواز منع الزوجة من دخول الزوج بها بین کون الزوج صاحب یسر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الصداق تعلیم 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الصداق فی ذمّة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النکاح معاوضة محضة،بل فیه شبهة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أحکام المعاوضة هو جواز أن یمتنع کلّ من المتعاوضین من تسلیم ما عنده إلی أن یتسلّم عوض ما عنده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امتنع کلّ منهما من التسلیم یجبر الزوج الحاکم علی أن یضع الزوج الصداق عند شخص عادل و یأمر الزوجة بالتمکین من الدخول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الأولویّة بوضع الصداق عند عدل إن لم یدفعه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إلیها،و یأمرها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بالتمکین،و هذا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علی تلک التقدیرات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معسرا لیس لها الامتناع،لمنع 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منع المطالبة لا یقتضی وجوب التسلیم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قبض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بالحالّ عمّا لو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مؤجّلا،فإنّ تمکینها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قبضه،إذ لا یجب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شیء فیبقی وجوب حقّه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امتناع الزوجة من الدخول و إجبار الحاکم للزوج علی وضع الصداق عند عدل و أمره للزوجة بالتمکین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إلیها هو إعسار الزوج و یسارته،کون المهر عینا أم منفعة و غیرها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الزوج معسرا لم یجز للزوجة الامتناع،لعدم جواز مطالبة المعسر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تسلّم الزوجة نفسها قبل قبض العوض و هو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تمکین الزوجة لا یتوقّف علی قبض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حقّ للزوجة فی صورة کون المهر مؤجّلا</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 یبقی معارض لحقّ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أقدمت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فعل المحرّم و امتنعت إلی أن حلّ الأجل ففی جواز امتناعها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تقبضه،تنزیلا له منزلة الحالّ ابتداء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وجوب تمکینها قبل حلوله فیستصحب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رضیت بالتأجیل بنت أمرها علی أن لا حقّ لها فی الامتناع فلا یثبت بعد ذلک، لانتفاء المقتضی و جهان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بعضه حالاّ و بعضه مؤجّلا کان لکلّ منهما حکم مماثله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تسلیمه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مهیّأة للاستمتاع،فلو کانت ممنوعة</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أقدمت الزوجة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امتنعت من التمکین حتّی تمّ أجل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امتناعها حینئذ حتّی تقبض الصداق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حلّ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ینزّل هذا الفرض منزلة کون الصداق حالاّ من الأوّل،فکما یجوز لها الامتناع من التمکین حتّی تقبض الصداق فکذلک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جواز امتناعها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یستصحب عدم جواز امتناعها الثابت قبل حلول الأجل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جواز امتناعها،و هو أنّ الزوجة بنت من أوّل الأمر علی أنّها لا حقّ لها فی الامتناع عند کون الصداق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امتناعها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امتناعها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فلها حقّ الامتناع ما لم تقبض هذا البعض،و لیس لها الامتناع بالنظر إلی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علی الزوج تسلیم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 کالإحرام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الواجب التسلیم من الجانبین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من أحدهما لم یجب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صغیرة یحرم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وطؤها،فالأقوی وجوب تسلیم مهرها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طلبه الولیّ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حقّ ثابت حالّ طلبه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حقّ الطلب فیجب دفعه کغیره من الحقوق،و عدم قبض العوض الآخر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 قبل الزوج حیث عقد علیها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علی نفسه عوضا حالاّ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إلی الزوجة إلاّ فی صورة کونها مهیّأة للاستمتاع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عذرها شرعیّا بأن تکون فی إحرام الحجّ المانع من التمکین من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یلزم الزوج أداء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 من الزوج هو أداء الصداق،و من الزوجة هو التمکین،و لا أولویّة لأحد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الصغیرة التی یحرم علی الزوج وطؤها،لأنّ الزوجة ما لم تبلغ العشر لا یجوز لزوجها وطؤها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فالأقوی فی خصوص الصغیرة وجوب تسلیم صداقها قبل الوطی فی صورة مطالبة 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المطالبة إنّما هی تجوز من جانب ولیّها،لا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ولیّ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المضاجعة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الزوج هو الذی أقدم علی العقد علی الصغیرة التی لا یمکن له المضاجعة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الزوجة صغیرة لا یجوز وطؤها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الزوج بإقدامه علی تزویج الصغیرة أوجب علی نفسه مهرا حالاّ مع تأجیل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رضی بتأخیر قبض المعوّض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النفقة،لأنّ سبب وجوبها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 التامّ دون العقد،و وجه عدم الوجوب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ممّا سلف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جوابه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الامتناع فی أصحّ القولین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 المهر بالوطء و قد حصل تسلیمها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برضاها فانحصر حقّها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المطالبة دون الامتناع،و لأنّ النکاح معاوضة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المضاجعة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بلوغها سنّ المضاجعة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المهر علی الزوج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سبب وجوب نفقة الزوجة هو تمکینها من الزوج علاوة علی العقد،و التمکین التامّ فی حقّ الصغیرة غیر ممکن فلا تجب نفقتها علی الزوج قبل بلوغها سنّ المضاجعة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عدم وجوب تسلیم مهر الصغیرة قبل إمکان الوطی قد علم ممّا سبق،و هو أنّ النکاح بمنزلة المعاوضة فلا یجب تسلیم العوض قبل تسلّم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سلف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الواجب التسلیم من الجانبین،فإذا تعذّر من أحدهما لم یجب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الجواب عنه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قبض العوض الآخر جاء من قبل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للزوجة الامتناع بعد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الآخر الذی سیشیر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الزوجة</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لها إلاّ مطالبة الصداق،لا الامتناع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متی سلّم أحد المتعاوضین العوض الذی من قبله باختیاره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بعد ذلک حبسه لیتسلّم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الآخر،و 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منعها قبل الدخول ثابت بالإجماع و لا دلیل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فینتفی بالأصل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التسلیم حقّ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حقّ علیه و الأصل عدم تعلّق 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 فیتمسّک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یثبت الناقل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إذا سلّم البائع المبیع إلی المشتری لم یجز له المنع بعد التسلیم فکذلک فیما نحن فیه إذا سلّمت الزوجة نفسها إلی الزوج لم یجز لها الامتناع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لیتسلّم من المتعاوض الآخر العوض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جواز منع الزوجة بعد الدخول بها،و هو أنّ امتناعها قبل الدخول کان ثابتا بدلیل الإجماع،لکن لا دلیل علیه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شکّ فی جواز منعها بعد الدخول یحکم بأصالة عدم حقّ للزوجة، للامتناع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تسلیم النفس حقّ علی الزوجة،و تسلیم المهر حقّ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ربط و لا تعلّق لأحدهما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الدلیل المخالف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وجه تسمیتهم الدلیل ناقلا فی مقابل تسمیتهم إیّاه مثبتا،فإنّهم اصطلحوا فی علم الاصول علی أنّ الدلیل علی قسمین</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 و هو الذی یخالف الأصل،کما إذا اقتضی الأصل حلّیّة شیء و جاء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کقبل الدخول،لأنّ المقصود بعقد النکاح منافع البضع فیکون المهر فی مقابلها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تعلّق الوطء الأوّل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کتعلّق غیره،و الأقوی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سلّمت نفسها اختیارا،فلو دخل بها کرها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الامتناع بحاله،لأنّه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فاسد فلا یترتّب علیه أثر الصحیح،و لأصالة البقاء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یثبت المزیل مع احتمال عدمه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 فإنّه یکون ناقلا عن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 و هو الذی یوافق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بأنّ للزوجة حقّ الامتناع من التمکین بعد الدخول بها أیضا،کما کان لها ذلک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منافع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تعلّق الوطی الأوّل بالمهر کتعلّق غیره،فکما یجوز لها الامتناع من الوطی الأوّل حتّی تقبض المهر کذا لها الامتناع من الوطی الآخر حتّی تقبض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هو القول الأوّل،و هو عدم جواز امتناعها بعد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بجواز الامتناع أو عدم جوازه إنّما هو فی صورة تسلیمها نفسها إلی الزوج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دخل الزوج بها إجبارا بقی لها حقّ الامتناع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الدخول بها إجبارا بمنزلة القبض الفاسد،فلا تأثیر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بقاء حقّ الامتناع لها إلی أن یثبت ما یزیله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الاحتمال الآخر فی المسألة هو عدم جواز امتناعها بعد الدخول کرها</w:t>
      </w:r>
      <w:r>
        <w:rPr>
          <w:rFonts w:eastAsia="IRNazanin" w:cs="IRNazanin"/>
          <w:color w:val="111111"/>
          <w:sz w:val="28"/>
          <w:szCs w:val="28"/>
          <w:rtl w:val="true"/>
          <w:lang w:bidi="fa-IR"/>
        </w:rPr>
        <w:t xml:space="preserve">- </w:t>
      </w:r>
      <w:bookmarkStart w:id="171" w:name="pg19809_190014"/>
    </w:p>
    <w:p>
      <w:pPr>
        <w:pStyle w:val="Heading5"/>
        <w:numPr>
          <w:ilvl w:val="4"/>
          <w:numId w:val="1"/>
        </w:numPr>
        <w:rPr/>
      </w:pPr>
      <w:bookmarkStart w:id="172" w:name="__RefHeading___Toc1864133_2314609296"/>
      <w:bookmarkStart w:id="173" w:name="_Toc60"/>
      <w:bookmarkEnd w:id="171"/>
      <w:bookmarkEnd w:id="172"/>
      <w:r>
        <w:rPr>
          <w:rtl w:val="true"/>
        </w:rPr>
        <w:t>[</w:t>
      </w:r>
      <w:r>
        <w:rPr>
          <w:rtl w:val="true"/>
        </w:rPr>
        <w:t>التاسعة</w:t>
      </w:r>
      <w:r>
        <w:rPr>
          <w:rtl w:val="true"/>
        </w:rPr>
        <w:t>:</w:t>
      </w:r>
      <w:r>
        <w:rPr>
          <w:rtl w:val="true"/>
        </w:rPr>
        <w:t>إذا زوّج الأب ولده الصغیر ففی ماله المهر</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الأب ولده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یبلغ و یرشد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 بالمهر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ماله المهر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له مال أصلا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الأب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بعضه فهو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ماله،و الباقی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الأصحاب،و نسبه فی التذکرة إلی علمائنا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أیضا،لصدق قبض العوض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أی المسألة التاسعة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زوّج الأب ولده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للأب و الجدّ له الولایة علی تزویج الصغیر فی فرض تحقّق المصلحة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النفی علی المجموع،و انتفاء مجموع الأمرین من حیث هما مجموعان له ثلاث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کلّ واحد،و انتفاء کلیهما معا،فیدخل الصور الثلاث تحت المراد من الصغیر،و یخرج من یجتمع فیه الأمران معا،فتأمّل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کون الولد له مال یفی بالمهر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للولد مال أصلا،لا بمقدار مجموع الصداق و لا بمقدار بعض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لم یکن للولد مال أصلا تعلّق الصداق بذمّة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مقدار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لو کان له مقدار بعض المهر تعلّق بماله و الباقی بمال الأب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بالاتّفاق علیه،ثمّ اختار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مع عدم شرط کونه علی الولد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علی الولد فی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کان النصف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المستعاد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للأب،لأنّ دفع الأب 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للابن،و ملک الابن له بالطلاق</w:t>
      </w:r>
    </w:p>
    <w:p>
      <w:pPr>
        <w:pStyle w:val="BookText"/>
        <w:rPr/>
      </w:pPr>
      <w:r>
        <w:rPr>
          <w:rFonts w:ascii="IRNazanin" w:hAnsi="IRNazanin" w:eastAsia="IRNazanin"/>
          <w:color w:val="111111"/>
          <w:sz w:val="28"/>
          <w:sz w:val="28"/>
          <w:szCs w:val="28"/>
          <w:rtl w:val="true"/>
          <w:lang w:bidi="fa-IR"/>
        </w:rPr>
        <w:t>یعنی أنّ نسبة العلاّمة رحمه اللّه الحکم المذکور إلی علمائنا یشعر بالإجماع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بعد نسبة الحکم إلی علمائنا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المهر علی الأب إنّما هو فی صورة عدم شرط کون المهر فی ذمّة الولد مطلقا،أو مع شرط کونه علی الأب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للولد مال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للولد مال أم لا،و سواء کان للأب مال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غالبا یکون من ناحیة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شرط کون المهر فی مال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یتعلّق المهر بذمّة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شرط کون المهر فی مال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للأب مال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طلّق الصبیّ الذی بلغ زوجته التی زوّجه الولیّ بها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للولد نصف المهر الذی یستعاد من الزوجة،لوقوع الطلاق قبل الدخول،و لا یکون للأب شیء منه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دفع الأب للمهر یکون مثل هبته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 جدید،لا إبطال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لملک المرأة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لیرجع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قبل أن یدفع الأب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المرأة ملکته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بالعقد و إن لم تقبضه،و قطع فی القواعد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النصف عن الأب،و أنّ الابن لا یستحقّ مطالبته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بشیء،و الفرق غیر واضح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للولد،و ملک الولد للنصف بالطلاق قبل الدخول ملک جدید لا تعلّق به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الطلاق لا یکون مبطلا لملک الزوجة للمهر حتّی یرجع النصف إلی المالک الأوّل و هو الأب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موقع للإشکال علی تذکیر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یتعلّق نصف المهر بالولد و نصفه بالزوجة فی صورة تطلیق البالغ زوجته التی زوّجه بها أبوه قبل البلوغ و الحال أنّ الأب لم یدفع الصداق إلی الزوجة،بل کان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المهر،و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دفع الأب للمهر إلی الزوجة و قد بلغ الصبیّ، فإنّ العلاّمة رحمه اللّه قطع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نصف المهر عن الأب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لا یطالب الأب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تفریق العلاّمة رحمه اللّه بین صورة دفع المهر إلی الزوجة و صورة عدم دفعه غیر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دفع الأب عن الولد الکبیر المهر تبرّعا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أجنبیّ ثمّ 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ففی عود النصف إلی الدافع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الزوج قولان،من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المرأة له کالأوّل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الزوج،و من 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لا یملک بغیر اختیاره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أسقط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الحقّ،فإذا سقط نصفه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النصف إلی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کلام العلاّمة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التذکرة قطع برجوعه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أی کان الدفع من الأب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الأب الذی دفع عن الولد الکبیر أو عن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عود النصف إلی الزوج،و هو أنّ الزوجة کانت مالکة للمهر بالعقد،و استحقاق الزوج للنصف بالطلاق ملک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الفرض الأوّل هو دفع الأب للمهر عن الولد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عود النصف إلی الزوج ولدا کان أو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الدافع إنّما أسقط عن الزوج المهر الذی هو حقّ للزوجة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دفع الأب للمهر عن ولده الکبیر أو عن الأجنبیّ تبرّعا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العلاّمة رحمه اللّه قطع برجوع النصف إلی الزوج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الحکم فی الصغیر</w:t>
      </w:r>
      <w:r>
        <w:rPr>
          <w:rFonts w:eastAsia="IRNazanin" w:cs="IRNazanin"/>
          <w:color w:val="111111"/>
          <w:sz w:val="28"/>
          <w:szCs w:val="28"/>
          <w:rtl w:val="true"/>
          <w:lang w:bidi="fa-IR"/>
        </w:rPr>
        <w:t xml:space="preserve">. </w:t>
      </w:r>
      <w:bookmarkStart w:id="174" w:name="pg19809_190018"/>
    </w:p>
    <w:p>
      <w:pPr>
        <w:pStyle w:val="BookText"/>
        <w:rPr/>
      </w:pPr>
      <w:bookmarkEnd w:id="174"/>
      <w:r>
        <w:rPr>
          <w:rFonts w:ascii="IRNazanin" w:hAnsi="IRNazanin" w:eastAsia="IRNazanin"/>
          <w:color w:val="111111"/>
          <w:sz w:val="28"/>
          <w:sz w:val="28"/>
          <w:szCs w:val="28"/>
          <w:rtl w:val="true"/>
          <w:lang w:bidi="fa-IR"/>
        </w:rPr>
        <w:t>الزوج کالصغیر،و فی التحریر قوّی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 فی القواعد بعد حکمه بإلحاقه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بالصغیر،و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5"/>
        <w:numPr>
          <w:ilvl w:val="4"/>
          <w:numId w:val="1"/>
        </w:numPr>
        <w:rPr/>
      </w:pPr>
      <w:bookmarkStart w:id="175" w:name="__RefHeading___Toc1864135_2314609296"/>
      <w:bookmarkStart w:id="176" w:name="_Toc61"/>
      <w:bookmarkEnd w:id="175"/>
      <w:r>
        <w:rPr>
          <w:rtl w:val="true"/>
        </w:rPr>
        <w:t>[</w:t>
      </w:r>
      <w:r>
        <w:rPr>
          <w:rtl w:val="true"/>
        </w:rPr>
        <w:t>العاشرة</w:t>
      </w:r>
      <w:r>
        <w:rPr>
          <w:rtl w:val="true"/>
        </w:rPr>
        <w:t>:</w:t>
      </w:r>
      <w:r>
        <w:rPr>
          <w:rtl w:val="true"/>
        </w:rPr>
        <w:t>لو اختلفا فی أمور</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فادّعاها أحدهما و ادّعی الآخر التفویض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المنکر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عدمها،فیثبت مقتضی عدمها من المتعة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مهر المثل أو غیرهما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القدر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الثانی من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رجوع النصف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العلاّمة فی القواعد بإلحاق الکبیر بالصغیر فی رجوع النصف إلی الزوج ثمّ استشکل هذا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 فی المسألة المبحوث عنها و هو کون القول برجوع نصف المهر بالطلاق قبل الدخول إلی الزوج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IRNazanin" w:hAnsi="IRNazanin" w:eastAsia="IRNazanin"/>
          <w:color w:val="111111"/>
          <w:sz w:val="28"/>
          <w:sz w:val="28"/>
          <w:szCs w:val="28"/>
          <w:rtl w:val="true"/>
          <w:lang w:bidi="fa-IR"/>
        </w:rPr>
        <w:t>أی المسألة العاشرة من المسائل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اختلف الزوجان فی تسمیة الصداق و ادّعی أحدهما الذکر فی العقد و الآخر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المنکر للتسمیة یحلف،لأصالة عدمها، فقول المنکر یطابق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التفویض إمّا المتعة أو مهر المثل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المتعة و مهر المثل بغیر الطلاق،مثل ارتداد الزوج أو موته أو موت الزوجة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اختلفا فی تحدید قدر المهر بعد اتّفاقهما علی التسمیة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الزائد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العلاّمة فی القواعد تقدیم قول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مهر المثل،عملا بالظاهر من عدم العقد علی ما دونه،و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عوض الوطء المجرّد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مقدّم علی الظاهر عند التعارض إلاّ فیما ندر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جواب لقوله فیما مضی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فرض اختلافهما فی مقدار المهر قدّم قول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الزوج،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المدّعی هو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المجرّد عن المهر،مثل الوطی بالشبهة أو بالعقد الذی یکون المهر المسمّی فیه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المذکور من قبل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أصالة براءة ذمّة الزوج من الزائد تقدّم علی الظاهر المقتضی لکون الصداق بمقدار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یقدّم علی الظاهر إلاّ فی الموارد النادرة،و لیس ما نحن فیه منها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الموارد النادرة التی یقدّم الظاهر فیها علی الأصل هو ما إذا ادّعی الرجل زوجیّة اخت هند مثلا و هی تدّعی الزوجیّة له و الحال أنّ هندا تکون مدخولا بها فإذا یقدّم قولها،لأنّ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کونها مدخولا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علی الأصل،و هو عدم تحقّق الزوجیّة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عن وطء مجرّد عن العقد،أو فی مواضع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النزاع قبل الدخول فلا اشتباه فی تقدیم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بقبول قولها فی مهر المثل فما دون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الدخول،لتطابق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الظاهر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الأصل عدم التسمیة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تسمیته،و عدم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قبله،لأصالة البراءة،</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مهر المثل إنّما یکون عوضا عن الوطی المجرّد عن العقد،بخلاف هذا المقام الذی تحقّق الوطی فیه مع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المواضع الخاصّة هو تفویض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قبول قول الزوج فی مقدار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 بتقدیم قول الزوجة فیما إذا کان ما تدّعیه بمقدار مهر المثل أو أقلّ منه مع تحقّق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الفرض المذکور تطابق الأصل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عدم تسمیة المهر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سمّیا فی العقد الصداق فالظاهر هو تسمیة مهر المثل،لا أکثر منه،فیطابق الأصل و الظاهر فی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 فیما مضی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بقبول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بقبول قولها فی مهر المثل مع الدخول و بعدم قبول قولها قبل الدخول کان حسنا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اختلافهما فی القدر بعد اتّفاقهما علی التسمیة قدّم قول الزوج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اختلفا فی أصل المهر،أو ادّعت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مهرا و لم یمکن الجواب من قبل الزوج أو وارثه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،لصغر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الصفة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لأصالة عدم تسمیة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 فیما مضی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اختلافهما قبل الدخول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ما لو اتّفقا علی التسمیة و اختلفا فی القدر فی تقدیم قول الزوج هو فرض ما لو اختلفا فی أصل المهر بأن ادّعت الزوجة استحقاقها للمهر و نفاه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الفرض السابق فی عدم تأثیر دعوی الزوجة فرض ما إذا ادّعت الزوجة المهر و لم یمکن الجواب من قبل الزوج أو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یمکن الجواب من قبل وارث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الزوج أو الوارث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الزوج أو الوارث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مات الوارث أیضا و لم یبق أحد یجیب عن دعوی الزوجة،ففی الفروض المذکورة لا تسمع دعواها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المصنّف رحمه اللّه فیما مضی فی أوائل المسألة 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یقدّم قول الزوج إذا اختلفا فی صفة الصداق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کالجیّد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الردیء،و الصحیح و المکسّر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قول الزوج مع الیمین،سواء کان النزاع قبل الدخول أم بعده،و سواء وافق أحدهما مهر المثل أم لا،لأنّه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 فیقبل قوله فیه کما یقبل فی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التسلیم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عدمه،و استصحاب اشتغال ذمّته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الشیخ أنّه بعد تسلیم نفسها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ادّعت الزوجة کون المهر الجیّد من الحنطة و ادّعی الزوج الردیء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ادّعی الزوج المکسّر و ادّعت الزوجة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هو من یغرم فی الفروض المذکورة فیقبل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اختلفا فی تسلیم المهر فادّعاه الزوج و أنکرته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یقدّم قول الزوجة فی صورة اختلافهما فی تسلیم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لتقدیم قولها هو استصحاب اشتغال ذمّة الزوج بالمهر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ذهب الشیخ رحمه اللّه إلی أنّ الزوجة إذا سلّمت نفسها إلی الزوج یقدّم قوله فی تسلیم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یحیی،عن محمّد بن عبد الحمید،عن أبی جمیلة،عن الحسین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الرجل بامرأة ثمّ ادّعت المهر 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أعطیتک،فعلیها البیّنة و علیه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قول الشیخ رحمه اللّه المخالف للمشهور شاذّ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المواقعة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لیندفع عنه نصف المهر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الخلوة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مانع معها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الوطء شرعا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عقلا و لا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 الصحیح إذا خلا بالحلیلة،و للأخبار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وجوب المهر بالخلوة التامّة بحملها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 دخل بشهادة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الأوّل،ترجیحا للأصل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اختلفا فی المواقعة بأن ادّعتها الزوجة و أنکرها الزوج لیندفع عنه نصف المهر قدّم قول الزوج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عدم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بتقدیم قول الزوجة فی فرض الخلوة التامّة مع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کانت الخلوة التامّة علی نحو لا مانع معها عن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تکون الزوجة حائضا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بتقدیم قول الزوجة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الخلوة بالحلیلة إذا صدرت من الصحیح کانت ظاهرة فی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وجوب المهر بمجرّد الخلوة التامّة 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ثمّ خلا بها فأغلق علیها بابا،أو أرخی سترا ثمّ طلّقها فقد وجب الصداق،و خلاؤه بها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تحمل الروایة المتعرّضة لذکر الخلوة التامّة علی الدخول بشهادة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الأشهر بین الفقهاء هو القول الأوّل،و هو تقدّم قول الزوج</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أصالة عدم الدخول تقدّم علی الظاهر الدالّ علی الدخول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ورثتهما أو أحدهما مع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اختلاف ورثة الزوج و الزوجة فی المواقعة و عدمها حکم اختلاف أنفسهما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الآخر من الزوج أو الزوجة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حکم اختلاف نفس الزوجین</w:t>
      </w:r>
      <w:r>
        <w:rPr>
          <w:rFonts w:eastAsia="IRNazanin" w:cs="IRNazanin"/>
          <w:color w:val="111111"/>
          <w:sz w:val="28"/>
          <w:szCs w:val="28"/>
          <w:rtl w:val="true"/>
          <w:lang w:bidi="fa-IR"/>
        </w:rPr>
        <w:t>.</w:t>
      </w:r>
      <w:bookmarkStart w:id="177" w:name="pg19809_190025"/>
    </w:p>
    <w:p>
      <w:pPr>
        <w:pStyle w:val="Heading3"/>
        <w:numPr>
          <w:ilvl w:val="2"/>
          <w:numId w:val="1"/>
        </w:numPr>
        <w:rPr/>
      </w:pPr>
      <w:bookmarkStart w:id="178" w:name="__RefHeading___Toc1864137_2314609296"/>
      <w:bookmarkStart w:id="179" w:name="_Toc62"/>
      <w:bookmarkEnd w:id="177"/>
      <w:bookmarkEnd w:id="178"/>
      <w:r>
        <w:rPr>
          <w:rtl w:val="true"/>
        </w:rPr>
        <w:t>[</w:t>
      </w:r>
      <w:r>
        <w:rPr>
          <w:rtl w:val="true"/>
        </w:rPr>
        <w:t>الفصل السابع فی العیوب و التدلیس</w:t>
      </w:r>
      <w:r>
        <w:rPr>
          <w:rtl w:val="true"/>
        </w:rPr>
        <w:t>]</w:t>
      </w:r>
      <w:bookmarkEnd w:id="179"/>
    </w:p>
    <w:p>
      <w:pPr>
        <w:pStyle w:val="Heading4"/>
        <w:numPr>
          <w:ilvl w:val="3"/>
          <w:numId w:val="1"/>
        </w:numPr>
        <w:rPr/>
      </w:pPr>
      <w:bookmarkStart w:id="180" w:name="__RefHeading___Toc1864139_2314609296"/>
      <w:bookmarkStart w:id="181" w:name="_Toc63"/>
      <w:bookmarkEnd w:id="180"/>
      <w:r>
        <w:rPr>
          <w:rtl w:val="true"/>
        </w:rPr>
        <w:t>اشارة</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التدلیس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82" w:name="__RefHeading___Toc1864141_2314609296"/>
      <w:bookmarkStart w:id="183" w:name="_Toc64"/>
      <w:bookmarkEnd w:id="182"/>
      <w:r>
        <w:rPr>
          <w:rtl w:val="true"/>
        </w:rPr>
        <w:t>[</w:t>
      </w:r>
      <w:r>
        <w:rPr>
          <w:rtl w:val="true"/>
        </w:rPr>
        <w:t>العیوب المجوّزة لفسخ النکاح فی الرجل خمسة</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العیوب المجوّزة لفسخ النکاح علی الوجه الذی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الزوج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العیوب و التدلیس عیوب الرجل</w:t>
      </w:r>
    </w:p>
    <w:p>
      <w:pPr>
        <w:pStyle w:val="BookText"/>
        <w:rPr/>
      </w:pPr>
      <w:r>
        <w:rPr>
          <w:rFonts w:ascii="IRNazanin" w:hAnsi="IRNazanin" w:eastAsia="IRNazanin"/>
          <w:color w:val="111111"/>
          <w:sz w:val="28"/>
          <w:sz w:val="28"/>
          <w:szCs w:val="28"/>
          <w:rtl w:val="true"/>
          <w:lang w:bidi="fa-IR"/>
        </w:rPr>
        <w:t>أی الفصل السابع من الفصول التی قال عنها فی أوّل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العیوب جمع،مفرده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النقیصة،و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یخلو عنه أصل الفطرة السلیمة،ج 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التدلیس من دلّس البائع تدلیسا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 عیب السلعة عن المشتری،و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بالتدلیس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کبیرا أو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العیوب المجوّزة لفسخ عقد النکاح فی الزوج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الجنون من جنّ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 و 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عقله و قیل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الخاء مع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سلّ الأنثیین و إن أمکن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قطع مجموع الذکر،أو ما لا یبقی معه قدر الحشفة،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مرض یعجز معه عن الإیلاج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،لضعف الذکر عن 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مرض یظهر معه یبس الأعضاء و تناثر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الجنید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استحسنه فی المختلف،و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الخصاء من خصاه،یخصیه،خصاء 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خصیتیه و نزعهما فهو خاص و ذلک مخصیّ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سلّت خصیتاه،ج خصیة و خصیان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 من جبّ الشیء 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 جبابا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العنن من عنّ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 عن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إدخال الذکر فی فرج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ردیّة تنتشر فی البدن کلّه تنتهی إلی تأکّل الأعضاء و سقوطها عن تقرّح و هو من الجذم بمعنی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الجذام من العیوب المجوّزة للفسخ علی قول القاضی و ابن الجنید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الجنید رحمه اللّه هو محمّد بن أحمد بن الجنید أبو علیّ الإسکافیّ،کان من أکابر علماء الشیعة الإمامیّة و من أعیان الطائفة و أعاظم الفرقة و أفاضل قدماء الاثنی عشریّة و أکثرهم علما و فقها و أدبا و تصنیفا و أحسنهم تحریرا و أدقّهم نظرا، متکلّم فقیه محدّث أدیب واسع العلم جیّد التصنیف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فی الفقه و الکلام و الاصول و الأدب و غیرها تبلغ مصنّفاته عدا أجوبة مسائله نحو خمسین کتابا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وجه فی أصحابنا ثقة جلیل القدر یروی عنه الشیخ المفید قدّس سرّه و غیره،توفّی فی 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قوّاه المحقّق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رحمه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قول الصادق علیه السّلام فی صحیحة الحلبیّ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النکاح من البرص و الجذام و الجنون و العفل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 الرجل و المرأة إلاّ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الدلیل،و لأدائه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الجذام من العیوب المجوّزة للفسخ استحسن القول به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قوّاه المحقّق الثانی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المعروف بالمحقّق الثانی هو شیخ الطائفة فی زمانه و علاّمة عصره الشیخ الأجلّ نور الدین علیّ بن عبد العالی الکرکیّ العاملیّ،أمره فی الثقة و العلم و الفضل و کثرة التحقیق أشهر من أن یذکر،مصنّفاته کثیرة مشهورة منها جامع المقاصد فی شرح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جامع المقاصد و الوسائل و الجواهر لا یحتاج بعدها إلی کتاب آخر للخروج عن عهدة الفحص الواجب علی الفقیه فی آحاد المسائل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الحلبیّ،عن أبی عبد اللّه علیه السّلام أنّه قال فی الرجل یتزوّج إلی قوم فإذا امرأته عوراء و لم یبیّنوا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النکاح من البرص و الجذام و الجنون و 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العیوب و التدلیس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یحدث فی فرج المرأة یمنع من وطیها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عفلت المرأة عفلا إذا خرج فی فرجها شیء یشبه ادرة الرجل،و الادرة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الصادق علیه السّلام فی کون العیوب المذکورة مجوّزة للردّ عامّ یشمل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العفل عیب یختصّ بالمرأة بمقتضی الروایة</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لأداء الجذام إلی الضرر المنفیّ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الضرر المنفیّ،فإنّه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الأمراض المعدیة باتّفاق الأطبّاء،و قد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طریق إلی التخلّص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طریق للمرأة إلاّ الخیار،و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الدالاّن علی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عیبا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وسیلة الرجل إلی الفرقة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یقتضیه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الجذام من الأمراض المعدیة باتّفاق الأطبّاء،فلو لم یجز الفسخ أوجب الضرر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المذکورة لم ترد من طرق الإمامیّة فی کتبهم،بل هی منقولة 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المشکولة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طیرة و لا هامة و لا صفر،و فرّ من المجذوم کما تفرّ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طریق إلی التخلّص من ضرر الجذام،و لا طریق إلیه للمرأة إلاّ القول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النصّ المذکور فی الصفحة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فتوی من الفقهاء یدلاّن علی کون الجذام من العیوب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یدلاّن علی کون الجذام عیبا فی المرأة و الحال أنّ وسیلة فراق الرجل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موجود،فهما یدلاّن علی کون الجذام عیبا فی الرجل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إفراد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باعتبار رجوعه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الأکثر إلی عدم ثبوت الخیار لها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الضبّیّ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لا یردّ من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محلّ النزاع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قوّة القول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تغلیب جانب التذکیر علی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حقّ العبارة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یقتضیانه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الأولویّة هو عدم وجود وسیلة لفراق المرأة للزوج بالطلاق،لکون الطلاق بید من أخذ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أکثر الفقهاء أفتوا بعدم ثبوت خیار الفسخ للزوجة بداء الجذام فی الزوج،و تمسّکوا لذلک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لزوم العقد أو استصحابه،لأنّ الأصل فی العقود هو اللزوم،کما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الأشعریّ،عن محمّد بن عبد الجبّار،عن صفوان بن یحیی،عن أبان،عن غیاث الضبّیّ،عن أبی عبد اللّه علیه السّلام قال فی العنّین إذا علم أنّه عنّین لا یأتی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بینهما،و إذا وقع علیها وقعة واحدة لم یفرّق بینهما،و الرجل لا یردّ بعیب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لا یردّ من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یشمل محلّ النزاع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الجذام فی الرجل</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بکون الجذام فی الرجل من العیوب المجوّزة للفسخ</w:t>
      </w:r>
      <w:r>
        <w:rPr>
          <w:rFonts w:eastAsia="IRNazanin" w:cs="IRNazanin"/>
          <w:color w:val="111111"/>
          <w:sz w:val="28"/>
          <w:szCs w:val="28"/>
          <w:rtl w:val="true"/>
          <w:lang w:bidi="fa-IR"/>
        </w:rPr>
        <w:t xml:space="preserve">. </w:t>
      </w:r>
      <w:bookmarkStart w:id="184" w:name="pg19809_190030"/>
    </w:p>
    <w:p>
      <w:pPr>
        <w:pStyle w:val="BookText"/>
        <w:rPr/>
      </w:pPr>
      <w:bookmarkEnd w:id="184"/>
      <w:r>
        <w:rPr>
          <w:rFonts w:ascii="IRNazanin" w:hAnsi="IRNazanin" w:eastAsia="IRNazanin"/>
          <w:color w:val="111111"/>
          <w:sz w:val="28"/>
          <w:sz w:val="28"/>
          <w:szCs w:val="28"/>
          <w:rtl w:val="true"/>
          <w:lang w:bidi="fa-IR"/>
        </w:rPr>
        <w:t>و رجحان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روایته،لصحّتها و شهرتها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ضمّ 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ناقلة عن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القائل بکونه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عیبا فی الرجل ألحق به البرص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فی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الصحیح،و مشارکته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الضرر و الإضرار و العدوی فکان ینبغی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معه</w:t>
      </w:r>
      <w:r>
        <w:rPr>
          <w:rFonts w:eastAsia="IRNazanin" w:cs="IRNazanin"/>
          <w:color w:val="111111"/>
          <w:sz w:val="28"/>
          <w:szCs w:val="28"/>
          <w:rtl w:val="true"/>
          <w:lang w:bidi="fa-IR"/>
        </w:rPr>
        <w:t>.</w:t>
      </w:r>
    </w:p>
    <w:p>
      <w:pPr>
        <w:pStyle w:val="Heading4"/>
        <w:numPr>
          <w:ilvl w:val="3"/>
          <w:numId w:val="1"/>
        </w:numPr>
        <w:rPr/>
      </w:pPr>
      <w:bookmarkStart w:id="185" w:name="__RefHeading___Toc1864143_2314609296"/>
      <w:bookmarkStart w:id="186" w:name="_Toc65"/>
      <w:bookmarkEnd w:id="185"/>
      <w:r>
        <w:rPr>
          <w:rtl w:val="true"/>
        </w:rPr>
        <w:t>[</w:t>
      </w:r>
      <w:r>
        <w:rPr>
          <w:rtl w:val="true"/>
        </w:rPr>
        <w:t>لا فرق بین الجنون المطبق و غیره</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الجنون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المستوعب لجمیع أوقاته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لا یخفی رجحان الروایة الدالّة علی القول الأوّل،و هی المنقولة فیما مضی فی الصفحة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الروایة المذکورة صحیحة و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ما اضیف إلیها من دلالة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الضرر الحاصل من الجذام،و قد تقدّم کونه من الأمراض المعدیة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الروایة الصحیحة المذکورة تکون ناقلة عن حکم الأصل الذی تمسّک النافون للخیار به و هو أصالة 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القائلین بکون الجذام فی الرجل عیبا موجبا للفسخ ألحقوا به البرص،لوجوده مع الجذام فی النصّ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لوجود البرص مع الجذام فی النصّ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النصّ الصحیح فی الصفحة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النکاح من البرص و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البرص یشارک الجذام فی الضرر و الإضرار و التعدّی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کان ینبغی علی المصنّف رحمه اللّه ذکر البرص مع الجذام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الجنون المطبق هو الذی یستوعب جمیع أوقات المجنون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الذی ینوب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 و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عیبا الصادق 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الجنون فنون،و الجامع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العقل علی 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بجواز فسخها بالحادث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بحیث لا یعقل أوقات الصلاة،و لیس</w:t>
      </w:r>
    </w:p>
    <w:p>
      <w:pPr>
        <w:pStyle w:val="BookText"/>
        <w:rPr/>
      </w:pPr>
      <w:r>
        <w:rPr>
          <w:rFonts w:ascii="IRNazanin" w:hAnsi="IRNazanin" w:eastAsia="IRNazanin"/>
          <w:color w:val="111111"/>
          <w:sz w:val="28"/>
          <w:sz w:val="28"/>
          <w:szCs w:val="28"/>
          <w:rtl w:val="true"/>
          <w:lang w:bidi="fa-IR"/>
        </w:rPr>
        <w:t>أی یرجع الجنون فی زمان و یزول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یصیبه،أی یعرض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عنه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عرض الجنون للزوج بعد العقد جاز أیضا للزوجة فسخ العقد الواقع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 المذکور دلّ علی کون الجنون من العیوب المجوّزة للفسخ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قبل العقد أو بعده،سواء وطئ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الجامع لجمیع أقسام الجنون هو فساد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إبراهیم علیه السّلام عن امرأة یکون لها زوج قد اصیب فی عقله بعد ما تزوّجها،أو عرض له جنون،قال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العیوب و التدلیس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الجنون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الجنون المجوّز للفسخ أن یکون علی نحو لا یعقل الشخص معه أوقات الصلاة</w:t>
      </w:r>
      <w:r>
        <w:rPr>
          <w:rFonts w:eastAsia="IRNazanin" w:cs="IRNazanin"/>
          <w:color w:val="111111"/>
          <w:sz w:val="28"/>
          <w:szCs w:val="28"/>
          <w:rtl w:val="true"/>
          <w:lang w:bidi="fa-IR"/>
        </w:rPr>
        <w:t xml:space="preserve">. </w:t>
      </w:r>
      <w:bookmarkStart w:id="187" w:name="pg19809_190032"/>
    </w:p>
    <w:p>
      <w:pPr>
        <w:pStyle w:val="BookText"/>
        <w:rPr/>
      </w:pPr>
      <w:bookmarkEnd w:id="187"/>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w:t>
      </w:r>
      <w:r>
        <w:rPr>
          <w:rFonts w:eastAsia="IRNazanin" w:cs="IRNazanin"/>
          <w:color w:val="111111"/>
          <w:sz w:val="28"/>
          <w:szCs w:val="28"/>
          <w:rtl w:val="true"/>
          <w:lang w:bidi="fa-IR"/>
        </w:rPr>
        <w:t>.</w:t>
      </w:r>
    </w:p>
    <w:p>
      <w:pPr>
        <w:pStyle w:val="Heading4"/>
        <w:numPr>
          <w:ilvl w:val="3"/>
          <w:numId w:val="1"/>
        </w:numPr>
        <w:rPr/>
      </w:pPr>
      <w:bookmarkStart w:id="188" w:name="__RefHeading___Toc1864145_2314609296"/>
      <w:bookmarkStart w:id="189" w:name="_Toc66"/>
      <w:bookmarkEnd w:id="188"/>
      <w:r>
        <w:rPr>
          <w:rtl w:val="true"/>
        </w:rPr>
        <w:t>[</w:t>
      </w:r>
      <w:r>
        <w:rPr>
          <w:rtl w:val="true"/>
        </w:rPr>
        <w:t>فی معنی الخصاء الوجاء</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الخصاء الوجاء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أوّله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رضّ الخصیتین بحیث تبطل قوّتهما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أفراد الخصاء فیتناوله نصّه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یشارکه فی العلّة المقتضیة للحکم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90" w:name="__RefHeading___Toc1864147_2314609296"/>
      <w:bookmarkStart w:id="191" w:name="_Toc67"/>
      <w:bookmarkEnd w:id="190"/>
      <w:r>
        <w:rPr>
          <w:rtl w:val="true"/>
        </w:rPr>
        <w:t>[</w:t>
      </w:r>
      <w:r>
        <w:rPr>
          <w:rtl w:val="true"/>
        </w:rPr>
        <w:t>شرط الجبّ أن لا یبقی قدر الحشفة</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الجبّ أن لا یبقی قدر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بقی قدرها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لإمکان الوطء حینئذ</w:t>
      </w:r>
      <w:r>
        <w:rPr>
          <w:rFonts w:eastAsia="IRNazanin" w:cs="IRNazanin"/>
          <w:color w:val="111111"/>
          <w:sz w:val="28"/>
          <w:szCs w:val="28"/>
          <w:rtl w:val="true"/>
          <w:lang w:bidi="fa-IR"/>
        </w:rPr>
        <w:t>.</w:t>
      </w:r>
    </w:p>
    <w:p>
      <w:pPr>
        <w:pStyle w:val="Heading4"/>
        <w:numPr>
          <w:ilvl w:val="3"/>
          <w:numId w:val="1"/>
        </w:numPr>
        <w:rPr/>
      </w:pPr>
      <w:bookmarkStart w:id="192" w:name="__RefHeading___Toc1864149_2314609296"/>
      <w:bookmarkStart w:id="193" w:name="_Toc68"/>
      <w:bookmarkEnd w:id="192"/>
      <w:r>
        <w:rPr>
          <w:rtl w:val="true"/>
        </w:rPr>
        <w:t>[</w:t>
      </w:r>
      <w:r>
        <w:rPr>
          <w:rtl w:val="true"/>
        </w:rPr>
        <w:t>شرط العنّة أن یعجز عن الوطء فی القبل و الدبر</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العنّة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یعجز عن الوطء فی القبل و الدبر منها و من 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وطئها فی ذلک النکاح و لو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علی الشرط المذکور دلیل واضح للقائل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الأوجیة و قد فسّره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الوجاء رضّ الخصیتین بحیث یوجب إبطال قوّتهما،و کما أنّ الخصاء یحصل بسلّ الخصیتین کذلک الوجاء یحصل برضّ الخصیتین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 الدالّ علی کون الخصاء من العیوب المجوّزة للفسخ یشمل الوجاء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أحدهما علیهما السّلام فی خصیّ دلّس نفسه لامرأة مسلمة فتزوّجها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إن شاءت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العیوب و التدلیس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المقتضیة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فقد المنیّ و انقطاع النسل و عدم التوالد و التناسل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بقی مقدار الحشفة منعت الزوجة 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الأوّل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عنّ عن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یقدر علی وطی زوجته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وطئ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عجز عن الوطء قبلا و قدر علیه دبرا عند من یجوّزه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لتحقّق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المنافیة 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تحقّق العجز عن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فإنّما تفسخ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رفع أمرها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 و إنظاره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المرافعة،فإذا مضت أجمع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عن الوطء فی الفصول الأربعة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لها الفسخ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ترفع أمرها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حیاء فلا خیار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احتیج إلی مضیّ السنة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 من العیوب،لجواز کون تعذّر الجماع لعارض حرارة فتزول فی الشتاء،أو برودة فتزول فی الصیف،</w:t>
      </w:r>
    </w:p>
    <w:p>
      <w:pPr>
        <w:pStyle w:val="BookText"/>
        <w:rPr/>
      </w:pPr>
      <w:r>
        <w:rPr>
          <w:rFonts w:ascii="IRNazanin" w:hAnsi="IRNazanin" w:eastAsia="IRNazanin"/>
          <w:color w:val="111111"/>
          <w:sz w:val="28"/>
          <w:sz w:val="28"/>
          <w:szCs w:val="28"/>
          <w:rtl w:val="true"/>
          <w:lang w:bidi="fa-IR"/>
        </w:rPr>
        <w:t>یعنی لو قدر علی وطی غیر زوجته من النساء فلیس بعنّین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الخیار لا یحکم به عند من یجوّز وطی الزوجة من الدبر،لا من لا یجوّزه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عدم الخیار بأنّه تتحقّق به القدرة علی الوطی المنافیة 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الوطی للزوجة و غیرها دبرا و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قبیل إضافة المصدر إلی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قبیل إضافة المصدر إلی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فصول السنة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ترفع الزوجة أمرها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عدم الرجوع إلیه 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لها</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العنن</w:t>
      </w:r>
      <w:r>
        <w:rPr>
          <w:rFonts w:eastAsia="IRNazanin" w:cs="IRNazanin"/>
          <w:color w:val="111111"/>
          <w:sz w:val="28"/>
          <w:szCs w:val="28"/>
          <w:rtl w:val="true"/>
          <w:lang w:bidi="fa-IR"/>
        </w:rPr>
        <w:t xml:space="preserve">. </w:t>
      </w:r>
      <w:bookmarkStart w:id="194" w:name="pg19809_190034"/>
    </w:p>
    <w:p>
      <w:pPr>
        <w:pStyle w:val="BookText"/>
        <w:rPr/>
      </w:pPr>
      <w:bookmarkEnd w:id="194"/>
      <w:r>
        <w:rPr>
          <w:rFonts w:ascii="IRNazanin" w:hAnsi="IRNazanin" w:eastAsia="IRNazanin"/>
          <w:color w:val="111111"/>
          <w:sz w:val="28"/>
          <w:sz w:val="28"/>
          <w:szCs w:val="28"/>
          <w:rtl w:val="true"/>
          <w:lang w:bidi="fa-IR"/>
        </w:rPr>
        <w:t>أو رطوبة فتزول فی الخریف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یبوسة فتزول فی الربیع</w:t>
      </w:r>
      <w:r>
        <w:rPr>
          <w:rFonts w:eastAsia="IRNazanin" w:cs="IRNazanin"/>
          <w:color w:val="111111"/>
          <w:sz w:val="28"/>
          <w:szCs w:val="28"/>
          <w:rtl w:val="true"/>
          <w:lang w:bidi="fa-IR"/>
        </w:rPr>
        <w:t>.</w:t>
      </w:r>
    </w:p>
    <w:p>
      <w:pPr>
        <w:pStyle w:val="Heading4"/>
        <w:numPr>
          <w:ilvl w:val="3"/>
          <w:numId w:val="1"/>
        </w:numPr>
        <w:rPr/>
      </w:pPr>
      <w:bookmarkStart w:id="195" w:name="__RefHeading___Toc1864151_2314609296"/>
      <w:bookmarkStart w:id="196" w:name="_Toc69"/>
      <w:bookmarkEnd w:id="195"/>
      <w:r>
        <w:rPr>
          <w:rtl w:val="true"/>
        </w:rPr>
        <w:t>[</w:t>
      </w:r>
      <w:r>
        <w:rPr>
          <w:rtl w:val="true"/>
        </w:rPr>
        <w:t>شرط الجذام تحقّقه</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الجذام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البدن،أو بشهادة عدلین،أو تصادقهما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ظهور أماراته من تعجّر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احمراره أو اسوداده و استدارة العین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کمودتها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حمرة،و ضیق النفس و بحّة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و نتن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و تساقط الشعر،فإنّ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یعرض من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نعم،مجموع هذه العلامات قد یفید أهل الخبرة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حصوله،و العمدة</w:t>
      </w:r>
    </w:p>
    <w:p>
      <w:pPr>
        <w:pStyle w:val="BookText"/>
        <w:rPr/>
      </w:pPr>
      <w:r>
        <w:rPr>
          <w:rFonts w:ascii="IRNazanin" w:hAnsi="IRNazanin" w:eastAsia="IRNazanin"/>
          <w:color w:val="111111"/>
          <w:sz w:val="28"/>
          <w:sz w:val="28"/>
          <w:szCs w:val="28"/>
          <w:rtl w:val="true"/>
          <w:lang w:bidi="fa-IR"/>
        </w:rPr>
        <w:t>فإنّ فصل الخریف یزیل الرطوبة عن الأمزجة،کما أنّ فصل الربیع یزیل الیبوسة عنها،و کذا الشتاء بالنسبة إلی الحرارة و الصیف بالنسبة إلی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ظهور الجذام علی بدن المجذوم یثبت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تصادق الزوج و الزوجة علی وجود الجذام فی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تعجّر من العجرة کظلمة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العجرة موضع العجر،و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 فی الخشبة و الخیط و نحوهما و فی عروق البدن،ج عجر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تصیر العین مدوّرة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علائم الجذام تغیّر العین إلی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خشونة و غلظ فی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سکون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نتن نتنا فهو نتن و 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فاح،أی خبثت رائحته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الآثار المذکورة قد تعرض من غیر الجذام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الجذام،و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 xml:space="preserve">».- </w:t>
      </w:r>
      <w:bookmarkStart w:id="197" w:name="pg19809_190035"/>
    </w:p>
    <w:p>
      <w:pPr>
        <w:pStyle w:val="BookText"/>
        <w:rPr/>
      </w:pPr>
      <w:bookmarkEnd w:id="197"/>
      <w:r>
        <w:rPr>
          <w:rFonts w:ascii="IRNazanin" w:hAnsi="IRNazanin" w:eastAsia="IRNazanin"/>
          <w:color w:val="111111"/>
          <w:sz w:val="28"/>
          <w:sz w:val="28"/>
          <w:szCs w:val="28"/>
          <w:rtl w:val="true"/>
          <w:lang w:bidi="fa-IR"/>
        </w:rPr>
        <w:t>علی تحقّقه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w:t>
      </w:r>
    </w:p>
    <w:p>
      <w:pPr>
        <w:pStyle w:val="Heading4"/>
        <w:numPr>
          <w:ilvl w:val="3"/>
          <w:numId w:val="1"/>
        </w:numPr>
        <w:rPr/>
      </w:pPr>
      <w:bookmarkStart w:id="198" w:name="__RefHeading___Toc1864153_2314609296"/>
      <w:bookmarkStart w:id="199" w:name="_Toc70"/>
      <w:bookmarkEnd w:id="198"/>
      <w:r>
        <w:rPr>
          <w:rtl w:val="true"/>
        </w:rPr>
        <w:t>[</w:t>
      </w:r>
      <w:r>
        <w:rPr>
          <w:rtl w:val="true"/>
        </w:rPr>
        <w:t>لو تجدّدت هذه العیوب غیر الجنون بعد العقد فلا فسخ</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العیوب غیر 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تمسّکا بأصالة لزوم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العقد،و استصحابا لحکمه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دلیل صالح علی ثبوت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 بها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إطلاق الأخبار بکونها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هو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التذکیر باعتبار هذا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العمدة فی المقام تحقّق الجذام الموجب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العیوب المتجدّدة بعد العقد لا توجب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الأصل فی العقود 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استصحابا لحکم العقد و 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حصلت العیوب المذکورة قبل العقد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دلّت الأخبار علی کون ما ذکر عیوبا شملت السابقة علی العقد و اللاحقة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الأخبار الدالّة علی کونها من العیوب مطلقا هو ما روی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رفاعة بن موسی،عن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المرأة من العفل و البرص و الجذام و الجنون،و أمّا ما سوی ذلک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العیوب و التدلیس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محمّد بن علیّ بن الحسین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العمیاء و البرصاء و الجذماء و العرجاء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عدّ العرج فی کلام المصنّف و الشارح رحمهما اللّه من العیوب المجوّزة للفسخ و الحال أنّ الروایة عن محمّد بن مسلم قد تضمّنته،و قد أفتی الاستاذ العلاّمة آیة اللّه العظمی الگلپایگانیّ بجواز الفسخ إذا کان العرج فی الزوجة بیّنة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الشامل لموضع النزاع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عدم الفسخ بعد العقد غیر مقاوم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و سندا،و لمشارکة ما بعد العقد لما قبله فی الضرر المنفیّ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آخرون فحکموا بالفسخ قبل الدخول،لا بعده،استنادا إلی خبرین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ینهضان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النزاع هو حدوث العیوب المذکورة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الأخبار الدالّة علی عدم جواز الفسخ فی صورة عروض العیوب بعد العقد لا تقاوم الأخبار المطلقة،لا دلالة و لا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الضرر المنفیّ متحقّق فی العیوب قبل العقد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بالتفصیل بین العیوب الموجودة قبل الدخول و بعده فحکموا بالخیار قبل الدخول،لا بعده،و استندوا لذلک إلی خبرین لا حجیّة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الأوّل منقول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أبی عبد اللّه،عن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الرجل إذا تزوّج المرأة فوجد بها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بیاضا أو جذاما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یردّها ما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الثانی أیضا منقول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أبی عبد اللّه،عن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تردّ من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البرص و الجذام و الجنون و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یقع علیها،فإذا وقع علیها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عدم نهوض الخبرین للحجّیّة فیما نحن فیه،لکونهما فی خصوص العیوب الحادثة فی الزوجة بعد الدخول،و الکلام هنا فی خصوص العیوب الحادثة فی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توقّف فی المختلف،و له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فلها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مشکلا فالنکاح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رفعه إلی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محکوما بذکوریّته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 العلامات الموجبة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للفسخ،لأنّه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کزیادة عضو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للزوجة الفسخ عند ظهور الزوج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الزوجة خنثی،فللزوج فسخ العقد الواقع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الخنثی لو کان مشکلا بحیث لم یعلم لحوقه بإحدی الطبیعتین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النکاح باطلا و إلاّ کان حکمه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العلامات المذکورة فی محلّه توجب أن یحکم بذکوریّته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الخنثی إذا کانت فیه إحدی العلامات الموجبة للحکم بذکوریّته فلا وجه لفسخ الزوجة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 الموجبة للحکم بذکوریّة الخنثی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البول من آلة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البول من کلتا الآلتین مع خروجه من آلة الذکوریّة قبل خروجه من آلة الانوثیّة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البول من الآلتین مع قطعه من آلة الذکوریّة بعد قطعه من آلة الانوثیّة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أضلاعه و إلحاقه بالذکور لو کانت سبعة عشر،و بالإناث لو کانت تسعة عشر،و التفصیل فی کتاب الإرث</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العضو الزائد فی الخنثی یکون کعضو زائد فی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هو الزوجة و حکم بانوثیّتها،لأنّه حینئذ کالزیادة فی المرأة 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مجوّزة للفسخ علی التقدیرین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موضع الخلاف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محکوما علیه بأحد القسمین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الخیار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العلامة الدالّة علیه ظنّیّة لا تدفع النفرة و العار عن الآخر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ضرران منفیّان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ذلک غیر کاف فی رفع ما حکم بصحّته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حال الزوجة لو ظهرت خنثی هو حال الزوج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الزیادة لا توجب جواز الفسخ،لا فی الزوج و لا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فی جواز الفسخ و عدمه إنّما هو فی الخنثی الذی الحق بإحدی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المشکل فلا شبهة فی الحکم ببطلان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الذکوریّة و الانوثیّة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القول بالخیار فی الخنثی الواضح هو أنّ العلامة الدالّة علی طبیعة أیّ من الزوجین تکون ظنّیّة لا تدفع النفرة و العار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أیّا من الزوجین إذا کان خنثی نفر منه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النفرة و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الوجه المذکور إشکالا،و هو أنّ مجرّد النفرة و العار لا یوجب جواز الفسخ فیما حکم بصحّته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به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استصحابه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منع من الأمرین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معا،لأنّ الزائد هنا بمنزلة السلعة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لا یوجبان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الشیخ فرضه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الاشتباه،لا الوضوح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 المیراث بأنّ الخنثی المشکل لو کان زوجا أو زوجة اعطی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بها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النفرة و العار المذکوران فی وجه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السلعة کعنبة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کالغدّة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الزائد فی الخنثی الذی الحق بالانثی یکون کالغدّة الزائدة و الثقبة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 النافذ،ج أثقب و ثقوب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الثقب و إنّما یقال هذا فیما یقلّ و یصغر،ج ثقب و 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من الشیخ رحمه اللّه هو أنّه جعل الخنثی الذی فیه الخلاف هو المشکل، فحکم فیه بجواز الفسخ للزوجة أو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مراد الشیخ هو الخنثی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حکم فی میراث الخنثی المشکل بکون هذا الخنثی مستحقّا لنصف نصیب الزوج لو حکم بکونه زوجا،أو نصیب الزوجة لو حکم بکونه زوجة،و هذا یدلّ علی أنّ الشیخ قال بصحّة نکاح الخنثی المشکل و دوامه و لم یذهب إلی جواز بطلانه بالخیار</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الخنثی</w:t>
      </w:r>
      <w:r>
        <w:rPr>
          <w:rFonts w:eastAsia="IRNazanin" w:cs="IRNazanin"/>
          <w:color w:val="111111"/>
          <w:sz w:val="28"/>
          <w:szCs w:val="28"/>
          <w:rtl w:val="true"/>
          <w:lang w:bidi="fa-IR"/>
        </w:rPr>
        <w:t xml:space="preserve">. </w:t>
      </w:r>
      <w:bookmarkStart w:id="200" w:name="pg19809_190040"/>
    </w:p>
    <w:p>
      <w:pPr>
        <w:pStyle w:val="BookText"/>
        <w:rPr/>
      </w:pPr>
      <w:bookmarkEnd w:id="200"/>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فالمبنیّ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بالضعف</w:t>
      </w:r>
      <w:r>
        <w:rPr>
          <w:rFonts w:eastAsia="IRNazanin" w:cs="IRNazanin"/>
          <w:color w:val="111111"/>
          <w:sz w:val="28"/>
          <w:szCs w:val="28"/>
          <w:rtl w:val="true"/>
          <w:lang w:bidi="fa-IR"/>
        </w:rPr>
        <w:t>.</w:t>
      </w:r>
    </w:p>
    <w:p>
      <w:pPr>
        <w:pStyle w:val="Heading4"/>
        <w:numPr>
          <w:ilvl w:val="3"/>
          <w:numId w:val="1"/>
        </w:numPr>
        <w:rPr/>
      </w:pPr>
      <w:bookmarkStart w:id="201" w:name="__RefHeading___Toc1864155_2314609296"/>
      <w:bookmarkStart w:id="202" w:name="_Toc71"/>
      <w:bookmarkEnd w:id="201"/>
      <w:r>
        <w:rPr>
          <w:rtl w:val="true"/>
        </w:rPr>
        <w:t>[</w:t>
      </w:r>
      <w:r>
        <w:rPr>
          <w:rtl w:val="true"/>
        </w:rPr>
        <w:t>عیوب المرأة تسعة</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 الجذام و البرص و العمی و الإقعاد و القرن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بسکون الراء و فتحها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أحد تفسیریه کالسنّ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 المذکور 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بکون الخنثی المشکل زوجا أو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بإرث الخنثی المشکل نصف نصیب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فرض زوجیّة الخنثی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ضعیف،و الحکم المذکور فی إرث الخنثی المشکل المبنیّ علی الفرض المذکور أولی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المرأة</w:t>
      </w:r>
    </w:p>
    <w:p>
      <w:pPr>
        <w:pStyle w:val="BookText"/>
        <w:rPr/>
      </w:pPr>
      <w:r>
        <w:rPr>
          <w:rFonts w:ascii="IRNazanin" w:hAnsi="IRNazanin" w:eastAsia="IRNazanin"/>
          <w:color w:val="111111"/>
          <w:sz w:val="28"/>
          <w:sz w:val="28"/>
          <w:szCs w:val="28"/>
          <w:rtl w:val="true"/>
          <w:lang w:bidi="fa-IR"/>
        </w:rPr>
        <w:t>أی العیوب التی إن وجدت فی الزوجة توجب جواز الفسخ من الزوج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القرن علی قسمین،لأنّه إمّا یعرض بالعظم الذی یوجد فی فرج المرأة،أو باللحم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فی الفرج یمنع الوطء،فلو کان لحما فهو العفل و قد یطلق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أیضا،و سیأتی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تفسیره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شیء یخرج من قبل النساء شبیه الادرة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الفرج ملتحما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 مدخل للذکر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العفل و الرتق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الخلاف من 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 مساواتهما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للقرن المنصوص فی المعنی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لثبوت الخیار و هو المنع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الوطء،و فیه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یوجد أیضا فی فرجها و یمنع الزوج من الوطی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تفسیر الإفضاء فی الفصل الأوّل من فصول کتاب النکاح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فسّره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صیّر مسلک البول و الحیض واحدا،أو مسلک الحیض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انتفاخ الخصیة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بفتح الراء و التاء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الفرج متلاصقا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یمنع من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الفقهاء اختلفوا فی جواز الفسخ بالرتق و العفل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النصّ هو منشأ عدم جواز الفسخ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النصّین المنقولین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علی جواز الفسخ بالعفل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مساواة العفل و الرتق للقرن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الرتق و العفل یتساویان القرن فی المعنی الموجب للخیار</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المعنی المشترک بین القرن من جانب و بین الرتق و العفل من جانب آخر</w:t>
      </w:r>
      <w:r>
        <w:rPr>
          <w:rFonts w:eastAsia="IRNazanin" w:cs="IRNazanin"/>
          <w:color w:val="111111"/>
          <w:sz w:val="28"/>
          <w:szCs w:val="28"/>
          <w:rtl w:val="true"/>
          <w:lang w:bidi="fa-IR"/>
        </w:rPr>
        <w:t xml:space="preserve">- </w:t>
      </w:r>
      <w:bookmarkStart w:id="203" w:name="pg19809_190042"/>
    </w:p>
    <w:p>
      <w:pPr>
        <w:pStyle w:val="BookText"/>
        <w:rPr/>
      </w:pPr>
      <w:bookmarkEnd w:id="203"/>
      <w:r>
        <w:rPr>
          <w:rFonts w:ascii="IRNazanin" w:hAnsi="IRNazanin" w:eastAsia="IRNazanin"/>
          <w:color w:val="111111"/>
          <w:sz w:val="28"/>
          <w:sz w:val="28"/>
          <w:szCs w:val="28"/>
          <w:rtl w:val="true"/>
          <w:lang w:bidi="fa-IR"/>
        </w:rPr>
        <w:t>و فی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أهل اللغة أنّ العفل هو القرن فیکون منصوصا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آخرین أنّ الألفاظ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مترادفة فی کونها لحما ینبت فی الفرج یمنع الوطء</w:t>
      </w:r>
      <w:r>
        <w:rPr>
          <w:rFonts w:eastAsia="IRNazanin" w:cs="IRNazanin"/>
          <w:color w:val="111111"/>
          <w:sz w:val="28"/>
          <w:szCs w:val="28"/>
          <w:rtl w:val="true"/>
          <w:lang w:bidi="fa-IR"/>
        </w:rPr>
        <w:t>.</w:t>
      </w:r>
    </w:p>
    <w:p>
      <w:pPr>
        <w:pStyle w:val="Heading4"/>
        <w:numPr>
          <w:ilvl w:val="3"/>
          <w:numId w:val="1"/>
        </w:numPr>
        <w:rPr/>
      </w:pPr>
      <w:bookmarkStart w:id="204" w:name="__RefHeading___Toc1864157_2314609296"/>
      <w:bookmarkStart w:id="205" w:name="_Toc72"/>
      <w:bookmarkEnd w:id="204"/>
      <w:r>
        <w:rPr>
          <w:rtl w:val="true"/>
        </w:rPr>
        <w:t>[</w:t>
      </w:r>
      <w:r>
        <w:rPr>
          <w:rtl w:val="true"/>
        </w:rPr>
        <w:t>لا خیار للزوج لو تجدّدت هذه العیوب بعد العقد</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 الوطء فی المشهور،تمسّکا بأصالة اللزوم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استصحابا لحکم العقد،و استضعافا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لدلیل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 بالمتجدّد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بإطلاق بعض النصوص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ثالث بکونه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الدخول،و الأشهر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المنع من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العبارة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بعض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النصّان الدالاّن علی کون العفل هو القرن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العفل و القرن و الرتق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الأصل فی العقود 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لاستضعاف دلیل الخیار إذا تجدّدت العیوب فی الزوجة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وجدت العیوب المذکورة قبل العقد أو تجدّدت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النصوص مطلقة فی کون العیوب المذکورة موجبة للفسخ شاملة لما بعد العقد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تجدّد العیوب</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بعدم جواز الفسخ بتجدّد العیوب المذکورة بعد العقد</w:t>
      </w:r>
      <w:r>
        <w:rPr>
          <w:rFonts w:eastAsia="IRNazanin" w:cs="IRNazanin"/>
          <w:color w:val="111111"/>
          <w:sz w:val="28"/>
          <w:szCs w:val="28"/>
          <w:rtl w:val="true"/>
          <w:lang w:bidi="fa-IR"/>
        </w:rPr>
        <w:t xml:space="preserve">. </w:t>
      </w:r>
      <w:bookmarkStart w:id="206" w:name="pg19809_190043"/>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وطء الرتقاء أو 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العفلاء،لانتفاء الضرر مع إمکانه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الوطء غیر ممکن،لکن کان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بفتق الموضع أو قطع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تمتنع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علاجه،و لا یجب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لما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تحمّل الضرر و المشقّة،کما 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المنع،لأنّه تداو و لا تعلّق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4"/>
        <w:numPr>
          <w:ilvl w:val="3"/>
          <w:numId w:val="1"/>
        </w:numPr>
        <w:rPr/>
      </w:pPr>
      <w:bookmarkStart w:id="207" w:name="__RefHeading___Toc1864159_2314609296"/>
      <w:bookmarkStart w:id="208" w:name="_Toc73"/>
      <w:bookmarkEnd w:id="207"/>
      <w:r>
        <w:rPr>
          <w:rtl w:val="true"/>
        </w:rPr>
        <w:t>[</w:t>
      </w:r>
      <w:r>
        <w:rPr>
          <w:rtl w:val="true"/>
        </w:rPr>
        <w:t>خیار العیب علی الفور عندنا</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 العیب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موضع الضرورة،فلو أخّر من إلیه الفسخ مختارا مع علمه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بطل</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خیار أیضا إذا کان وطی الرتقاء أو القرناء أو العفلاء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صورة إمکان علاج الرتق و العفل و القرن أیضا لا خیار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تجب علی الزوجة الإجابة للعلاج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الزوجة لو أرادت العلاج لم یجز للزوج منعها من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تعلّق للزوج بهذا التداوی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خیار الفسخ بسبب العیوب المذکورة فوریّ عند العلماء الإمامیّة،خلافا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اللزوم فی العقود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الفوریّة</w:t>
      </w:r>
      <w:r>
        <w:rPr>
          <w:rFonts w:eastAsia="IRNazanin" w:cs="IRNazanin"/>
          <w:color w:val="111111"/>
          <w:sz w:val="28"/>
          <w:szCs w:val="28"/>
          <w:rtl w:val="true"/>
          <w:lang w:bidi="fa-IR"/>
        </w:rPr>
        <w:t xml:space="preserve">. </w:t>
      </w:r>
      <w:bookmarkStart w:id="209" w:name="pg19809_190044"/>
    </w:p>
    <w:p>
      <w:pPr>
        <w:pStyle w:val="BookText"/>
        <w:rPr/>
      </w:pPr>
      <w:bookmarkEnd w:id="209"/>
      <w:r>
        <w:rPr>
          <w:rFonts w:ascii="IRNazanin" w:hAnsi="IRNazanin" w:eastAsia="IRNazanin"/>
          <w:color w:val="111111"/>
          <w:sz w:val="28"/>
          <w:sz w:val="28"/>
          <w:szCs w:val="28"/>
          <w:rtl w:val="true"/>
          <w:lang w:bidi="fa-IR"/>
        </w:rPr>
        <w:t>خیاره،سواء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الخیار أو الفوریّة فالأقوی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فیختار بعد العلم علی الفور،و کذا لو نسیهما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بالقبض علی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التهدید علی وجه یعدّ إکراها فالخیار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 إلی أن یزول المانع،ثمّ تعتبر الفوریّة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10" w:name="__RefHeading___Toc1864161_2314609296"/>
      <w:bookmarkStart w:id="211" w:name="_Toc74"/>
      <w:bookmarkEnd w:id="210"/>
      <w:r>
        <w:rPr>
          <w:rtl w:val="true"/>
        </w:rPr>
        <w:t>[</w:t>
      </w:r>
      <w:r>
        <w:rPr>
          <w:rtl w:val="true"/>
        </w:rPr>
        <w:t>لا یشترط فیه الحاکم</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 ثبت فلا یتوقّف علیه کسائر الحقوق،خلافا لابن الجنید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فیه ما یعتبر فی الطلاق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فی الثلاث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یطّرد معه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 المهر و إن ثبت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الجهل بالخیار أو بفوریّته عذر للجاهل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 و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منع ذو الخیار من الفسخ بالقبض علی فمه مثلا فالخیار لا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وضع المانع یده علی فم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زوال المانع من الفسخ تعتبر الفوریّة،فلو أخّره بطل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یحتاج فسخ ذی الخیار إلی حکم الحاکم و لا إلی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شرائط الطلاق نحو الشهود و الطهر لا تعتبر فی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الفسخ لا یعدّ طلاقا ثالثا بعد وقوع تطلیقتین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الفسخ لا یوجب تنصیف المهر إلاّ فی بعض الموارد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تنصیف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ثبت تنصیف المهر فی بعض</w:t>
      </w:r>
      <w:r>
        <w:rPr>
          <w:rFonts w:eastAsia="IRNazanin" w:cs="IRNazanin"/>
          <w:color w:val="111111"/>
          <w:sz w:val="28"/>
          <w:szCs w:val="28"/>
          <w:rtl w:val="true"/>
          <w:lang w:bidi="fa-IR"/>
        </w:rPr>
        <w:t xml:space="preserve">- </w:t>
      </w:r>
      <w:bookmarkStart w:id="212" w:name="pg19809_190045"/>
    </w:p>
    <w:p>
      <w:pPr>
        <w:pStyle w:val="Heading4"/>
        <w:numPr>
          <w:ilvl w:val="3"/>
          <w:numId w:val="1"/>
        </w:numPr>
        <w:rPr/>
      </w:pPr>
      <w:bookmarkStart w:id="213" w:name="__RefHeading___Toc1864163_2314609296"/>
      <w:bookmarkStart w:id="214" w:name="_Toc75"/>
      <w:bookmarkEnd w:id="212"/>
      <w:bookmarkEnd w:id="213"/>
      <w:r>
        <w:rPr>
          <w:rtl w:val="true"/>
        </w:rPr>
        <w:t>[</w:t>
      </w:r>
      <w:r>
        <w:rPr>
          <w:rtl w:val="true"/>
        </w:rPr>
        <w:t>یشترط الحاکم فی ضرب أجل العنّة</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الحاکم فی ضرب أجل العنّة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فسخها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بعده،بل تستقلّ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قول منکر العیب مع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مدّعیه هو المدّعی فعلیه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البیّنة،و علی منکره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یمکن الوقوف علیه کالجبّ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الخصاء و إلاّ توصّل الحاکم إلی معرفته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الفسخ،کما فی الفسخ بسبب العنّة،فإنّها من الموارد التی قیل فیها بوجوب تنصیف المهر،للنصّ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لزوم رجوع الزوجة إلی الحاکم لضرب أجل العنّة فی الصفحة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إنظاره سنة من حین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الحاکم فی فسخ الزوجة بعد المرافعة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تستقلّ الزوجة بالفسخ بعد انقضاء الأجل و هو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انتهاء الأجل المضروب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عدم تحقّق العیب حتّی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فعلی المدّعی للعیب إقامة البیّنة،و علی المنکر للعیب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بتقدیم قول منکر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الجبّ و الخصاء ممّا یمکن الاطّلاع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الجبّ و الخصاء مثالان للمنفیّ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إمکان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للنفی،أعنی عدم إمکانه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یمکن الوقوف علی العیب وجب علی الحاکم أن یتوصّل إلی معرفته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قیام البیّنة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ظاهرا کالعیبین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المذکورین کفی فی الشاهدین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خفیّا یتوقّف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به علی الخبرة کالجذام و البرص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مع ذلک الخبرة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یقطعان بوجوده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یعلمه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غیر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صاحبه،و لا یطّلع علیه إلاّ من قبله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کالعنّة فطریق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الجبّ و الخصاء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العیب ظاهرا و قابلا للوقوف علیه کفت العدالة فی الشهادة و لم یحتج إلی کونهما ذوی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وصفیّة بعد وصف مفرد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جزاء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الجذام و البرص لا یعرفهما غیر أهل الخبرة،فتشترط الخبرة أیضا فی الشهادة مع اشتراط العدالة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قطع الشاهدین بوجود العیب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جواب هذا الشرط فی قوله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ثبوته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صاحب العنّة هو الذی یطّلع علیها،لا غیره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الشرط،و الشرط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لا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العیب الذی لا یعرف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البیّنة علی إقراره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الیمین المردودة من المنکر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نکول المنکر عن الیمین،بناء علی عدم القضاء بمجرّده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اختبارها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بجلوسه فی الماء البارد،فإن استرخی ذکره فهو عنّین،و إن تشنّج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بمعتبر فی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العیوب الباطنة للنساء بإقرارها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أربع منهنّ، فلا تسمع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عیوب الرجال و إن أمکن اطّلاعهنّ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قبل صاحبه مثل العنّة طریق ثبوته إمّا إقرار صاحبها،أو البیّنة علی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العنّة علی حسب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ردّ المنکر الیمین المتوجّه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الیمین المردودة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القول بعدم القضاء بمجرّد نکول المنکر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فی قضاء الحاکم بنکول المنکر عن الیمین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بمحض 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القضاء به،بل بردّ الیمین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امتحان العنّین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ابن بابویه و ابن حمزة علی 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بالنون ثمّ الجیم،قال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انقبض و تقلّص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اختبارها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تثبت العیوب الباطنة للنساء بإقرارهنّ أو شهادة أربع منهنّ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شهادة أربع من النساء لا تقبل فی ثبوت عیوب الرجال</w:t>
      </w:r>
      <w:r>
        <w:rPr>
          <w:rFonts w:eastAsia="IRNazanin" w:cs="IRNazanin"/>
          <w:color w:val="111111"/>
          <w:sz w:val="28"/>
          <w:szCs w:val="28"/>
          <w:rtl w:val="true"/>
          <w:lang w:bidi="fa-IR"/>
        </w:rPr>
        <w:t xml:space="preserve">. </w:t>
      </w:r>
      <w:bookmarkStart w:id="215" w:name="pg19809_190048"/>
    </w:p>
    <w:p>
      <w:pPr>
        <w:pStyle w:val="BookText"/>
        <w:rPr/>
      </w:pPr>
      <w:bookmarkEnd w:id="215"/>
      <w:r>
        <w:rPr>
          <w:rFonts w:ascii="Amiri" w:hAnsi="Amiri" w:eastAsia="Amiri" w:cs="Amiri"/>
          <w:color w:val="111111"/>
          <w:sz w:val="28"/>
          <w:sz w:val="28"/>
          <w:szCs w:val="28"/>
          <w:rtl w:val="true"/>
          <w:lang w:bidi="ar-SA"/>
        </w:rPr>
        <w:t>کأربع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 طلّقهنّ بعنّة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864165_2314609296"/>
      <w:bookmarkStart w:id="217" w:name="_Toc76"/>
      <w:bookmarkEnd w:id="216"/>
      <w:r>
        <w:rPr>
          <w:rtl w:val="true"/>
        </w:rPr>
        <w:t>[</w:t>
      </w:r>
      <w:r>
        <w:rPr>
          <w:rtl w:val="true"/>
        </w:rPr>
        <w:t>حیث یثبت العیب و یحصل الفسخ لا مهر للزوجة إن کان الفسخ قبل الدخول</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یثبت العیب و یحصل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الفسخ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العنّة فنصفه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خرجت العنّة بالنصّ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للحکمة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إشرافه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محارمها،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 یمکن و یتّفق اطّلاع النساء الأربع علی العیوب الموجودة فی الرجال بأن تزوّج الرجل بأربع من النساء ثمّ طلّقهنّ بعنّة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مهر للزوجة عند فسخ الزوج للعقد إلاّ فی الفسخ الذی یکون بسبب العنّة ففیها یجب نصف المهر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الذی سیشیر إلیه فیما بعد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جمیع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الثیّب التی تزوّجت زوجا غیره فزعمت أنّه لم یقربها منذ دخل بها فإنّ القول فی ذلک قول الرجل،و علیه أن یحلف باللّه لقد جامعها،لأنّها المدّعیة،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تزوّجت و هی بکر فزعمت أنّه لم یصل إلیها فإنّ مثل هذا تعرف النساء فلینظر إلیها من یوثق به منهنّ،فإذا ذکرت أنّها عذراء فعلی الإمام أن یؤجّله سنة فإن وصل إلیها و إلاّ فرّق بینهما و اعطیت نصف الصداق،و لا عدّة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العیوب و التدلیس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للحکمة التی یوافقها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العنّین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حکمة وجوب</w:t>
      </w:r>
      <w:r>
        <w:rPr>
          <w:rFonts w:eastAsia="IRNazanin" w:cs="IRNazanin"/>
          <w:color w:val="111111"/>
          <w:sz w:val="28"/>
          <w:szCs w:val="28"/>
          <w:rtl w:val="true"/>
          <w:lang w:bidi="fa-IR"/>
        </w:rPr>
        <w:t xml:space="preserve">- </w:t>
      </w:r>
      <w:bookmarkStart w:id="218" w:name="pg19809_190049"/>
    </w:p>
    <w:p>
      <w:pPr>
        <w:pStyle w:val="BookText"/>
        <w:rPr/>
      </w:pPr>
      <w:bookmarkEnd w:id="218"/>
      <w:r>
        <w:rPr>
          <w:rFonts w:ascii="IRNazanin" w:hAnsi="IRNazanin" w:eastAsia="IRNazanin"/>
          <w:color w:val="111111"/>
          <w:sz w:val="28"/>
          <w:sz w:val="28"/>
          <w:szCs w:val="28"/>
          <w:rtl w:val="true"/>
          <w:lang w:bidi="fa-IR"/>
        </w:rPr>
        <w:t>فناسب أن لا یخلو من 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یجب الجمیع،لانتفاء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جمیع المهر و إن لم یولج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19" w:name="__RefHeading___Toc1864167_2314609296"/>
      <w:bookmarkStart w:id="220" w:name="_Toc77"/>
      <w:bookmarkEnd w:id="219"/>
      <w:r>
        <w:rPr>
          <w:rtl w:val="true"/>
        </w:rPr>
        <w:t>[</w:t>
      </w:r>
      <w:r>
        <w:rPr>
          <w:rtl w:val="true"/>
        </w:rPr>
        <w:t>إن کان الفسخ بعد الدخول فالمسمّی</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فالمسمّی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،لاستقراره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هی المدلّسة رجع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بأقلّ ما یمکن أن یکون مهرا و هو أقلّ متموّل علی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 لزوجة العنّین هو إشراف الزوج علیها و علی محارمها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المناسب لإشراف الزوج أن لا یخلو الفسخ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وجوب تمام المهر إنّما هو لعدم دخول الزوج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بوجوب جمیع المهر علی العنّین و إن لم یدخل بالزوجة،و لعلّ المستند لهذا الحکم هو 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علیّ بن جعفر،عن أخیه موسی بن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عنّین دلّس نفسه لامرأة ما حاله؟قال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المهر و یفرّق بینهما إذا علم أنّه لا یأتی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العیوب و التدلیس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المهر المسمّی الذی توافقا علیه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یأخذ من المدلّس تمام المهر الذی أعطاه الزوجة،و سیأتی معنی التدلیس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فی البین مدلّس فلا رجوع إلی الغیر</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المدلّسة هی نفس الزوجة رجع الزوج علیها إلاّ بمقدار الأقلّ الذی یجعل مهرا</w:t>
      </w:r>
      <w:r>
        <w:rPr>
          <w:rFonts w:eastAsia="IRNazanin" w:cs="IRNazanin"/>
          <w:color w:val="111111"/>
          <w:sz w:val="28"/>
          <w:szCs w:val="28"/>
          <w:rtl w:val="true"/>
          <w:lang w:bidi="fa-IR"/>
        </w:rPr>
        <w:t xml:space="preserve">. </w:t>
      </w:r>
      <w:bookmarkStart w:id="221" w:name="pg19809_190050"/>
    </w:p>
    <w:p>
      <w:pPr>
        <w:pStyle w:val="BookText"/>
        <w:rPr/>
      </w:pPr>
      <w:bookmarkEnd w:id="221"/>
      <w:r>
        <w:rPr>
          <w:rFonts w:ascii="IRNazanin" w:hAnsi="IRNazanin" w:eastAsia="IRNazanin"/>
          <w:color w:val="111111"/>
          <w:sz w:val="28"/>
          <w:sz w:val="28"/>
          <w:szCs w:val="28"/>
          <w:rtl w:val="true"/>
          <w:lang w:bidi="fa-IR"/>
        </w:rPr>
        <w:t>و فی الفرق بین تدلیسها و تدلیس غیرها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تولّی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وزّع علیهم بالسویّة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 کانوا أم إناثا،أم بالتفریق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بالتدلیس السکوت عن العیب الخارج عن الخلقة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به،أو دعوی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کمال مع عدمها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22" w:name="__RefHeading___Toc1864169_2314609296"/>
      <w:bookmarkStart w:id="223" w:name="_Toc78"/>
      <w:bookmarkEnd w:id="222"/>
      <w:r>
        <w:rPr>
          <w:rtl w:val="true"/>
        </w:rPr>
        <w:t>[</w:t>
      </w:r>
      <w:r>
        <w:rPr>
          <w:rtl w:val="true"/>
        </w:rPr>
        <w:t>لو تزوّج امرأة علی أنّها حرّة فظهرت أمة</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 امرأة علی 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شرط ذلک فی متن العقد</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رجوع الزوج علی المدلّس بجمیع المهر لو کان المدلّس غیر الزوجة،و رجوعه علی الزوجة إلاّ بأقلّ ما یجعل مهرا لو کانت الزوجة هی المدلّسة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الفرق بین التدلیسین نظرا و إشکالا اشیر إلیه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یخلو البضع عن عوض،فلا وجه لاستیفاء الزوج تمام المهر فی أحد الشقّین مع استیفاء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المهر یقسّم بین المدلّسین بالسویّة ذکورا کانوا أم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بعضهم ذکورا و بعضهم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 ما خرج عن الخلقة الأصلیّة و سکت العالم به عن ذکره فهو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ادّعاء صفة کمال فی الزوجة لیست بموجودة فیها، کما إذا ادّعی المدلّس قدرة الزوجة علی الکتابة أو الصنعة الفلانیّة و لم تکن بموجودة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شرط فی العقد کونها حرّة،لکن ظهرت أمة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مبعّضة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دخل،لأنّ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الزوج ممّن یجوز له نکاح الأمة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مولاها أو مباشرته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فی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موقوفا علی إجازته فی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یشترط الحرّیّة فی نفس العقد،بل تزوّجها علی أنّها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أو أخبرته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قبله،أو أخبره مخبر ففی إلحاقه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لو شرط نظر،من</w:t>
      </w:r>
    </w:p>
    <w:p>
      <w:pPr>
        <w:pStyle w:val="BookText"/>
        <w:rPr/>
      </w:pPr>
      <w:r>
        <w:rPr>
          <w:rFonts w:ascii="IRNazanin" w:hAnsi="IRNazanin" w:eastAsia="IRNazanin"/>
          <w:color w:val="111111"/>
          <w:sz w:val="28"/>
          <w:sz w:val="28"/>
          <w:szCs w:val="28"/>
          <w:rtl w:val="true"/>
          <w:lang w:bidi="fa-IR"/>
        </w:rPr>
        <w:t>بأن یکون بعضها أمة و بعضها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الرجل یخاف العنت و لم یستطع علی تزویج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وقع العقد علی الأمة بإذن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یباشر المولی نفسه العقد علی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یجز للرجل تزویج الأمة،أو لم یکن العقد علی الأمة بإذن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تزویج الأمة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العقد واقعا بغیر 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هو بطلان العقد الواقع بدون إذن مولی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تزوّج المرأة بقصد کونها حرّة و بهذا الرجاء فظهرت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أخبرت المرأة قبل العقد بکونها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ضمیر الفاعل یرجع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ففی إلحاق الفروض المذکورة بما لو شرط الحرّیّة فی العقد و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من الشروط علی العقد،و عبارة المصنّف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محتملة للأمرین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تزوّجه علی أنّه حرّ فظهر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بتقریر ما سبق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بالفسخ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الفاسخ إن کان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من قبلها،و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عدم وجوبه لها قبل الدخول،و إن کان 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الشرط الذی تقدّم علی العقد و لم یذکر فی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امرأة علی أنّها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تحتمل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الإلحاق و عدم الإلحاق بما لو شرط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یجوز فسخ الزوج إذا ظهرت الزوجة أمة کذلک یجوز فسخ الزوجة إذا ظهر الزوج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الشرط فی متن العقد،لا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تزوّج الزوج علی أنّ الزوجة حرّة،و تزوّج الزوجة علی أنّ الزوج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مهر للزوجة بالفسخ فی الفرضین لو کان الفسخ قبل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فسخ الزوجة،فالفسخ إنّما هو من جانبها فلا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مجیء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مجیء الفسخ من جانب الزوجة ضابط عدم وجوب المهر لها لو کان الفسخ قبل الدخول بها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 xml:space="preserve">. </w:t>
      </w:r>
      <w:bookmarkStart w:id="224" w:name="pg19809_190053"/>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4"/>
        <w:numPr>
          <w:ilvl w:val="3"/>
          <w:numId w:val="1"/>
        </w:numPr>
        <w:rPr/>
      </w:pPr>
      <w:bookmarkStart w:id="225" w:name="__RefHeading___Toc1864171_2314609296"/>
      <w:bookmarkStart w:id="226" w:name="_Toc79"/>
      <w:bookmarkEnd w:id="225"/>
      <w:r>
        <w:rPr>
          <w:rtl w:val="true"/>
        </w:rPr>
        <w:t>[</w:t>
      </w:r>
      <w:r>
        <w:rPr>
          <w:rtl w:val="true"/>
        </w:rPr>
        <w:t>لو شرط کونها بنت مهیرة فظهرت بنت أمة</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بنت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المیم و کسر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 بمعنی مفعولة،أی بنت حرّة تنکح بمهر 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معتقة فی أظهر الوجهین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الأمة فإنّها قد توطأ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أمة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هذا الفرض أیضا لا مهر لها،لکونها سبب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یحسب تمام المهر لو کان الفسخ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لاستقرار المهر بسبب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شرط الزوج کون الزوجة متولّدة من أمّ حرّة فظهرت بنت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الغالیة المهر،ج مهائر،یقال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مهیرة و سریّة و مهائر و سراری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المهیرة معتقة فی الأصل،لکن فی الحال لا تنکح إلاّ بمهر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المناط هو الحرّیّة فی الحال،لأنّ المراد بالمهیرة هو من لا تنکح إلاّ بالمهر، بخلاف الأمة فإنّ نکاحها قد یکون بالملک و قد یکون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البنت المعقود علیها علی أنّها بنت مهیرة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لاقتضاء الشرط فی العقد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الفسخ إن کان قبل الدخول بها فلا مهر لها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قول المصنّف و الشارح رحمهما اللّه فی الصفحة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یثبت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المهر،و یرجع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یشترط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ذکره قبل العقد فلا حکم له مع احتماله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بأقلّ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یتموّل،لأنّ الوطء المحترم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مهر،و حیث ورد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برجوعه علی المدلّس فیقتصر فیما خالف الأصل علی 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و یحصل الفسخ لا مهر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الزوج بالمهر علی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لم یشترط کونها بنت مهیرة فی متن العقد،بل ذکره قبل العقد فلا حکم لظهورها بنت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مع احتمال الحکم بجواز الفسخ أیضا،کما تقدّم فی الصفحة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بناء الزوج علی حرّیّة الزوجة قبل العقد فظهرت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یرجع علی نفس الزوجة فی صورة کونها هی المدلّسة إلاّ بأقلّ المقدار الذی یصحّ جعله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المحترم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الوطی بالعقد أو بالشبهة فی مقابل الوطی بالزناء، فإنّه لا مهر 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التهذیب</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سعید،عن أحمد بن محمّد،عن محمّد بن سماعة،عن عبد الحمید،عن محمّد بن مسلم،عن مولانا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خطب إلی رجل بنتا له من مهیرة فلمّا کانت لیلة دخولها علی زوجها أدخل علیه بنتا له اخری من 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الیقین و هو 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 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 أو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المستثنی أقلّ مهر أمثالها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استوفی منفعة البضع فوجب عوض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استثناء شیء،عملا بظاهر النصوص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یرجع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بالمهر علی المدلّس لو ظهرت أمة،و یمکن شمول هذه العبارة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أبیه و تردّ إلیه امرأته و یکون مهرها علی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إلی أقلّ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المسألة المذکورة و جهان أو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المستثنی هو أقلّ مهر أمثالها،لا أقلّ ما یجعل مهرا،کما هو مفاد القول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قد استوفی منفعة بضعها فیجب عوض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النصوص هو ما قد نقلناه فی 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السّلام،و قد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مهرها علی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برجوع الزوج علی الزوجة إلاّ بأقلّ ما یجعل مهرا و هو أقلّ ما یتموّل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یرجع بالمهر علی المدلّس</w:t>
      </w:r>
      <w:r>
        <w:rPr>
          <w:rFonts w:eastAsia="IRNazanin" w:cs="IRNazanin"/>
          <w:color w:val="111111"/>
          <w:sz w:val="28"/>
          <w:szCs w:val="28"/>
          <w:rtl w:val="true"/>
          <w:lang w:bidi="fa-IR"/>
        </w:rPr>
        <w:t xml:space="preserve">». </w:t>
      </w:r>
      <w:bookmarkStart w:id="227" w:name="pg19809_190056"/>
    </w:p>
    <w:p>
      <w:pPr>
        <w:pStyle w:val="BookText"/>
        <w:rPr/>
      </w:pPr>
      <w:bookmarkEnd w:id="227"/>
      <w:r>
        <w:rPr>
          <w:rFonts w:ascii="Amiri" w:hAnsi="Amiri" w:eastAsia="Amiri" w:cs="Amiri"/>
          <w:color w:val="111111"/>
          <w:sz w:val="28"/>
          <w:sz w:val="28"/>
          <w:szCs w:val="28"/>
          <w:rtl w:val="true"/>
          <w:lang w:bidi="ar-SA"/>
        </w:rPr>
        <w:t>بتکلّف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تختصّ 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لو کانت هی المدلّسة،فإنّما یرجع علیها علی تقدیر عتقها،و لو کان المدلّس مولاها اعتبر عدم تلفّظه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یقتضی العتق و إلاّ حکم بحرّیّتها ظاهرا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العقد</w:t>
      </w:r>
      <w:r>
        <w:rPr>
          <w:rFonts w:eastAsia="IRNazanin" w:cs="IRNazanin"/>
          <w:color w:val="111111"/>
          <w:sz w:val="28"/>
          <w:szCs w:val="28"/>
          <w:rtl w:val="true"/>
          <w:lang w:bidi="fa-IR"/>
        </w:rPr>
        <w:t>.</w:t>
      </w:r>
    </w:p>
    <w:p>
      <w:pPr>
        <w:pStyle w:val="Heading4"/>
        <w:numPr>
          <w:ilvl w:val="3"/>
          <w:numId w:val="1"/>
        </w:numPr>
        <w:rPr/>
      </w:pPr>
      <w:bookmarkStart w:id="228" w:name="__RefHeading___Toc1864173_2314609296"/>
      <w:bookmarkStart w:id="229" w:name="_Toc80"/>
      <w:bookmarkEnd w:id="228"/>
      <w:r>
        <w:rPr>
          <w:rtl w:val="true"/>
        </w:rPr>
        <w:t>[</w:t>
      </w:r>
      <w:r>
        <w:rPr>
          <w:rtl w:val="true"/>
        </w:rPr>
        <w:t>لو شرطها بکرا فظهرت ثیّبا فله الفسخ</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 فظهرت ثیّبا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سبق الثیوبة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فقد یمکن تجدّده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العقد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إرادة معنی عامّ و إن کان خلاف الظاهر،و تلک الإرادة بملاحظة أنّ بنت الأمة أمة أیضا غالبا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ظهرت المعقود علیها أمة،فإنّها تفارق بنت الأمة فی کون الزوج لا یرجع علیها بالمهر إلاّ بعد عتقها لو کانت هی المدلّسة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یعتبر فی الرجوع إلی المولی المدلّس عدم تلفّظه بما یوجب عتقها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عتیق أو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تلفّظ بهذا حصل المطلوب و هو حرّیّة الزوجة فلا موقع إذا للفسخ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الحکم بحرّیّتها حکم ظاهریّ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فی العقد کون الزوجة بکرا فظهرت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عثرنا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تتبّعنا کتب اللغة نحو لسان العرب،صحاح اللغة،القاموس المحیط، العین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 هذا اللفظة،و لعلّ القارئ الکریم یطّلع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ثبت کونها ثیّبا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الزوج ثیّبا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لاحتمال تجدّد کونها ثیّبا فیما بین العقد و الدخول بسبب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بنحو الخطوة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الحرقوص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فسخ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فلا مهر،و بعده فیجب لها المسمّی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المدلّس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العاقد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مع استثناء أقلّ ما یکون مهرا کما سبق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ابن إدریس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القدمین،ج خطی و خطوات و خطوات و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 أی طرقه و سبله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و سکون الراء بعدها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نحو البرغوث و ربّما نبت له جناحان فطار،و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السوط و یقال لمن یضرب بالسیاط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الحراقیص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ظهرت المعقود علیها علی شرط کونها بکرا ثیّبا و فسخ الزوج قبل الدخول بها فلا یجب علیه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فسخ العقد بعد الدخول وجب لها المهر الذی سمّی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یأخذ من المدلّس ما أعطاها إیّاه 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البکارة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العاقد عالما بحال الزوجة و بأنّها ثیّب یرجع الزوج علی نفس الزوجة المدلّسة إلاّ بمقدار أقلّ ما یجعل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الفروض المتقدّمة من ظهور العیوب المجوّزة بعد الدخول</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محمّد بن أحمد بن إدریس الحلّیّ،ولد سنة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،کان قدّس اللّه روحه فقیها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من مهرها بنسبة ما بین مهر البکر و 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المهر المسمّی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مثلها بکرا مائة،و ثیّبا خمسون نقص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النصف،و لو کان مهرها بکرا مائتین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ثیّبا مائة نقص من المسمّی خمسون،لأنّها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ما بینهما،لا مجموع تفاوت ما بینهما،لئلاّ یسقط جمیع المسمّی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قرّر فی الأرش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القول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 بالمهر المعیّن إنّما حصل علی تقدیر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نبیها فخر الشیعة و ذخر الشریعة شیخ العلماء رئیس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تصانیف منها کتاب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 فی الحلّة مزار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ابن إدریس رحمه اللّه بأنّه لا فسخ للزوج إذا ظهرت الزوجة ثیّبا بعد ما شرط کونها بکرا،لکن ینقص من مهرها بنسبة ما بین مهر البکر و 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المهر المسمّی فی العقد مائة دینار مثلا و کان مهر أمثالها بکرا مائة أیضا و کان مهر أمثالها ثیّبا خمسین فإذا ینقص من المهر المسمّی النصف و هو خمسون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مهر المثل فی البکر مائتین و فی الثیّب مائة و کان المهر المسمّی مائة مثلا نقص النصف من المسمّی و هو خمسون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الخمسین،و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المائتین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تلاحظ النسبة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لوحظ نفس التفاوت بین مهر البکر و الثیّب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سقوط جمیع المهر المسمّی فی العقد و هو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الأرش تلاحظ فیه النسبة بین قیمتی الصحیح و المعیب،کما قرّر فی محلّه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وجه قول ابن إدریس رحمه اللّه بنقصان نسبة ما بین مهر البکر و مهر الثیّب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اتّصافها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بالبکارة و لم تحصل إلاّ خالیة عن الوصف فیلزم التفاوت کأرش ما بین کون المبیع صحیحا و معیبا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الموجود فی الروایة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صداقها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الشیخ بنقص شیء من غیر تعیین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الروایة،فأغرب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الراوندیّ فی أنّ الناقص هو السدس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المسمّی هو رضی الزوج بالمهر المذکور فی العقد علی تقدیر اتّصافها بصفة البکارة و لم تحصل الصفة المذکورة فیلزم التفاوت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المعقود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یحکم بنقصان النسبة بین قیمتی الصحیح و المعیب ممّا جعل ثمنا فی عقد البیع و ظهرت السلعة معیبة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جزک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 أسأله عن رجل تزوّج جاریة بکرا فوجدها ثیّبا،هل یجب لها الصداق وافیا أم ینتقص؟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رحمه اللّه لم یحکم بمقدار النقص،خلافا لا بن إدریس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القطب الراوندیّ رحمه اللّه أفتی بفتوی 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أفتی به القطب الراوندیّ هو الحکم بوجوب سدس ما سمّی فی العقد من المهر</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القطب الراوندیّ رحمه اللّه هو أبو الحسن سعید بن هبة اللّه بن الحسن العالم المتبحّر،الفقیه المحدّق،المفسّر المحقّق،الثقة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أعاظم محدّثی الشیعة،قال شیخنا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القطب و مناقبه و ترویجه للمذهب بأنواع المؤلّفات المتعلّقة به أظهر و أشهر من 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مشایخ ابن شهر آشوب،یروی عن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الشیء سدس،کما 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علی ما لا یطّرد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الشیء من کلام الشیخ قصدا للإبهام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من المشایخ کأمین الإسلام الطبرسیّ و السیّد المرتضی و الرازیّ،و أخیه السیّد مجتبی و عماد الدین الطبرسیّ و ابن الشجریّ و الآمدیّ و والد المحقّق الطوسیّ و غیرهم 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والد القطب الراوندیّ و جدّه و أولاده کلّهم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قدّس اللّه نفسه فی الیوم الرابع من شوّال المکرّم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مدینة قم فی الصحن الشریف مزار معروف یزوره الخاصّ 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القطب الراوندیّ بنی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مسألة الوصیّة التی تعلّقت بالشیء الذی فسّروه بالسدس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أبان،عن علیّ بن الحسین علیه السّلام أنّه سئل عن رجل أوصی بشیء من ماله،فقال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فی کتاب علیّ علیه السّلام واحد من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من القطب الراوندیّ قیاس لهذه المسألة بمسألة الوصیّة من دون أن یکون فی البین اطّراد و 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التفسیر للشیء لا یکون أمرا عامّا حتّی یشمل 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حکم الشیخ رحمه اللّه بالشیء إنّما هو لقصد الإبهام،لا للإشارة إلی الشیء المفسّر فی الروایة المشار إلیها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الشیخ ذکر لفظ الشیء تبعا للروایة الغیر المعیّنة لمعنی الشیء المشار إلیها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،فاحتاط و ذکر لفظ الشیء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المتضمّنة للنقص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نظر 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تفسیره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لا شرعا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الروایة المنقولة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النقص مطلقا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المسألة المذکورة یرجع فیها إلی نظر الحاکم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الشیء،فإنّه لم یفسّر،لا فی اللغة و لا فی الشرع و لا فی العرف</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9809_190063"/>
      <w:bookmarkStart w:id="231" w:name="pg19809_190063"/>
      <w:bookmarkEnd w:id="231"/>
    </w:p>
    <w:p>
      <w:pPr>
        <w:pStyle w:val="Heading3"/>
        <w:numPr>
          <w:ilvl w:val="2"/>
          <w:numId w:val="1"/>
        </w:numPr>
        <w:rPr/>
      </w:pPr>
      <w:bookmarkStart w:id="232" w:name="pg19809_190063"/>
      <w:bookmarkStart w:id="233" w:name="__RefHeading___Toc1864175_2314609296"/>
      <w:bookmarkStart w:id="234" w:name="_Toc81"/>
      <w:bookmarkEnd w:id="232"/>
      <w:bookmarkEnd w:id="233"/>
      <w:r>
        <w:rPr>
          <w:rtl w:val="true"/>
        </w:rPr>
        <w:t>[</w:t>
      </w:r>
      <w:r>
        <w:rPr>
          <w:rtl w:val="true"/>
        </w:rPr>
        <w:t>الفصل الثامن فی القسم و النشوز و الشقاق</w:t>
      </w:r>
      <w:r>
        <w:rPr>
          <w:rtl w:val="true"/>
        </w:rPr>
        <w:t>]</w:t>
      </w:r>
      <w:bookmarkEnd w:id="234"/>
    </w:p>
    <w:p>
      <w:pPr>
        <w:pStyle w:val="Heading4"/>
        <w:numPr>
          <w:ilvl w:val="3"/>
          <w:numId w:val="1"/>
        </w:numPr>
        <w:rPr/>
      </w:pPr>
      <w:bookmarkStart w:id="235" w:name="__RefHeading___Toc1864177_2314609296"/>
      <w:bookmarkStart w:id="236" w:name="_Toc82"/>
      <w:bookmarkEnd w:id="235"/>
      <w:r>
        <w:rPr>
          <w:rtl w:val="true"/>
        </w:rPr>
        <w:t>اشارة</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بفتح القاف مصدر قسمت الشیء،أمّا بالکسر فهو الحظّ و النصیب،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ارتفاع أحد الزوجین عن طاعة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خروج کلّ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و النشوز و الشقاق</w:t>
      </w:r>
    </w:p>
    <w:p>
      <w:pPr>
        <w:pStyle w:val="BookText"/>
        <w:rPr/>
      </w:pPr>
      <w:r>
        <w:rPr>
          <w:rFonts w:ascii="IRNazanin" w:hAnsi="IRNazanin" w:eastAsia="IRNazanin"/>
          <w:color w:val="111111"/>
          <w:sz w:val="28"/>
          <w:sz w:val="28"/>
          <w:szCs w:val="28"/>
          <w:rtl w:val="true"/>
          <w:lang w:bidi="fa-IR"/>
        </w:rPr>
        <w:t>أی الفصل الثامن من الفصول المذکورة فی أوّل کتاب النکاح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ینقسم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ارید المصدر، و بالکسر إذا ارید النصیب أو الجزء من الشیء المقسوم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النشوز من نشزت المرأة بزوجها نشوزا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ارتفعت علیه و استعصت علیه و أبغضته فهی ناشز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الشقاق من شاقّه،مشاقّة و شقاقا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 و عاداه،و حقیقته أن یأتی کلّ واحد منهما فی شقّ غیر شقّ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 xml:space="preserve">. </w:t>
      </w:r>
      <w:bookmarkStart w:id="237" w:name="pg19809_190064"/>
    </w:p>
    <w:p>
      <w:pPr>
        <w:pStyle w:val="Heading4"/>
        <w:numPr>
          <w:ilvl w:val="3"/>
          <w:numId w:val="1"/>
        </w:numPr>
        <w:rPr/>
      </w:pPr>
      <w:bookmarkStart w:id="238" w:name="__RefHeading___Toc1864179_2314609296"/>
      <w:bookmarkStart w:id="239" w:name="_Toc83"/>
      <w:bookmarkEnd w:id="237"/>
      <w:bookmarkEnd w:id="238"/>
      <w:r>
        <w:rPr>
          <w:rtl w:val="true"/>
        </w:rPr>
        <w:t>[</w:t>
      </w:r>
      <w:r>
        <w:rPr>
          <w:rtl w:val="true"/>
        </w:rPr>
        <w:t>أمّا القسم</w:t>
      </w:r>
      <w:r>
        <w:rPr>
          <w:rtl w:val="true"/>
        </w:rPr>
        <w:t>]</w:t>
      </w:r>
      <w:bookmarkEnd w:id="239"/>
    </w:p>
    <w:p>
      <w:pPr>
        <w:pStyle w:val="Heading5"/>
        <w:numPr>
          <w:ilvl w:val="4"/>
          <w:numId w:val="1"/>
        </w:numPr>
        <w:rPr/>
      </w:pPr>
      <w:bookmarkStart w:id="240" w:name="__RefHeading___Toc1864181_2314609296"/>
      <w:bookmarkStart w:id="241" w:name="_Toc84"/>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أمّا القسم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 لکلّ منهما،لاشتراک ثمرته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 المأمور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42" w:name="__RefHeading___Toc1864183_2314609296"/>
      <w:bookmarkStart w:id="243" w:name="_Toc85"/>
      <w:bookmarkEnd w:id="242"/>
      <w:r>
        <w:rPr>
          <w:rtl w:val="true"/>
        </w:rPr>
        <w:t>[</w:t>
      </w:r>
      <w:r>
        <w:rPr>
          <w:rtl w:val="true"/>
        </w:rPr>
        <w:t>یجب للزوجة الواحدة لیلة من أربع</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للزوجة الواحدة لیلة من أربع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یبیتها حیث شاء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للزوجتین لیلتان من الأربع،و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تمّت الأربع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فاضل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،لاستغراقهنّ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w:t>
      </w:r>
    </w:p>
    <w:p>
      <w:pPr>
        <w:pStyle w:val="BookText"/>
        <w:rPr/>
      </w:pPr>
      <w:r>
        <w:rPr>
          <w:rFonts w:ascii="IRNazanin" w:hAnsi="IRNazanin" w:eastAsia="IRNazanin"/>
          <w:color w:val="111111"/>
          <w:sz w:val="28"/>
          <w:sz w:val="28"/>
          <w:szCs w:val="28"/>
          <w:rtl w:val="true"/>
          <w:lang w:bidi="fa-IR"/>
        </w:rPr>
        <w:t>یعنی أنّ القسم الذی هو من أحکام النکاح الدائم حقّ لکلّ من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ثمرة القسم تشترک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المعاشرة الحسنة التی أمر اللّه تعالی بها فی 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تَعْضُلُوهُنَّ لِتَذْهَبُوا بِبَعْضِ مٰا آتَیْتُمُوهُنَّ إِلاّٰ أَنْ یَأْتِینَ بِفٰاحِشَةٍ مُبَیِّنَةٍ وَ عٰاشِرُوهُنَّ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الزوجة واحدة وجب علی الزوج أن یبیت معها لیلة من کلّ أربع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یبیت ثلاث لیال فی أیّ مکان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فالزوج یبیت لیلتین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للزوج أربع زوجات لم یبق للزوج لیلة زائدة حتّی یبیت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الزوجات الأربع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مقتضی العبارة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القسمة تجب ابتداء و إن لم یبتدئ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رود الأمر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بأنّها لا تجب إلاّ إذا ابتدأ بها،و اختاره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فی</w:t>
      </w:r>
    </w:p>
    <w:p>
      <w:pPr>
        <w:pStyle w:val="BookText"/>
        <w:rPr/>
      </w:pPr>
      <w:r>
        <w:rPr>
          <w:rFonts w:ascii="IRNazanin" w:hAnsi="IRNazanin" w:eastAsia="IRNazanin"/>
          <w:color w:val="111111"/>
          <w:sz w:val="28"/>
          <w:sz w:val="28"/>
          <w:szCs w:val="28"/>
          <w:rtl w:val="true"/>
          <w:lang w:bidi="fa-IR"/>
        </w:rPr>
        <w:t>أی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للزوجة الواحدة لیلة من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کون القسمة واجبة ابتداء و لو قبل الشروع فی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قول الشیخ رحمه اللّه و من تبعه بأنّ القسمة لا تجب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بوجوب القسمة مستند إلی ورود الأمر بها مطلقا،و الأمر بالتقسیم وارد فی الروایات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علیّ بن الحسین بإسناده عن إبراهیم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له أربع نسوة فهو یبیت عند ثلاث منهنّ فی لیالیهنّ فیمسّهنّ،فإذا بات عند الرابعة فی لیلتها لم یمسّها،فهل علیه فی هذا إثم؟قال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یبیت عندها فی لیلتها،و یظلّ عندها فی صبیحتها،و لیس علیه أن یجامعها إذا لم یرد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القسم و النشوز و الشقاق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الفضل بن الحسن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الصادق،عن آبائه علیهم السّلام أنّ النبیّ صلّی اللّه علیه و آله کان یقسم بین نسائه فی مرضه فیطاف به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أیضا محمّد بن علیّ بن الحسین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کانت له امرأتان فلم یعدل بینهما فی القسم من نفسه و ماله جاء یوم القیامة مغلولا مائلا شقّه حتّی یدخل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القسم و النشوز و الشقاق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ابتدأ الزوج بالمبیت عند إحداهنّ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الشیخ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الشرائع،و العلاّمة فی التحریر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الأوامر المدّعاة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فلا قسمة،و کذا لو کنّ أکثر و أعرض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عنهنّ،و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عند واحدة منهنّ لیلة لزمه للباقیات مثلها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یجب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اختار قول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رحمه اللّه هو الشیخ جمال الدین أبو منصور الحسن بن سدید الدین یوسف بن علیّ بن المطهّر الحلّیّ قدّس اللّه روحه و طیّب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العلوم ما تفرّق فی الناس و أحاط من الفنون ما لا یحیط به القیاس،رئیس علماء الشیعة و مروّج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فی کلّ علم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الآفاق بمصنّفاته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إلیه رئاسة الإمامیّة فی المعقول و المنقول،و الفروع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 فخرا أنّ التشیّع الموجود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 وجوده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قول الشیخ بعدم وجوب القسمة إلاّ بعد الابتداء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الأوامر التی ادّعوها لوجوب القسمة ابتداء لا تنافی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أعرض الزوج عن زوجاته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شرطیّة،و جواب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الواحدة</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شرع فی التقسیم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تعدّدن ابتدأ بالقرعة،ثمّ إن کانتا اثنتین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افتقر إلی قرعة اخری للثانیة و هکذا،لئلاّ یرجّح بغیر مرجّح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یتخیّر،و علی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یتخیّر من غیر 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تجوز الزیادة فی القسمة علی لیلة بدون رضاهنّ،و هو أحد القولین،لأنّه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الأصل،و للتأسّی بالنبیّ صلّی اللّه علیه و آله فقد کان یقسم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 یلحق بعضهنّ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مع الزیادة بعروض ما یقطعه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للمتأخّرة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جوازها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بتقییده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کنّ فی أماکن متباعدة یشقّ</w:t>
      </w:r>
    </w:p>
    <w:p>
      <w:pPr>
        <w:pStyle w:val="BookText"/>
        <w:rPr/>
      </w:pPr>
      <w:r>
        <w:rPr>
          <w:rFonts w:ascii="IRNazanin" w:hAnsi="IRNazanin" w:eastAsia="IRNazanin"/>
          <w:color w:val="111111"/>
          <w:sz w:val="28"/>
          <w:sz w:val="28"/>
          <w:szCs w:val="28"/>
          <w:rtl w:val="true"/>
          <w:lang w:bidi="fa-IR"/>
        </w:rPr>
        <w:t>أی حین القول بالوجوب مطلقا إن تعدّدت الزوجات ابتدأ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الجزاء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القرعة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فیقرع ثانیة و ثالثة للباقیات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عدم الوجوب إلاّ بعد الشروع فی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یقتضی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الزیادة فی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للزوجة المتأخّرة التی أخّر الزوج المبیت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الآخر هو جواز الزیادة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رضین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الإباحة عند الشکّ فی التحریم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قیل بتقیید جواز الزیادة بالضرر کان حسنا</w:t>
      </w:r>
      <w:r>
        <w:rPr>
          <w:rFonts w:eastAsia="IRNazanin" w:cs="IRNazanin"/>
          <w:color w:val="111111"/>
          <w:sz w:val="28"/>
          <w:szCs w:val="28"/>
          <w:rtl w:val="true"/>
          <w:lang w:bidi="fa-IR"/>
        </w:rPr>
        <w:t xml:space="preserve">. </w:t>
      </w:r>
      <w:bookmarkStart w:id="244" w:name="pg19809_190068"/>
    </w:p>
    <w:p>
      <w:pPr>
        <w:pStyle w:val="BookText"/>
        <w:rPr/>
      </w:pPr>
      <w:bookmarkEnd w:id="244"/>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کلّ لیلة مع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حسنا،و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فیتقیّد بما یندفع به الضرر،و یتوقّف ما زاد علی رضاهنّ،و کذا لا یجوز أقلّ من لیلة للضرر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45" w:name="__RefHeading___Toc1864185_2314609296"/>
      <w:bookmarkStart w:id="246" w:name="_Toc86"/>
      <w:bookmarkEnd w:id="245"/>
      <w:r>
        <w:rPr>
          <w:rtl w:val="true"/>
        </w:rPr>
        <w:t>[</w:t>
      </w:r>
      <w:r>
        <w:rPr>
          <w:rtl w:val="true"/>
        </w:rPr>
        <w:t>لا فرق فی وجوب القسم بین الحرّ و العبد و الخصیّ و العنّین و غیرهم</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و الخصیّ و العنّین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الغرض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الإیناس بالمضاجعة،لا المواقعة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47" w:name="__RefHeading___Toc1864187_2314609296"/>
      <w:bookmarkStart w:id="248" w:name="_Toc87"/>
      <w:bookmarkEnd w:id="247"/>
      <w:r>
        <w:rPr>
          <w:rtl w:val="true"/>
        </w:rPr>
        <w:t>[</w:t>
      </w:r>
      <w:r>
        <w:rPr>
          <w:rtl w:val="true"/>
        </w:rPr>
        <w:t>تسقط القسمة بالنشوز و السفر</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القسمة بالنشوز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ترجع إلی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سفره 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استصحابه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تقیید جواز الزیادة بلزوم الضرر المذکور یتقیّد الجواز بما یندفع به الضرر،فمثلا إذا دفع الضرر بزیادة لیلة أو لیلتین لا یجوز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للضرر المتوجّه إلی الزوجة فی صورة التقسیم بأقلّ من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کون الزوج حرّا أو غیره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بالتقسیم مطلق یشمل جمیع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الثانی لعدم الفرق المذکور هو کون الغرض من التقسیم هو حصول الانس بین الزوج و الزوجة بسبب المضاجعة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الغرض من التقسیم هو المجامعة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معنی النشوز فی الصفحة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تسقط القسمة بسفر الزوج،سواء قلنا بوجوبها ابتداء أو بعد 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أخذ الزوج إحدی الزوجات معه فی السفر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علی القول بوجوبه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مطلقا،فإنّه لا یقضی للمتخلّفات و إن لم یقرع للخارجة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القرعة 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سفرها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لواجب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جائز بإذنه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القضاء،و لو کان لغرضها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القضاء قولان للعلاّمة فی القواعد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ینفع هذا علی القول بوجوبه بعد الابتداء،إذا علی هذا القول لو لم یستصحب إحداهنّ کان بمنزلة الإعراض عن الجمیع فلا یجب حتّی تسقط بالسفر،فلا بدّ لتوجیه السقوط من تقییده باستصحاب إحداهنّ حتّی یحصل وجوب القسم بالابتداء لیحکم بسقوطه بالسفر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بوجوب التقسیم،سواء ابتدأ بها أم لا،کما هو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یقرع الزوج للزوجة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یخرج الخارجة بالقرعة یجب القضاء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الشارح رحمه اللّه من هنا أخذ فی بیان حکم سفر الزوجة بعد ما فرغ من بیان حکم سفر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الواجب هو مثل سفر الحجّ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سفر الزوجة لغرضها الشخصیّ و لم یکن واجبا ففی وجوب قضاء الزوجة للمبیت عندها بعد رجوعها من السفر قولان للعلاّمة</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أحد قولی العلاّمة رحمه اللّه مذکور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bookmarkStart w:id="249" w:name="pg19809_190070"/>
    </w:p>
    <w:p>
      <w:pPr>
        <w:pStyle w:val="BookText"/>
        <w:rPr/>
      </w:pPr>
      <w:bookmarkEnd w:id="249"/>
      <w:r>
        <w:rPr>
          <w:rFonts w:ascii="IRNazanin" w:hAnsi="IRNazanin" w:eastAsia="IRNazanin"/>
          <w:color w:val="111111"/>
          <w:sz w:val="28"/>
          <w:sz w:val="28"/>
          <w:szCs w:val="28"/>
          <w:rtl w:val="true"/>
          <w:lang w:bidi="fa-IR"/>
        </w:rPr>
        <w:t>المتّجه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واجب بغیر إذنه و لا ضرورة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ناشزة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50" w:name="__RefHeading___Toc1864189_2314609296"/>
      <w:bookmarkStart w:id="251" w:name="_Toc88"/>
      <w:bookmarkEnd w:id="250"/>
      <w:r>
        <w:rPr>
          <w:rtl w:val="true"/>
        </w:rPr>
        <w:t>[</w:t>
      </w:r>
      <w:r>
        <w:rPr>
          <w:rtl w:val="true"/>
        </w:rPr>
        <w:t>یختصّ الوجوب باللیل</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الوجوب باللیل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النهار فلمعاشه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نحو 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یتمّ عمله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 فتجب نهارا دون اللیل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الإقامة صبیحة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لیلة مع صاحبتها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 إبراهیم الکرخیّ عن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المتّجه عند الشارح رحمه اللّه هو وجوب القضاء علی الزوج إذا کان سفرها لغرضها نفسها بإذن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سفر الزوجة،و جواب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ناشزة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یکن سفر الزوجة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تکون ناشزة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الواجب فی التقسیم هو المبیت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النهار یختصّ بکسب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فالحارس و من کان عمله فی اللیل یقسم النهار بین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اللیلة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bookmarkStart w:id="252" w:name="pg19809_190071"/>
    </w:p>
    <w:p>
      <w:pPr>
        <w:pStyle w:val="BookText"/>
        <w:rPr/>
      </w:pPr>
      <w:bookmarkEnd w:id="252"/>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بالصبیحة أوّل النهار بحیث یسمّی صبیحة عرفا،لا مجموع الیوم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المقیم،و أمّا المسافر الذی مع زوجاته فعماد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فی حقّه وقت النزول لیلا کان أم نهارا،کثیرا کان أم قلیلا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53" w:name="__RefHeading___Toc1864191_2314609296"/>
      <w:bookmarkStart w:id="254" w:name="_Toc89"/>
      <w:bookmarkEnd w:id="253"/>
      <w:r>
        <w:rPr>
          <w:rtl w:val="true"/>
        </w:rPr>
        <w:t>[</w:t>
      </w:r>
      <w:r>
        <w:rPr>
          <w:rtl w:val="true"/>
        </w:rPr>
        <w:t>للأمة نصف القسم</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المعقود علیها دواما حیث یسوغ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تحته 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إبراهیم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له أربع نسوة فهو یبیت عند ثلاث منهنّ فی لیالیهنّ فیمسّهنّ،فإذا بات عند الرابعة فی لیلتها لم یمسّها،فهل علیه فی هذا إثم؟قال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یبیت عندها فی لیلتها و یظلّ عندها فی صبیحتها و لیس علیه أن یجامعها إذا لم یرد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القسم و النشوز و الشقاق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الدالّة علی وجوب الإقامة صبیحة کلّ یوم مع صاحبتها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سلّمنا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الإقامة فی مجموع الیوم مع صاحبته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الملاک و المناط فی تقسیم المسافر الذی تصاحبه زوجاته هو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بین النزول کونه فی اللیل أم النهار،قلیلا کان النزول أم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حیث یجوز تزویج الأمة و هو ما إذا خاف الرجل العنت و لم یستطع التزوّج بالحرّة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مبتدأ،خبره المقدّم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مملوکة فتزوّج علیها حرّة قسم للحرّة مثلی ما یقسم للمملوکة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القسمة فی أقلّ من لیلة فللأمة لیلة من ثمان،و للحرّة لیلتان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تفریق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لیلتی الحرّة،لتقع من کلّ أربع واحدة إن لم ترض بغیره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تستحقّ الأمة القسمة إذا استحقّت النفقة بأن کانت مسلّمة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لیلا و نهارا کالحرّة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مسلم،عن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یتزوّج المملوکة علی الحرّة،قال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لا،فإذا کانت تحته امرأة مملوکة فتزوّج علیها حرّة قسم للحرّة مثلی ما یقسم للمملوکة،قال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یتزوّج المملوکة،فقال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اضطرّ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القسم و النشوز و الشقاق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التقسیم للحرّة مثلی ما یقسّم للمملوکة،کما أفاده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تکون لزوجته الحرّة لیلتان من ثمان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تختصّ بالزوج خمس لیال من ثمان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الزوج أن یفرّق لیلتی الحرّة بأن یجعل کلّ واحدة من لیلتها بعد مضیّ 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ترض الحرّة بغیر هذا التفریق،و أمّا إذا رضیت بأن تکون لیلتاها فی ضمن أربع لیال متّصلة فلا إشکال فی جواز التقسیم کذلک</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سلّمها مولاها لزوجها لیلا و نهارا</w:t>
      </w:r>
      <w:r>
        <w:rPr>
          <w:rFonts w:eastAsia="IRNazanin" w:cs="IRNazanin"/>
          <w:color w:val="111111"/>
          <w:sz w:val="28"/>
          <w:szCs w:val="28"/>
          <w:rtl w:val="true"/>
          <w:lang w:bidi="fa-IR"/>
        </w:rPr>
        <w:t xml:space="preserve">. </w:t>
      </w:r>
      <w:bookmarkStart w:id="255" w:name="pg19809_190073"/>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الکتابیّة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نکاحها دواما علی المشهور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بنقصها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الکفر فلا تساوی المسلمة الحرّة</w:t>
      </w:r>
      <w:r>
        <w:rPr>
          <w:rFonts w:eastAsia="IRNazanin" w:cs="IRNazanin"/>
          <w:color w:val="111111"/>
          <w:sz w:val="28"/>
          <w:szCs w:val="28"/>
          <w:rtl w:val="true"/>
          <w:lang w:bidi="fa-IR"/>
        </w:rPr>
        <w:t>.</w:t>
      </w:r>
    </w:p>
    <w:p>
      <w:pPr>
        <w:pStyle w:val="Heading5"/>
        <w:numPr>
          <w:ilvl w:val="4"/>
          <w:numId w:val="1"/>
        </w:numPr>
        <w:rPr/>
      </w:pPr>
      <w:bookmarkStart w:id="256" w:name="__RefHeading___Toc1864193_2314609296"/>
      <w:bookmarkStart w:id="257" w:name="_Toc90"/>
      <w:bookmarkEnd w:id="256"/>
      <w:r>
        <w:rPr>
          <w:rtl w:val="true"/>
        </w:rPr>
        <w:t>[</w:t>
      </w:r>
      <w:r>
        <w:rPr>
          <w:rtl w:val="true"/>
        </w:rPr>
        <w:t>للکتابیّة الأمة ربع القسم</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للکتابیّة الأمة ربع القسم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تساوی الأمة 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القسمة من ستّ عشرة لیلة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الکتابیّة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لیلة،و للحرّة المسلمة أربع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الأمة الزوجة الکتابیّة فی کونها تستحقّ نصف نصیب الحرّة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جواز نکاح الکتابیّة بنکاح دائم،کما إذا أسلم أهل الکتاب و لم تسلم زوجته ففیه یجوز النکاح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لکون حقّ الزوجة الکتابیّة نصف قسم المسلمة،و لیس قیدا لجواز نکاحها فی بعض الموارد کما ذکرناه،لأنّه لم یختلف أحد فی جواز الفرض المذکور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الکتابیّة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الفقهاء علّلوا کون الکتابیّة الحرّة مثل الأمة فی استحقاقها نصف قسم المسلمة بأنّها تنقص بسبب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الزوجة الکتابیّة أمة فلها ربع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حقّ الحرّة المسلمة لیلة واحدة من کلّ أربع لیال،فإذا کان حقّ الأمة الکتابیّة ربع الحرّة فلها ربع الربع،ففی المقام نحتاج إلی عدد الأربع مرّتین،لأنّهما مخرج الربع فیضرب الأربع فی الأربع فتحصل ستّ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ستّ عشرة لیلة،فتکون للزوجة الکتابیّة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تختصّ بالحرّة المسلمة أربع لیال منها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سلف من أنّها تستحقّ من کلّ أربع لیال لیلة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للأمة المسلمة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لیلتان لو اتّفقت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 باقی صور اجتماع الزوجات المتفرّقات فی القسمة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تختصّ بالأمة المسلمة لیلتان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للرجل حرّة مسلمة و أمة مسلمة و أمة 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تجب للحرّة الکتابیّة لیلتان لو اجتمعت مع غیرها بأن کان للرجل زوجة حرّة مسلمة و حرّة کتابیّة و أمة مسلمة و أمة کتابیّة،فإنّ للحرّة المسلمة أربع لیال من ستّ عشرة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للحرّة الکتابیّة لیلتان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للأمة المسلمة لیلتان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للأمة الکتابیّة لیلة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فالمجموع یکون تسع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فتبقی للزوج سبع لیال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بأنّ للأمة الکتابیّة لیلة و للحرّة المسلمة أربع لیال و للأمة المسلمة لیلتان و للحرّة الکتابیّة لیلتان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ممّا ذکر یتفرّع باقی صور اجتماع الزوجات المتفرّقات من حیث استحقاق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المختلفات فی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الفروض المتصوّرة فی الزوجات اللواتی یختلفن فی حقّ القسم من حیث الحرّیّة و الرقّیّة و الإسلام و الکتابیّة أربعون صورة،لأنّ التعدّد فی الزوجات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الثنائیّة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الرباعیّة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فالمجموع یکون أربعین صورة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 الثنائیّة الستّ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 مع حرّة کتابیّة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 مع أمة کتابیّة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 مع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 مع أمة کتابیّة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کتابیّة مع أمة 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مسلمة مع أمة 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 الثلاثیّة الأربع عشرة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مسلمة،حرّة مسلمة،حرّة کتابیّة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کتابیّة،حرّة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کتابیّة،أمة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کتابیّة،أمة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مسلمة،أمة مسلمة،أمة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مسلمة،أمة مسلمة،أمة کتابیّة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مسلمة،أمة کتابیّة،أمة کتابیّة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کتابیّة،حرّة کتابیّة،أمة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کتابیّة،حرّة کتابیّة،أمة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کتابیّة،أمة کتابیّة،أمة کتابیّة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کتابیّة،أمة کتابیّة،أمة 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کتابیّة،أمة مسلمة،أمة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 الرباعیّة العشرون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مسلمة،حرّة مسلمة،حرّة مسلمة،حرّة کتابیّة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مسلمة،حرّة مسلمة،أمة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مسلمة،حرّة مسلمة،أمة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مسلمة،حرّة کتابیّة،حرّة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مسلمة،حرّة کتابیّة،أمة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مسلمة،حرّة کتابیّة،أمة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کتابیّة،حرّة کتابیّة،حرّة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کتابیّة،حرّة کتابیّة،أمة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کتابیّة،حرّة کتابیّة،أمة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کتابیّة،حرّة کتابیّة،حرّة کتابیّة،أمة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کتابیّة،حرّة کتابیّة،حرّة کتابیّة،أمة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کتابیّة،حرّة کتابیّة،أمة کتابیّة،أمة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کتابیّة،حرّة کتابیّة،أمة کتابیّة،أمة مسلمة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کتابیّة،حرّة کتابیّة،أمة مسلمة،أمة مسلمة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تبلغ مع الصور المتّفقة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مسلمة،حرّة مسلمة،أمة کتابیّة،أمة کتابیّة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مسلمة،حرّة مسلمة،أمة کتابیّة،أمة مسلمة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مسلمة،أمة مسلمة،أمة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مسلمة،حرّة کتابیّة،أمة مسلمة،أمة مسلمة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مسلمة،حرّة کتابیّة،أمة کتابیّة،أمة کتابیّة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مسلمة،حرّة کتابیّة،أمة مسلمة،أمة 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الاقتصار علی الصور العشرین فی الرباعیّة نظرا إلی عدم جواز تزوّج المسلم الحرّ بأکثر من أمتین و إلاّ فالصور المفروضة تکون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الصور الأربعین المتفرّقة تبلغ مع الصور المتّفقة اثنتین و خمسین صورة، لأنّ المتّفقة اثنتا عشرة صورة و المتفرّقة أربعون صورة فالمجموع هو المذکور قبلا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 المتّفقة الاثنتا عشرة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حرّتان مسلمتان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حرائر مسلمات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حرائر مسلمات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کتابیّة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حرّتان کتابیّتان</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حرائر کتابیّات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اثنتین و خمسین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أحکامها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تستحقّ القسم مریضة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رتقاء و قرناء و حائض و نفساء،لأنّ المقصود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الانس،لا الوطء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حرائر کتابیّات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أمتان مسلمتان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کتابیّة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أمتان کتابیّتان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الصور المتفرّقة و المتّفقة تبلغ اثنتین و خمسین صورة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أنّ العدد المذکور هو مجموع الصور الجائزة شرعا،فلو اضیفت إلیها الصور الغیر الجائزة شرعا بلغت ستّا و ستّین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الصور الغیر الجائزة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إماء 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إماء 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إماء کتابیّات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إماء کتابیّات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الصور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تعرف مع أحکامها بالتفکّر و التأمّل،مثلا إذا اجتمعت الحرّة و الأمة یعرف حکم قسم کلّ منهما بأنّ للأمة نصف ما للحرّة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لا یسقط حقّ قسمها بکونها مریضة و رتقاء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الغرض من القسم هو الوطی، بل الانس و هو لا یسقط عمّن ذکر</w:t>
      </w:r>
      <w:r>
        <w:rPr>
          <w:rFonts w:eastAsia="IRNazanin" w:cs="IRNazanin"/>
          <w:color w:val="111111"/>
          <w:sz w:val="28"/>
          <w:szCs w:val="28"/>
          <w:rtl w:val="true"/>
          <w:lang w:bidi="fa-IR"/>
        </w:rPr>
        <w:t xml:space="preserve">. </w:t>
      </w:r>
      <w:bookmarkStart w:id="258" w:name="pg19809_190079"/>
    </w:p>
    <w:p>
      <w:pPr>
        <w:pStyle w:val="Heading5"/>
        <w:numPr>
          <w:ilvl w:val="4"/>
          <w:numId w:val="1"/>
        </w:numPr>
        <w:rPr/>
      </w:pPr>
      <w:bookmarkStart w:id="259" w:name="__RefHeading___Toc1864195_2314609296"/>
      <w:bookmarkStart w:id="260" w:name="_Toc91"/>
      <w:bookmarkEnd w:id="258"/>
      <w:bookmarkEnd w:id="259"/>
      <w:r>
        <w:rPr>
          <w:rtl w:val="true"/>
        </w:rPr>
        <w:t>[</w:t>
      </w:r>
      <w:r>
        <w:rPr>
          <w:rtl w:val="true"/>
        </w:rPr>
        <w:t>لا قسمة للصغیرة</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قسمة للصغیرة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تبلغ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للمجنونة المطبقة إذا خاف أذاها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مضاجعتها،لأنّ القسمة مشروطة بالتمکین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یخف من المجنونة وجب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المطبقة</w:t>
      </w:r>
      <w:r>
        <w:rPr>
          <w:rFonts w:eastAsia="IRNazanin" w:cs="IRNazanin"/>
          <w:color w:val="111111"/>
          <w:sz w:val="28"/>
          <w:szCs w:val="28"/>
          <w:rtl w:val="true"/>
          <w:lang w:bidi="fa-IR"/>
        </w:rPr>
        <w:t>.</w:t>
      </w:r>
    </w:p>
    <w:p>
      <w:pPr>
        <w:pStyle w:val="Heading5"/>
        <w:numPr>
          <w:ilvl w:val="4"/>
          <w:numId w:val="1"/>
        </w:numPr>
        <w:rPr/>
      </w:pPr>
      <w:bookmarkStart w:id="261" w:name="__RefHeading___Toc1864197_2314609296"/>
      <w:bookmarkStart w:id="262" w:name="_Toc92"/>
      <w:bookmarkEnd w:id="261"/>
      <w:r>
        <w:rPr>
          <w:rtl w:val="true"/>
        </w:rPr>
        <w:t>[</w:t>
      </w:r>
      <w:r>
        <w:rPr>
          <w:rtl w:val="true"/>
        </w:rPr>
        <w:t>یقسم الولیّ بالمجنون</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الولیّ بالمجنون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یطوف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أزواجه بالعدل،أو یستدعیهنّ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إلیه،أو بالتفریق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بعضهنّ فقد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تکمل التسع بأن تبلغ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التمکین منتف فی الصغیرة و المجنونة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التمکین،و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الصغیرة و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المجنونة المطبقة التی لا یخاف أذاها هی المجنونة الغیر المطبقة التی لا یدوم جنونها،بل یکون أدواریّا ففیها أیضا یجب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أبوه أو جدّه للأب أو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الولیّ إمّا یطوف بالمجنون علی أزواجه،أو یدعوهنّ إلی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یطوف الولیّ بالمجنون علی بعض أزواجه و یدعو بعضهنّ إلیه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خصّ الولیّ بعض الأزواج بالمجنون فقد جار علی من بقیت منهنّ</w:t>
      </w:r>
      <w:r>
        <w:rPr>
          <w:rFonts w:eastAsia="IRNazanin" w:cs="IRNazanin"/>
          <w:color w:val="111111"/>
          <w:sz w:val="28"/>
          <w:szCs w:val="28"/>
          <w:rtl w:val="true"/>
          <w:lang w:bidi="fa-IR"/>
        </w:rPr>
        <w:t xml:space="preserve">. </w:t>
      </w:r>
      <w:bookmarkStart w:id="263" w:name="pg19809_190080"/>
    </w:p>
    <w:p>
      <w:pPr>
        <w:pStyle w:val="BookText"/>
        <w:rPr/>
      </w:pPr>
      <w:bookmarkEnd w:id="263"/>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قضی ما جار فیه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نظر، لعدم جوره</w:t>
      </w:r>
      <w:r>
        <w:rPr>
          <w:rFonts w:eastAsia="IRNazanin" w:cs="IRNazanin"/>
          <w:color w:val="111111"/>
          <w:sz w:val="28"/>
          <w:szCs w:val="28"/>
          <w:rtl w:val="true"/>
          <w:lang w:bidi="fa-IR"/>
        </w:rPr>
        <w:t>.</w:t>
      </w:r>
    </w:p>
    <w:p>
      <w:pPr>
        <w:pStyle w:val="Heading5"/>
        <w:numPr>
          <w:ilvl w:val="4"/>
          <w:numId w:val="1"/>
        </w:numPr>
        <w:rPr/>
      </w:pPr>
      <w:bookmarkStart w:id="264" w:name="__RefHeading___Toc1864199_2314609296"/>
      <w:bookmarkStart w:id="265" w:name="_Toc93"/>
      <w:bookmarkEnd w:id="264"/>
      <w:r>
        <w:rPr>
          <w:rtl w:val="true"/>
        </w:rPr>
        <w:t>[</w:t>
      </w:r>
      <w:r>
        <w:rPr>
          <w:rtl w:val="true"/>
        </w:rPr>
        <w:t>تختصّ البکر عند الدخول بسبع لیال ولاء</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تختصّ البکر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الدخول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 ولاء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یحتسب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استأنف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المفرّق للأخریات،و یحتمل الاحتساب مع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علیه أن یقضی حقّ من جار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ارتفع الجنون و صار مفیقا فإذا یجب علیه قضاء حقّ من جار علیه ولیّه من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وجوب القضاء علی نفس المجنون بعد الإفاقة إشکال،لأنّه لم یجر،بل الجور حصل من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تزوّج بزوجة بکر تختصّ هی بسبع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متوالیة من دون 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ما یختصّ بالبکر من اللیالی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یحتسب ما فرّقه من اللیالی السبع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یکرّر المبیت عندها فی اللیالی السبع ولاء من دون الاعتناء بما أتی به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الزوج قضاء ما فرّقه بین الزوجات الاخر</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تختصّ الزوجة الثیّب بثلاث لیال ولاء عند الدخول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الظاهر أنّ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الزوجة حرّة و أمة مسلمة و کتابیّة إن جوّزنا تزویجها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دواما،عملا بالإطلاق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فی التحریر تخصیص الأمة بنصف ما تختصّ به لو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حرّة،و فی القواعد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التنصیف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عندها بعد انتصاف اللیل</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اختصاص البکر بسبع لیال و الثیّب بثلاث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باختصاص البکر و الثیّب بما ذکر بین کونهما حرّة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الإطلاق الوارد فی الروایة،و هی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تکون عنده المرأة یتزوّج اخری أله أن یفضّلها؟قال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کانت بکرا فسبعة أیّام و إن کانت ثیّبا فثلاثة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القسم و النشوز و الشقاق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الأمة تختصّ بنصف ما تختصّ به لو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بتساوی الأمة و الحرّة فی الاختصاص بالسبع إذا کانت بکرا و الثلاث إذا کانت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اختصاص الأمة البکر بنصف ما للحرّة فتختصّ بثلاث لیال و نصف،و بلیلة و نصف لو کانت ثیّبا،و علی هذا التنصیف یخرج الزوج من عندها بعد انتصاف اللیل إلی مکان خارج عن الزوجات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التی لها النصف</w:t>
      </w:r>
      <w:r>
        <w:rPr>
          <w:rFonts w:eastAsia="IRNazanin" w:cs="IRNazanin"/>
          <w:color w:val="111111"/>
          <w:sz w:val="28"/>
          <w:szCs w:val="28"/>
          <w:rtl w:val="true"/>
          <w:lang w:bidi="fa-IR"/>
        </w:rPr>
        <w:t xml:space="preserve">. </w:t>
      </w:r>
      <w:bookmarkStart w:id="266" w:name="pg19809_190082"/>
    </w:p>
    <w:p>
      <w:pPr>
        <w:pStyle w:val="BookText"/>
        <w:rPr/>
      </w:pPr>
      <w:bookmarkEnd w:id="266"/>
      <w:r>
        <w:rPr>
          <w:rFonts w:ascii="IRNazanin" w:hAnsi="IRNazanin" w:eastAsia="IRNazanin"/>
          <w:color w:val="111111"/>
          <w:sz w:val="28"/>
          <w:sz w:val="28"/>
          <w:szCs w:val="28"/>
          <w:rtl w:val="true"/>
          <w:lang w:bidi="fa-IR"/>
        </w:rPr>
        <w:t>إلی مکان خارج عن الأزواج،کما یجب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بات عند واحدة نصف لیلة ثمّ منع من الإکمال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عند الباقیات مثلها مع المساواة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بحسابه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267" w:name="__RefHeading___Toc1864201_2314609296"/>
      <w:bookmarkStart w:id="268" w:name="_Toc94"/>
      <w:bookmarkEnd w:id="267"/>
      <w:r>
        <w:rPr>
          <w:rtl w:val="true"/>
        </w:rPr>
        <w:t>[</w:t>
      </w:r>
      <w:r>
        <w:rPr>
          <w:rtl w:val="true"/>
        </w:rPr>
        <w:t>لیس للزوجة أن تهب لیلتها للضرّة إلاّ برضاء الزوج</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للزوجة أن تهب لیلتها للضرّة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برضاء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القسم حقّ مشترک بینهما،أو مختصّ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وجوبه ابتداء،فإن رضی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بالهبة و وهبت لمعیّنة منهنّ بات عندها لیلتهما،کلّ لیلة فی وقتها، متّصلتین کانتا أم منفصلتین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الخروج إلی مکان خارج عن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الزوج من إکمال اللیل إلی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یبیت عند سائر الزوجات مثل ما بات عند هذه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کانت الزوجات متساویات فی الحرّیّة و الإسلام أو کنّ إماء أو کتابیّات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یکنّ متساویات بأن کانت إحداهنّ حرّة و الاخر أمة،أو کانت إحداهنّ مسلمة و الاخر 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زوجها و هما ضرّتان،ج ضرائر 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داء الضرائر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بعدم وجوب القسم ابتداء کان القسم حقّ الزوج المختصّ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رضی الزوج بهبة الزوجة لیلتها لضرّته المعیّنة بات عندها لیلتها و لیلة الواهبة</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اللیلتان منفصلتین بات عندها کلّ لیلة فی وقتها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وصلهما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 علیه و المقدار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فیه تأخیر حقّ من بین لیلتین،و بأنّ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الواهبة قد ترجع بینهما،و الموالاة قد تفوّت حقّ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وهبتها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سوّی بینهنّ فیجعل الواهبة کالمعدومة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نوبتها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شاء،و یأتی فی الاتّصال و الانفصال ما سبق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قبل تمام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البذل،لا هبة</w:t>
      </w:r>
    </w:p>
    <w:p>
      <w:pPr>
        <w:pStyle w:val="BookText"/>
        <w:rPr/>
      </w:pPr>
      <w:r>
        <w:rPr>
          <w:rFonts w:ascii="IRNazanin" w:hAnsi="IRNazanin" w:eastAsia="IRNazanin"/>
          <w:color w:val="111111"/>
          <w:sz w:val="28"/>
          <w:sz w:val="28"/>
          <w:szCs w:val="28"/>
          <w:rtl w:val="true"/>
          <w:lang w:bidi="fa-IR"/>
        </w:rPr>
        <w:t>یعنی قال بعض بجواز وصل اللیلتین،للتسهیل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مقدار المبیت لا یتفاوت،فلا مانع من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بجواز الوصل،لأنّ فیه تأخیر حقّ من کانت لیلتها بین اللیلتین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الآخر للتضعیف هو أنّه یمکن أن ترجع الواهبة بین اللیلتین و الحال أنّ الوصل بینهما یمنعها من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وهبت إحدی الزوجات لیلتها للأخریات سوّی الزوج بینهنّ بأن یجعل الواهبة کالمعدومة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وهبت إحدی الزوجات لیلتها لنفس الزوج خصّص نوبة الواهبة بمن یشاء من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الواهبة لیلتها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سبق من القولین بجواز الوصل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للواهبة أن ترجع عن الهبة قبل انتهاء لیلة المبیت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لیس ذلک من قبیل الهبة الحقیقیّة،لأنّ الرجوع فی الموهوب بعد التصرّف فیه و الحال أنّ المبیت فی بعض اللیل تصرّف</w:t>
      </w:r>
      <w:r>
        <w:rPr>
          <w:rFonts w:eastAsia="IRNazanin" w:cs="IRNazanin"/>
          <w:color w:val="111111"/>
          <w:sz w:val="28"/>
          <w:szCs w:val="28"/>
          <w:rtl w:val="true"/>
          <w:lang w:bidi="fa-IR"/>
        </w:rPr>
        <w:t xml:space="preserve">. </w:t>
      </w:r>
      <w:bookmarkStart w:id="269" w:name="pg19809_190084"/>
    </w:p>
    <w:p>
      <w:pPr>
        <w:pStyle w:val="BookText"/>
        <w:rPr/>
      </w:pPr>
      <w:bookmarkEnd w:id="269"/>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یشترط رضا الموهوبة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من اللیلة فلا یمکن الرجوع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قضاؤها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رجعت فی أثناء اللیلة تحوّل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الهبة لما بقی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الزمان</w:t>
      </w:r>
      <w:r>
        <w:rPr>
          <w:rFonts w:eastAsia="IRNazanin" w:cs="IRNazanin"/>
          <w:color w:val="111111"/>
          <w:sz w:val="28"/>
          <w:szCs w:val="28"/>
          <w:rtl w:val="true"/>
          <w:lang w:bidi="fa-IR"/>
        </w:rPr>
        <w:t>.</w:t>
      </w:r>
    </w:p>
    <w:p>
      <w:pPr>
        <w:pStyle w:val="Heading5"/>
        <w:numPr>
          <w:ilvl w:val="4"/>
          <w:numId w:val="1"/>
        </w:numPr>
        <w:rPr/>
      </w:pPr>
      <w:bookmarkStart w:id="270" w:name="__RefHeading___Toc1864203_2314609296"/>
      <w:bookmarkStart w:id="271" w:name="_Toc95"/>
      <w:bookmarkEnd w:id="270"/>
      <w:r>
        <w:rPr>
          <w:rtl w:val="true"/>
        </w:rPr>
        <w:t>[</w:t>
      </w:r>
      <w:r>
        <w:rPr>
          <w:rtl w:val="true"/>
        </w:rPr>
        <w:t>لو رجعت و لمّا یعلم فلا شیء علیه</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رجعت و لمّا یعلم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تکلیف الغافل،و لها أن ترجع فی المستقبل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الماضی،و یثبت حقّها من حین علمه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لو فی بعض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لیست الهبة هنا هبة حقیقیّة،فإنّ الهبة الحقیقیّة لا یجوز الرجوع فیها بعد التصرّف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الهبة الحقیقیّة من العقود فیشترط فیها رضاء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الرجوع بعد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لتلف حقّ الواهبة من اللیلة فلا یمکن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یتحوّل إلی الزوجة التی رجعت عمّا وهبته من لیلتها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لبطلان الهبة بالنسبة إلی ما بقی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رجعت الزوجة عن هبتها و لم یعلم الزوج برجوعها بعد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بالنسبة إلی ما بقی من الزمان،لا ما مضی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یثبت حقّ الزوجة من حین علم الزوج برجوعها و لو فی بعض أوقات اللیل</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رجوع الزوجة عن هبتها</w:t>
      </w:r>
      <w:r>
        <w:rPr>
          <w:rFonts w:eastAsia="IRNazanin" w:cs="IRNazanin"/>
          <w:color w:val="111111"/>
          <w:sz w:val="28"/>
          <w:szCs w:val="28"/>
          <w:rtl w:val="true"/>
          <w:lang w:bidi="fa-IR"/>
        </w:rPr>
        <w:t xml:space="preserve">. </w:t>
      </w:r>
      <w:bookmarkStart w:id="272" w:name="pg19809_190085"/>
    </w:p>
    <w:p>
      <w:pPr>
        <w:pStyle w:val="Heading5"/>
        <w:numPr>
          <w:ilvl w:val="4"/>
          <w:numId w:val="1"/>
        </w:numPr>
        <w:rPr/>
      </w:pPr>
      <w:bookmarkStart w:id="273" w:name="__RefHeading___Toc1864205_2314609296"/>
      <w:bookmarkStart w:id="274" w:name="_Toc96"/>
      <w:bookmarkEnd w:id="272"/>
      <w:bookmarkEnd w:id="273"/>
      <w:r>
        <w:rPr>
          <w:rtl w:val="true"/>
        </w:rPr>
        <w:t>[</w:t>
      </w:r>
      <w:r>
        <w:rPr>
          <w:rtl w:val="true"/>
        </w:rPr>
        <w:t>لا یصحّ الاعتیاض عن القسم بشیء من المال</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الاعتیاض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المال،لأنّ المعوّض کون الرجل عندها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یقابل بالعوض،لأنّه لیس بعین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منفعة، کذا ذکره الشیخ و تبعه علیه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التحریر نسب القول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ساکتا علیه مشعرا بتوقّفه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أو تمریضه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وجه،لأنّ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المعاوضة غیر منحصرة فیما 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ینبغی جواز الصلح علیه،کما یجوز الصلح علی حقّ الشفعة و التحجیر و نحوهما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للزوجة أن تعتاض عن لیلتها بشیء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الرجل عند الزوجة لیس یقابل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کون الرجل عندها لیس عینا و لا منفعة و الحال أنّ المعاوضة إنّما تقع علی العین أو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نسب القول المذکور إلی الشیخ رحمه اللّه و لم یختره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بتوقّف العلاّمة فی القول المذکور المنسوب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تمریض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التوقّف و التمریض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لهما وجها،لما یذکره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للتوقّف و التمریض بأنّ حقّ القسم یقبل الصلح علیه کما تقبله الشفعة و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حقّ القسم</w:t>
      </w:r>
    </w:p>
    <w:p>
      <w:pPr>
        <w:pStyle w:val="BookText"/>
        <w:rPr/>
      </w:pPr>
      <w:r>
        <w:rPr>
          <w:rFonts w:ascii="IRNazanin" w:hAnsi="IRNazanin" w:eastAsia="IRNazanin"/>
          <w:color w:val="111111"/>
          <w:sz w:val="28"/>
          <w:sz w:val="28"/>
          <w:szCs w:val="28"/>
          <w:rtl w:val="true"/>
          <w:lang w:bidi="fa-IR"/>
        </w:rPr>
        <w:t>أی فی العین و المنفعة</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نحو الشفعة و التحجیر من الحقوق،کحقّ الأولویّة فی المسجد و المدرسة و الأماکن العامّة التی سبق أحد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علیها ردّ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قبضته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القضاء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لیلتها قد فاتت،لأنّه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یسلّم لها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جهلهما بالفساد،أو علمهما و بقاء العین 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الرجوع،لتسلیطه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إتلافه بغیر عوض حیث یعلم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قلنا بعدم جواز الاعتیاض عن حقّ القسم بشیء فلو اعتاضت زوجة و أخذت شیئا وجب علیها أن تردّ العوض إلی من أخذت منه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الزوج أن یقضی حقّ من اعتاضت عن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التی اعتاضت عن لیلتها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وجوب القضاء علی الزوج إنّما هو لأجل أنّ الزوج لم یسلّم للزوجة عوض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ردّ العوض إلی الزوجة و قضاء الزوج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بالوجوب إنّما هو فی صورة جهلهما بفساد الاعتیاض،أو علمهما بالفساد مع بقاء عین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علما بالفساد أو تلفت العین أشکل الحکم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لتسلیط کلّ واحد من الزوجین علی إتلاف العوض بلا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کلّ واحد من الزوجین یعلم أنّ الآخر لا یسلّم له حقّه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فی إرجاع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قراءة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أو بالتشدید،معلوما أو مجهولا احتمالات لا تخفی علی من له بصیرة بالعربیّة</w:t>
      </w:r>
      <w:r>
        <w:rPr>
          <w:rFonts w:eastAsia="IRNazanin" w:cs="IRNazanin"/>
          <w:color w:val="111111"/>
          <w:sz w:val="28"/>
          <w:szCs w:val="28"/>
          <w:rtl w:val="true"/>
          <w:lang w:bidi="fa-IR"/>
        </w:rPr>
        <w:t xml:space="preserve">. </w:t>
      </w:r>
      <w:bookmarkStart w:id="275" w:name="pg19809_190087"/>
    </w:p>
    <w:p>
      <w:pPr>
        <w:pStyle w:val="BookText"/>
        <w:rPr/>
      </w:pPr>
      <w:bookmarkEnd w:id="275"/>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یسلّم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البحث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الفاسد،و أنّ المصنّف مال إلی الرجوع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للأکثر</w:t>
      </w:r>
      <w:r>
        <w:rPr>
          <w:rFonts w:eastAsia="IRNazanin" w:cs="IRNazanin"/>
          <w:color w:val="111111"/>
          <w:sz w:val="28"/>
          <w:szCs w:val="28"/>
          <w:rtl w:val="true"/>
          <w:lang w:bidi="fa-IR"/>
        </w:rPr>
        <w:t>.</w:t>
      </w:r>
    </w:p>
    <w:p>
      <w:pPr>
        <w:pStyle w:val="Heading5"/>
        <w:numPr>
          <w:ilvl w:val="4"/>
          <w:numId w:val="1"/>
        </w:numPr>
        <w:rPr/>
      </w:pPr>
      <w:bookmarkStart w:id="276" w:name="__RefHeading___Toc1864207_2314609296"/>
      <w:bookmarkStart w:id="277" w:name="_Toc97"/>
      <w:bookmarkEnd w:id="276"/>
      <w:r>
        <w:rPr>
          <w:rtl w:val="true"/>
        </w:rPr>
        <w:t>[</w:t>
      </w:r>
      <w:r>
        <w:rPr>
          <w:rtl w:val="true"/>
        </w:rPr>
        <w:t>لا یزور الزوج الضرّة فی لیلة ضرّتها</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یزور الزوج الضرّة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تفویت حقّها زمن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یدخل إلیها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لغیر الزیارة إلاّ لضرورة،فإن مکث عندها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قضاء زمانه ما لم یقصر جدّا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یعدّ إقامة عرفا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الزوجین،لاحظ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تلفت العین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مال إلی الحکم بجواز الرجوع فی البیع الفاسد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کما أنّ المصنّف رحمه اللّه مال فی المقام إلی جواز الرجوع مطلقا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علیها ردّ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مطلق یشمل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للزوج أن یزور زوجته فی لیلة ضرّتها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یکون فی زیارة الضرّة من تفویت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لیلة الضرّة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الزیارة فی عدم الجواز دخول الزوج إلی الضرّة فی لیلة غیرها لغیر الزیارة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توقّف عند الاخری وجب علیه قضاء زمان المکث عندها لو لم یقصر جدّا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لم یقصر زمن التوقّف بحیث لا یعدّ عرفا إقامة</w:t>
      </w:r>
      <w:r>
        <w:rPr>
          <w:rFonts w:eastAsia="IRNazanin" w:cs="IRNazanin"/>
          <w:color w:val="111111"/>
          <w:sz w:val="28"/>
          <w:szCs w:val="28"/>
          <w:rtl w:val="true"/>
          <w:lang w:bidi="fa-IR"/>
        </w:rPr>
        <w:t xml:space="preserve">. </w:t>
      </w:r>
      <w:bookmarkStart w:id="278" w:name="pg19809_190088"/>
    </w:p>
    <w:p>
      <w:pPr>
        <w:pStyle w:val="BookText"/>
        <w:rPr/>
      </w:pPr>
      <w:bookmarkEnd w:id="278"/>
      <w:r>
        <w:rPr>
          <w:rFonts w:ascii="Amiri" w:hAnsi="Amiri" w:eastAsia="Amiri" w:cs="Amiri"/>
          <w:color w:val="111111"/>
          <w:sz w:val="28"/>
          <w:sz w:val="28"/>
          <w:szCs w:val="28"/>
          <w:rtl w:val="true"/>
          <w:lang w:bidi="ar-SA"/>
        </w:rPr>
        <w:t>فیأثم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القضاء إلاّ مع استیعاب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اللیلة،و القولان للفاضل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و التحریر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عیادتها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مرضها،لکن یقضی لو استوعب اللیلة عند المزورة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إیصالها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زار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تحسب اللیلة علی المزورة؟الظاهر 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لیست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یستوعب اللیلة فلا قضاء هنا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279" w:name="__RefHeading___Toc1864209_2314609296"/>
      <w:bookmarkStart w:id="280" w:name="_Toc98"/>
      <w:bookmarkEnd w:id="279"/>
      <w:r>
        <w:rPr>
          <w:rtl w:val="true"/>
        </w:rPr>
        <w:t>[</w:t>
      </w:r>
      <w:r>
        <w:rPr>
          <w:rtl w:val="true"/>
        </w:rPr>
        <w:t>الواجب فی المبیت المضاجعة</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ینام معها قریبا منها</w:t>
      </w:r>
    </w:p>
    <w:p>
      <w:pPr>
        <w:pStyle w:val="BookText"/>
        <w:rPr/>
      </w:pPr>
      <w:r>
        <w:rPr>
          <w:rFonts w:ascii="IRNazanin" w:hAnsi="IRNazanin" w:eastAsia="IRNazanin"/>
          <w:color w:val="111111"/>
          <w:sz w:val="28"/>
          <w:sz w:val="28"/>
          <w:szCs w:val="28"/>
          <w:rtl w:val="true"/>
          <w:lang w:bidi="fa-IR"/>
        </w:rPr>
        <w:t>أی یرتکب الإثم فقط و 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استغراق التوقّف لجمیع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العلاّمة رحمه اللّه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استوعب زمان عیادة المریضة جمیع اللیلة وجب علی الزوج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إیصال الزوج حقّ الضرّة إلیها فی فرض استیعاب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اللیلة الفائتة التی زار فیها الضرّة،کما لو زار الزوج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من الأدلّة هو عدم حسابها علی المزورة،لأنّ لیلة الزیارة لم تکن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تستوعب الزیارة تمام اللیلة لم یجب القضاء علی الزوج فی خصوص العیادة،لا فی غیرها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المضاجعة من ضاجعه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اضطجع معه فهو مضاجع و هی مضاجع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281" w:name="pg19809_190089"/>
    </w:p>
    <w:p>
      <w:pPr>
        <w:pStyle w:val="BookText"/>
        <w:rPr/>
      </w:pPr>
      <w:bookmarkEnd w:id="281"/>
      <w:r>
        <w:rPr>
          <w:rFonts w:ascii="IRNazanin" w:hAnsi="IRNazanin" w:eastAsia="IRNazanin"/>
          <w:color w:val="111111"/>
          <w:sz w:val="28"/>
          <w:sz w:val="28"/>
          <w:szCs w:val="28"/>
          <w:rtl w:val="true"/>
          <w:lang w:bidi="fa-IR"/>
        </w:rPr>
        <w:t>عادة،معطیا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دائما أو أکثریّا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لا یعدّ هاجرا و إن لم یتلاصق الجسمان،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تجب إلاّ فی کلّ أربعة أشهر 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p>
    <w:p>
      <w:pPr>
        <w:pStyle w:val="Heading5"/>
        <w:numPr>
          <w:ilvl w:val="4"/>
          <w:numId w:val="1"/>
        </w:numPr>
        <w:rPr/>
      </w:pPr>
      <w:bookmarkStart w:id="282" w:name="__RefHeading___Toc1864211_2314609296"/>
      <w:bookmarkStart w:id="283" w:name="_Toc99"/>
      <w:bookmarkEnd w:id="282"/>
      <w:r>
        <w:rPr>
          <w:rtl w:val="true"/>
        </w:rPr>
        <w:t>[</w:t>
      </w:r>
      <w:r>
        <w:rPr>
          <w:rtl w:val="true"/>
        </w:rPr>
        <w:t>لو جار فی القسمة قضی</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القسمة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لمن أخلّ بلیلتها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قسم لکلّ واحدة من الأربع عشرا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فوفّی من الزوجات ثلاثا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علیهنّ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الرابعة بعشر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لیلة و ثلثا،</w:t>
      </w:r>
    </w:p>
    <w:p>
      <w:pPr>
        <w:pStyle w:val="BookText"/>
        <w:rPr/>
      </w:pPr>
      <w:r>
        <w:rPr>
          <w:rFonts w:ascii="IRNazanin" w:hAnsi="IRNazanin" w:eastAsia="IRNazanin"/>
          <w:color w:val="111111"/>
          <w:sz w:val="28"/>
          <w:sz w:val="28"/>
          <w:szCs w:val="28"/>
          <w:rtl w:val="true"/>
          <w:lang w:bidi="fa-IR"/>
        </w:rPr>
        <w:t>بأن یعطی الزوج لها وجهه فی حال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یقبل الزوج إلیها بوجهه فی الأکثر بحیث لا یعدّ هاجرا لها و معرضا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المواقعة لا تجب علی الزوج إلاّ مرّة واحدة فی کلّ أربعة أشهر لا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ارتکب الزوج الجور علی إحدی الزوجات فی التقسیم وجب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التی أخلّ الزوج بلیلتها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قسّم لکلّ من زوجاته الأربع عشر لیال مع رضاهنّ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وفّی الزوج لثلاث من زوجاته و بات عند کلّ واحدة منهنّ عشر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وفّی لثلاث من زوجاته و بات عند کلّ واحدة عشرا ثمّ عاد أیضا علیهنّ عشر لیال و بات عند کلّ واحدة منهنّ ثلاث لیال و ثلث لیلة و لم یف فی حقّ الرابعة بشیء أصلا فعلیه القضاء فی حقّ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 الزوج علی الثلاث من زوجاته عشر لیال و بات العشر عندهنّ موزّعة علیهنّ،بمعنی أنّه بات عند کلّ واحدة منهنّ ثلاثا و ثلثا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الزوج أن یقضی للزوجة الرابعة ثلاث عشرة لیلة و ثلث لیلة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باتها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 قضی لها عشرا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القضاء أو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لیلتها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إیفائها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حقّها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تزوّجها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راجعها وجب علیه التخلّص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استقرّت المظلمة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بات الزوج هذه العشرة منفردا من دون أن یبیت عند 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زیادة ثلاث لیال و ثلث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طلّق الزوج الزوجة الرابعة التی کان القضاء لها واجبا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طلّق الرابعة بعد حلول لیلتها و قبل الوفاء بالمبیت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بقی حقّ الزوجة الرابعة فی ذمّة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الرابعة،و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تزوّج الزوج الرابعة التی طلّقها أو راجعها وجب علیه أن یخلّص نفسه من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یتزوّجها الزوج ثانیا أو لم یراجعها و لم یتخلّص من حقّها استقرّ حقّ الزوجة فی ذمّته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تطلبه عند الظالم و اسم ما اخذ منک ظلما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فارق المظلوم بها و جدّد غیرها،لأنّ قضاء الظلم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الظلم للجدیدة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الظلم بعض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وجب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إیفاؤها قدر حقّها و إکمال باقی اللیلة خارجا عن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 بنی علی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مظلمتی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استقرار المظلمة فی ذمّة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تبقی المظلمة فی ذمّة الزوج فی صورة مفارقته الزوجة التی لم یف بحقّها و جدّد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قضاء حقّ الزوجة المطلّقة یستلزم الظلم للزوجة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المظلومة،و الفرق بین هذا و بین السابق هو تجدید الغیر،و قضاء الظلم حینئذ لا یکون إلاّ بعد الرجوع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هی التی حصل الظلم للمظلومة بسببها،و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رحمه اللّه ذکر الوجه الثانی وحده،و لکلّ منهما وجه صحّة البتّة،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ظلم ربع لیلة أو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وجب علی الزوج أن یوفی المظلومة قدر حقّها و یخرج عنها و عن سائر الزوجات باقی اللیلة</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شکّ الزوج فی مقدار ما ظلم به الزوجة بنی علی القدر المتیقّن</w:t>
      </w:r>
      <w:r>
        <w:rPr>
          <w:rFonts w:eastAsia="IRNazanin" w:cs="IRNazanin"/>
          <w:color w:val="111111"/>
          <w:sz w:val="28"/>
          <w:szCs w:val="28"/>
          <w:rtl w:val="true"/>
          <w:lang w:bidi="fa-IR"/>
        </w:rPr>
        <w:t xml:space="preserve">. </w:t>
      </w:r>
      <w:bookmarkStart w:id="284" w:name="pg19809_190092"/>
    </w:p>
    <w:p>
      <w:pPr>
        <w:pStyle w:val="Heading4"/>
        <w:numPr>
          <w:ilvl w:val="3"/>
          <w:numId w:val="1"/>
        </w:numPr>
        <w:rPr/>
      </w:pPr>
      <w:bookmarkStart w:id="285" w:name="__RefHeading___Toc1864213_2314609296"/>
      <w:bookmarkStart w:id="286" w:name="_Toc100"/>
      <w:bookmarkEnd w:id="284"/>
      <w:bookmarkEnd w:id="285"/>
      <w:r>
        <w:rPr>
          <w:rtl w:val="true"/>
        </w:rPr>
        <w:t>[</w:t>
      </w:r>
      <w:r>
        <w:rPr>
          <w:rtl w:val="true"/>
        </w:rPr>
        <w:t>أمّا النشوز</w:t>
      </w:r>
      <w:r>
        <w:rPr>
          <w:rtl w:val="true"/>
        </w:rPr>
        <w:t>]</w:t>
      </w:r>
      <w:bookmarkEnd w:id="286"/>
    </w:p>
    <w:p>
      <w:pPr>
        <w:pStyle w:val="Heading5"/>
        <w:numPr>
          <w:ilvl w:val="4"/>
          <w:numId w:val="1"/>
        </w:numPr>
        <w:rPr/>
      </w:pPr>
      <w:bookmarkStart w:id="287" w:name="__RefHeading___Toc1864215_2314609296"/>
      <w:bookmarkStart w:id="288" w:name="_Toc101"/>
      <w:bookmarkEnd w:id="287"/>
      <w:r>
        <w:rPr>
          <w:rtl w:val="true"/>
        </w:rPr>
        <w:t>اشارة</w:t>
      </w:r>
      <w:bookmarkEnd w:id="288"/>
    </w:p>
    <w:p>
      <w:pPr>
        <w:pStyle w:val="Heading5"/>
        <w:numPr>
          <w:ilvl w:val="4"/>
          <w:numId w:val="1"/>
        </w:numPr>
        <w:rPr/>
      </w:pPr>
      <w:bookmarkStart w:id="289" w:name="__RefHeading___Toc1864217_2314609296"/>
      <w:bookmarkStart w:id="290" w:name="_Toc102"/>
      <w:bookmarkEnd w:id="289"/>
      <w:r>
        <w:rPr>
          <w:rtl w:val="true"/>
        </w:rPr>
        <w:t>[</w:t>
      </w:r>
      <w:r>
        <w:rPr>
          <w:rtl w:val="true"/>
        </w:rPr>
        <w:t>النشوز أصله الارتفاع</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الخروج عن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خروج أحد الزوجین عمّا یجب علیه من حقّ الآخر و طاعته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بالخروج یتعالی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أوجب اللّه تعالی علیه من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ظهرت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أمارته للزوج بتقطیبها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الضجر و السأم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بحوائجه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النشوز</w:t>
      </w:r>
    </w:p>
    <w:p>
      <w:pPr>
        <w:pStyle w:val="BookText"/>
        <w:rPr/>
      </w:pPr>
      <w:r>
        <w:rPr>
          <w:rFonts w:ascii="IRNazanin" w:hAnsi="IRNazanin" w:eastAsia="IRNazanin"/>
          <w:color w:val="111111"/>
          <w:sz w:val="28"/>
          <w:sz w:val="28"/>
          <w:szCs w:val="28"/>
          <w:rtl w:val="true"/>
          <w:lang w:bidi="fa-IR"/>
        </w:rPr>
        <w:t>هذا شروع من المصنّف رحمه اللّه فی بیان حکم النشوز الذی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فی القسم و النشوز و 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النشوز فی اللغة هو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النشوز المصطلح فی باب النکاح هو خروج أحد الزوجین عمّا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 طاعته 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یرتفع عن وظائفه الشرعیّة و لا ینقاد للإتیان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شروع فی بیان نشوز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ظهرت للزوج الأمارات التی تدلّ علی خروج الزوجة عن طاعة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التقطیب من باب التفعیل،قطّب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 ما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تقطّب عینیها فی وجه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التبرّم من برم به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 و 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بحوائج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 یجب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فعلها من مقدّمات الاستمتاع بأن تمتنع أو تتثاقل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دعاها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 حوائجه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یجب علیها قضاء حاجته التی لا تتعلّق بالاستمتاع،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 فی أدبها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تجیبه بکلام خشن بعد أن کان بلین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مقبلة بوجهها بعد أن کانت تقبل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یجد إعراضا و عبوسا بعد لطف و طلاقة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بلا هجر و لا ضرب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 عذرا و تتوب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تسرع إلی فعل مقدّمات استمتاع زوجها إذا دعاها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الاستمتاع،و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ما یدعوها إلیه من حوائجه التی لا تتعلّق بالاستمتاع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الأمارات الدالّة علی نشوز الزوجة هو تغیّر عادتها فی أدبها مع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تغیّر عادة الزوجة من حیث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کانت عادتها التکلّم مع الزوج بکلام لین ثمّ تغیّرت فأجابت بکلام 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تجیب زوجها مدبرة عنه و الحال أنّها کانت تجیبه مقبلة بوجهها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کانت عادتها فی أفعالها الطلاقة و اللطف ثمّ تغیّرت فأعرضت عن الزوج و عبست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یهجرها و لا یضربها أوّلا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یمکن أن تبدی الزوجة عذرا یظهر منه وجه التغیّر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 جری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الوعظ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فی الحقّ الواجب 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احذری العقوبة،و یبیّن لها ما یترتّب علی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اللّه تعالی فی الآخرة و سقوط النفقة و القسم فی الدنیا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حوّل ظهره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فی المضجع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ینجع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اعتزلها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فی غیر فراشها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ضربها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 رجوعها بدونه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تتوب الزوجة عمّا صدرت عنها من إساءة الأدب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الحقّ الذی لی علی عهدتک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للخطاب المتوجّه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یبیّن للزوجة العقوبات المترتّبة علی نشوزها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العقوبة المترتّبة علی نشوزها فی الدنیا قبل الآخرة هو سقوط نفقتها و سقوط حقّ قسمها فی فرض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نجع فیه الدواء و العلف و الوعظ 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دخل و أثّر فیه،أو ظهر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المرتبة الثالثة بعد الوعظ و تحویل الزوج ظهره إلیها هو اعتزاله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یبیت الزوج فی ناحیة من البیت فی غیر فراش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 أن یضرب زوجتها بعد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الضرب،و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امتنعت من طاعته فیما یجب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ضربها مقتصرا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یؤمّل به 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الزیادة علیه مع حصول الغرض به 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تدرّج إلی الأقوی فالأقوی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مدمیا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مبرّحا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شدیدا کثیرا،قال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تَخٰافُونَ نُشُوزَهُنَّ فَعِظُوهُنَّ وَ اهْجُرُوهُنَّ فِی الْمَضٰاجِعِ وَ اضْرِبُوهُنَّ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فعظوهنّ إذا وجدتم أمارات النشوز،و اهجروهنّ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نشزن،و اضربوهنّ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أی إن لم یؤثّر الوعظ و تحویل الظهر و الاعتزال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یکتفی الرجل بالضرب الذی یرجو به رجوع الزوجة عن 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ینفع الضرب بهذا المقدار یتدرّج الزوج إلی الأقوی منه فالأقوی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موجبا لجریان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مبرّحا من برح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الأمر و زالت خفیته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اللّه تعالی فی الآیة لتأدیب الزوجة الناشزة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الوعظ،کما فصّله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 فی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الانتقال إلی المرتبة التالیة ما لم یحصل الیأس من تأثیر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الوعظ هو المرتبة الاولی من المراتب الثلاث لتأدیب الزوجة بعد ما توجد فیها أمارات 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المرتبة الثانیة من المراتب الثلاث لتأدیب الزوجة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المرتبة الثالثة من المراتب الثلاث لتأدیب الزوجة بعد النشوز</w:t>
      </w:r>
      <w:r>
        <w:rPr>
          <w:rFonts w:eastAsia="IRNazanin" w:cs="IRNazanin"/>
          <w:color w:val="111111"/>
          <w:sz w:val="28"/>
          <w:szCs w:val="28"/>
          <w:rtl w:val="true"/>
          <w:lang w:bidi="fa-IR"/>
        </w:rPr>
        <w:t xml:space="preserve">. </w:t>
      </w:r>
      <w:bookmarkStart w:id="291" w:name="pg19809_190096"/>
    </w:p>
    <w:p>
      <w:pPr>
        <w:pStyle w:val="BookText"/>
        <w:rPr/>
      </w:pPr>
      <w:bookmarkEnd w:id="291"/>
      <w:r>
        <w:rPr>
          <w:rFonts w:ascii="IRNazanin" w:hAnsi="IRNazanin" w:eastAsia="IRNazanin"/>
          <w:color w:val="111111"/>
          <w:sz w:val="28"/>
          <w:sz w:val="28"/>
          <w:szCs w:val="28"/>
          <w:rtl w:val="true"/>
          <w:lang w:bidi="fa-IR"/>
        </w:rPr>
        <w:t>أصررن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أفهم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الْمَضٰاجِعِ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یهجرها فی الکلام،و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زاد علی ثلاثة أیّام،لقوله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أن یهجر أخاه فی الکلام فوق ثلاث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إن رجا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بالضرب تلف أو إدماء ضمن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92" w:name="__RefHeading___Toc1864219_2314609296"/>
      <w:bookmarkStart w:id="293" w:name="_Toc103"/>
      <w:bookmarkEnd w:id="292"/>
      <w:r>
        <w:rPr>
          <w:rtl w:val="true"/>
        </w:rPr>
        <w:t>[</w:t>
      </w:r>
      <w:r>
        <w:rPr>
          <w:rtl w:val="true"/>
        </w:rPr>
        <w:t>لو نشز الزوج فلها المطالبة</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حقوقها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الواجبة لها علیه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و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 إلزامه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الهجر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الهجر فی الکلام إنّما هو فیما زاد عن ثلاثة أیّام،لا عن الأقلّ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محیی الدین ابن أخ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أربعینه بإسناده عن أنس بن مالک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تباغضوا و لا تحاسدوا و لا تدابروا،و کونوا عباد اللّه إخوانا،و لا یحلّ لمسلم أن یهجر أخاه فوق ثلاث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رجا الزوج رجوع الزوجة بالهجر فی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النشوز من الزوج یتحقّق بمنع حقوق الزوجة التی تجب علی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الحقوق الواجبة علی الزوج</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الحقوق</w:t>
      </w:r>
      <w:r>
        <w:rPr>
          <w:rFonts w:eastAsia="IRNazanin" w:cs="IRNazanin"/>
          <w:color w:val="111111"/>
          <w:sz w:val="28"/>
          <w:szCs w:val="28"/>
          <w:rtl w:val="true"/>
          <w:lang w:bidi="fa-IR"/>
        </w:rPr>
        <w:t xml:space="preserve">. </w:t>
      </w:r>
      <w:bookmarkStart w:id="294" w:name="pg19809_190097"/>
    </w:p>
    <w:p>
      <w:pPr>
        <w:pStyle w:val="BookText"/>
        <w:rPr/>
      </w:pPr>
      <w:bookmarkEnd w:id="294"/>
      <w:r>
        <w:rPr>
          <w:rFonts w:ascii="IRNazanin" w:hAnsi="IRNazanin" w:eastAsia="IRNazanin"/>
          <w:color w:val="111111"/>
          <w:sz w:val="28"/>
          <w:sz w:val="28"/>
          <w:szCs w:val="28"/>
          <w:rtl w:val="true"/>
          <w:lang w:bidi="fa-IR"/>
        </w:rPr>
        <w:t>فإن أساء خلقه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و غیره بلا سبب صحیح نهاه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ذلک،فإن عاد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عزّره بما یراه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کلّ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صاحبه متعدّ تعرّف الحاکم الحال بثقة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جوارهما یختبر هما،و منع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منهما</w:t>
      </w:r>
      <w:r>
        <w:rPr>
          <w:rFonts w:eastAsia="IRNazanin" w:cs="IRNazanin"/>
          <w:color w:val="111111"/>
          <w:sz w:val="28"/>
          <w:szCs w:val="28"/>
          <w:rtl w:val="true"/>
          <w:lang w:bidi="fa-IR"/>
        </w:rPr>
        <w:t>.</w:t>
      </w:r>
    </w:p>
    <w:p>
      <w:pPr>
        <w:pStyle w:val="Heading5"/>
        <w:numPr>
          <w:ilvl w:val="4"/>
          <w:numId w:val="1"/>
        </w:numPr>
        <w:rPr/>
      </w:pPr>
      <w:bookmarkStart w:id="295" w:name="__RefHeading___Toc1864221_2314609296"/>
      <w:bookmarkStart w:id="296" w:name="_Toc104"/>
      <w:bookmarkEnd w:id="295"/>
      <w:r>
        <w:rPr>
          <w:rtl w:val="true"/>
        </w:rPr>
        <w:t>[</w:t>
      </w:r>
      <w:r>
        <w:rPr>
          <w:rtl w:val="true"/>
        </w:rPr>
        <w:t>لو ترکت الزوجة بعض حقوقها استمالة له حلّ</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الواجبة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من قسمة و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استمالة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أنّ الزوج إن أساء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عاد الزوج إلی ما فعل من إساءة الخلق و الإیذاء أدّبه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عزّر الحاکم الزوج بما یراه نافعا فی رجوع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إن ادّعی کلّ من الزوجین أنّ الآخر یتجاوز الحقّ و یتعدّاه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باستعانة شخص موثّق ساکن فی جوار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جزاء ثان للشرط،أعنی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عرف الحاکم الجائر منهما منع الظالم منهما زوجا کان أو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أبرأت الزوجة زوجها من بعض حقوقها الواجبة علی الزوج من القسم و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الزوجة لبعض حقوقها یکون للاستمالة بقلب الزوج بأن أرادت من هذا الترک عطف قلب الزوج إلی نفسها</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جاز للزوج قبول ترک الزوجة لبعض حقوقها و لا یأثم حینئذ</w:t>
      </w:r>
      <w:r>
        <w:rPr>
          <w:rFonts w:eastAsia="IRNazanin" w:cs="IRNazanin"/>
          <w:color w:val="111111"/>
          <w:sz w:val="28"/>
          <w:szCs w:val="28"/>
          <w:rtl w:val="true"/>
          <w:lang w:bidi="fa-IR"/>
        </w:rPr>
        <w:t xml:space="preserve">. </w:t>
      </w:r>
      <w:bookmarkStart w:id="297" w:name="pg19809_190098"/>
    </w:p>
    <w:p>
      <w:pPr>
        <w:pStyle w:val="BookText"/>
        <w:rPr/>
      </w:pPr>
      <w:bookmarkEnd w:id="297"/>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بعض حقوقها لتبذل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مالا لیخلعها،فإن فعل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فبذلت أثم و صحّ قبوله و لم یکن إکراها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قهرها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بخصوصه لم یحلّ</w:t>
      </w:r>
      <w:r>
        <w:rPr>
          <w:rFonts w:eastAsia="IRNazanin" w:cs="IRNazanin"/>
          <w:color w:val="111111"/>
          <w:sz w:val="28"/>
          <w:szCs w:val="28"/>
          <w:rtl w:val="true"/>
          <w:lang w:bidi="fa-IR"/>
        </w:rPr>
        <w:t>.</w:t>
      </w:r>
    </w:p>
    <w:p>
      <w:pPr>
        <w:pStyle w:val="Heading4"/>
        <w:numPr>
          <w:ilvl w:val="3"/>
          <w:numId w:val="1"/>
        </w:numPr>
        <w:rPr/>
      </w:pPr>
      <w:bookmarkStart w:id="298" w:name="__RefHeading___Toc1864223_2314609296"/>
      <w:bookmarkStart w:id="299" w:name="_Toc105"/>
      <w:bookmarkEnd w:id="298"/>
      <w:r>
        <w:rPr>
          <w:rtl w:val="true"/>
        </w:rPr>
        <w:t>[</w:t>
      </w:r>
      <w:r>
        <w:rPr>
          <w:rtl w:val="true"/>
        </w:rPr>
        <w:t>أمّا الشقاق</w:t>
      </w:r>
      <w:r>
        <w:rPr>
          <w:rtl w:val="true"/>
        </w:rPr>
        <w:t>]</w:t>
      </w:r>
      <w:bookmarkEnd w:id="299"/>
    </w:p>
    <w:p>
      <w:pPr>
        <w:pStyle w:val="Heading5"/>
        <w:numPr>
          <w:ilvl w:val="4"/>
          <w:numId w:val="1"/>
        </w:numPr>
        <w:rPr/>
      </w:pPr>
      <w:bookmarkStart w:id="300" w:name="__RefHeading___Toc1864225_2314609296"/>
      <w:bookmarkStart w:id="301" w:name="_Toc106"/>
      <w:bookmarkEnd w:id="300"/>
      <w:r>
        <w:rPr>
          <w:rtl w:val="true"/>
        </w:rPr>
        <w:t>اشارة</w:t>
      </w:r>
      <w:bookmarkEnd w:id="301"/>
    </w:p>
    <w:p>
      <w:pPr>
        <w:pStyle w:val="Heading5"/>
        <w:numPr>
          <w:ilvl w:val="4"/>
          <w:numId w:val="1"/>
        </w:numPr>
        <w:rPr/>
      </w:pPr>
      <w:bookmarkStart w:id="302" w:name="__RefHeading___Toc1864227_2314609296"/>
      <w:bookmarkStart w:id="303" w:name="_Toc107"/>
      <w:bookmarkEnd w:id="302"/>
      <w:r>
        <w:rPr>
          <w:rtl w:val="true"/>
        </w:rPr>
        <w:t>[</w:t>
      </w:r>
      <w:r>
        <w:rPr>
          <w:rtl w:val="true"/>
        </w:rPr>
        <w:t>الشقاق هو أن یکون النشوز منهما</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النشوز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کلّ واحد منهما قد صار فی شقّ غیر الآخر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تخشی الفرقة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الاستمرار علی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304" w:name="__RefHeading___Toc1864229_2314609296"/>
      <w:bookmarkStart w:id="305" w:name="_Toc108"/>
      <w:bookmarkEnd w:id="304"/>
      <w:r>
        <w:rPr>
          <w:rtl w:val="true"/>
        </w:rPr>
        <w:t>[</w:t>
      </w:r>
      <w:r>
        <w:rPr>
          <w:rtl w:val="true"/>
        </w:rPr>
        <w:t>یبعث الحاکم الحکمین من أهل الزوجین</w:t>
      </w:r>
      <w:r>
        <w:rPr>
          <w:rtl w:val="true"/>
        </w:rPr>
        <w:t>]</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فیبعث الحاکم الحکمین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 أن یمنع بعض حقوق زوجته لتبذل له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منع بعض حقوق الزوجة فبذلت أثم،لکن صحّ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بذل المال،و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 أنّ الزوج لو أجبر زوجته علی بذل المال بالخصوص لم یحلّ المال المبذول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الشقاق</w:t>
      </w:r>
    </w:p>
    <w:p>
      <w:pPr>
        <w:pStyle w:val="BookText"/>
        <w:rPr/>
      </w:pPr>
      <w:r>
        <w:rPr>
          <w:rFonts w:ascii="IRNazanin" w:hAnsi="IRNazanin" w:eastAsia="IRNazanin"/>
          <w:color w:val="111111"/>
          <w:sz w:val="28"/>
          <w:sz w:val="28"/>
          <w:szCs w:val="28"/>
          <w:rtl w:val="true"/>
          <w:lang w:bidi="fa-IR"/>
        </w:rPr>
        <w:t>أی الشقاق الذی ذکره المصنّف رحمه اللّه فی أوّل هذا الفصل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فی القسم و النشوز و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معنی الشقاق لغة و اصطلاحا فی الصفحة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کلاّ من الزوجین قد صار فی جانب مخالف لما علیه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یخاف انجرار أمرهما إلی الفرقة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الشقاق</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منفّذ الحکم کالحاکم،و رجل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أحدهما من أهله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تضمّنت الآیة الشریفة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لینظرا فی أمرهما بعد اختلاء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به و حکمها بها و معرفة ما عندهما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بعثهما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أم مستحبّ؟و جهان أوجههما الوجوب،عملا بظاهر الأمر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لأنّ القرابة غیر معتبرة فی الحکم،و لا فی التوکیل،و کونهما من الأهل فی الآیة للإرشاد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هو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أهل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یبعث الحکم الآخر من أهل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بعد انفراد حکم الزوج به و حکم الزوجة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یعرف الحکمان ما کان موجبا للشقاق الحاصل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هل یجب علیه بعث الحکمین أم یستحبّ؟فیه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الأمر المذکور فی الآیة المذکورة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حَکَماً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أن یکون البعث من غیر أهل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الغرض إنّما هو معرفة ما کان موجبا للشقاق بینهما و هو یحصل بغیر الأهل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الأمر بالبعث من أهل الزوجین لیس أمرا مولویّا،بل هو إرشاد إلی ما هو الأصلح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کونهما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أهلهما،عملا بظاهر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الأهل أعرف بالمصلحة من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الأهل فلا کلام فی جواز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بعثهما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توکیلا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خاطب بالبعث الحکّام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جعلهما حکمین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توکیلا لخاطب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الزوجین، و لأنّهما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رأیا الإصلاح فعلاه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استئذان،و إن رأیا التفریق توقّف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الإذن،و لو کان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توکیلا لکان تابعا لما دلّ علیه لفظهما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بتعیّن کون الحکمین من أهل الزوجین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حَکَماً مِنْ أَهْلِهِ وَ حَکَماً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سیأتی بیان الفرق بین التوکیل و التحکیم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الدلیل الآخر لکونهما حکمین،لا وکیلین هو جعلهما حکمین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البعث لو کان توکیلا لخاطب اللّه تعالی به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لکونهما حکمین،لا وکیلین،و هو أنّهما إن رأیا التفریق بین الزوجین یتوقّف علی إذنهما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فإصلاحهما بین الزوجین لا یحتاج إلی إذن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البعث بمعنی التوکیل لکان تابعا لمدلول لفظ الزوجین کما هو مقتضی التوکیل</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 xml:space="preserve">. </w:t>
      </w:r>
      <w:bookmarkStart w:id="306" w:name="pg19809_190101"/>
    </w:p>
    <w:p>
      <w:pPr>
        <w:pStyle w:val="BookText"/>
        <w:rPr/>
      </w:pPr>
      <w:bookmarkEnd w:id="306"/>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 قول القاضی بکونه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توکیلا،استنادا إلی أنّ البضع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للزوج،و المال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للمرأة،و لیس لأحد التصرّف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بإذنهما،لعدم الحجر علیهما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الشارع قد یجری علی غیر المحجور کالمماطل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307" w:name="__RefHeading___Toc1864231_2314609296"/>
      <w:bookmarkStart w:id="308" w:name="_Toc109"/>
      <w:bookmarkEnd w:id="307"/>
      <w:r>
        <w:rPr>
          <w:rtl w:val="true"/>
        </w:rPr>
        <w:t>[</w:t>
      </w:r>
      <w:r>
        <w:rPr>
          <w:rtl w:val="true"/>
        </w:rPr>
        <w:t>فإن اتّفقا علی الإصلاح</w:t>
      </w:r>
      <w:r>
        <w:rPr>
          <w:rtl w:val="true"/>
        </w:rPr>
        <w:t>]</w:t>
      </w:r>
      <w:bookmarkEnd w:id="308"/>
    </w:p>
    <w:p>
      <w:pPr>
        <w:pStyle w:val="BookText"/>
        <w:rPr/>
      </w:pPr>
      <w:r>
        <w:rPr>
          <w:rFonts w:ascii="IRNazanin" w:hAnsi="IRNazanin" w:eastAsia="IRNazanin"/>
          <w:color w:val="111111"/>
          <w:sz w:val="28"/>
          <w:sz w:val="28"/>
          <w:szCs w:val="28"/>
          <w:rtl w:val="true"/>
          <w:lang w:bidi="fa-IR"/>
        </w:rPr>
        <w:t xml:space="preserve">و حیث کان تحکیما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مراجعة،</w:t>
      </w:r>
    </w:p>
    <w:p>
      <w:pPr>
        <w:pStyle w:val="Heading5"/>
        <w:numPr>
          <w:ilvl w:val="4"/>
          <w:numId w:val="1"/>
        </w:numPr>
        <w:rPr/>
      </w:pPr>
      <w:bookmarkStart w:id="309" w:name="__RefHeading___Toc1864233_2314609296"/>
      <w:bookmarkStart w:id="310" w:name="_Toc110"/>
      <w:bookmarkEnd w:id="309"/>
      <w:r>
        <w:rPr>
          <w:rtl w:val="true"/>
        </w:rPr>
        <w:t>[</w:t>
      </w:r>
      <w:r>
        <w:rPr>
          <w:rtl w:val="true"/>
        </w:rPr>
        <w:t>إن اتّفقا علی التفریق</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اتّفقا علی التفریق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إلاّ بإذن الزوج فی الطلاق،و إذن الزوجة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الأدلّة الثلاثة المتقدّمة لکون البعث تحکیما،لا توکیلا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بضع الزوجة حقّ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المهر الذی یکون فی مقابل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البضع و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الزوجین لا یکونان من المحجور علیهم الممنوعین من التصرّف مثل المجنون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لما قاله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المماطل هو الذی یمتنع عن أداء دینه و یتسامح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رأی الحکمان المصلحة فی تفریق الزوجین</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کان الطلاق خلعیّا</w:t>
      </w:r>
      <w:r>
        <w:rPr>
          <w:rFonts w:eastAsia="IRNazanin" w:cs="IRNazanin"/>
          <w:color w:val="111111"/>
          <w:sz w:val="28"/>
          <w:szCs w:val="28"/>
          <w:rtl w:val="true"/>
          <w:lang w:bidi="fa-IR"/>
        </w:rPr>
        <w:t xml:space="preserve">. </w:t>
      </w:r>
      <w:bookmarkStart w:id="311" w:name="pg19809_190102"/>
    </w:p>
    <w:p>
      <w:pPr>
        <w:pStyle w:val="BookText"/>
        <w:rPr/>
      </w:pPr>
      <w:bookmarkEnd w:id="311"/>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مقتضی التحکیم</w:t>
      </w:r>
      <w:r>
        <w:rPr>
          <w:rFonts w:eastAsia="IRNazanin" w:cs="IRNazanin"/>
          <w:color w:val="111111"/>
          <w:sz w:val="28"/>
          <w:szCs w:val="28"/>
          <w:rtl w:val="true"/>
          <w:lang w:bidi="fa-IR"/>
        </w:rPr>
        <w:t>.</w:t>
      </w:r>
    </w:p>
    <w:p>
      <w:pPr>
        <w:pStyle w:val="Heading5"/>
        <w:numPr>
          <w:ilvl w:val="4"/>
          <w:numId w:val="1"/>
        </w:numPr>
        <w:rPr/>
      </w:pPr>
      <w:bookmarkStart w:id="312" w:name="__RefHeading___Toc1864235_2314609296"/>
      <w:bookmarkStart w:id="313" w:name="_Toc111"/>
      <w:bookmarkEnd w:id="312"/>
      <w:r>
        <w:rPr>
          <w:rtl w:val="true"/>
        </w:rPr>
        <w:t>[</w:t>
      </w:r>
      <w:r>
        <w:rPr>
          <w:rtl w:val="true"/>
        </w:rPr>
        <w:t>کلّ ما شرطاه الحکمان علی الزوجین یلزم إذا کان سائغا</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شرطاه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الحکمان علی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إذا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إن لم یرض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الزوجان،و لو لم یکن سائغا کاشتراط ترک بعض النفقة أو القسمة،أو أن لا یسافر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لم یلزم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الحکمین البلوغ و العقل و الحرّیّة و العدالة و الاهتداء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هو المقصود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بعثهما دون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التوقّف علی إذن الزوج فی الطلاق و إذن الزوجة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ما شرطه الحکمان جائزا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لم یرض الزوجان بما شرطاه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 الحکمان أن لا تصاحب الزوجة زوجها فی السفر،فهذا شرط لا یلزم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یکونا أهل البصیرة بما جعلا حکمین فیه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 بعثهما هو معرفتهما ما کان موجبا للشقاق بین الزوجین</w:t>
      </w:r>
      <w:r>
        <w:rPr>
          <w:rFonts w:eastAsia="IRNazanin" w:cs="IRNazanin"/>
          <w:color w:val="111111"/>
          <w:sz w:val="28"/>
          <w:szCs w:val="28"/>
          <w:rtl w:val="true"/>
          <w:lang w:bidi="fa-IR"/>
        </w:rPr>
        <w:t xml:space="preserve">. </w:t>
      </w:r>
      <w:bookmarkStart w:id="314" w:name="pg19809_190103"/>
    </w:p>
    <w:p>
      <w:pPr>
        <w:pStyle w:val="Heading3"/>
        <w:numPr>
          <w:ilvl w:val="2"/>
          <w:numId w:val="1"/>
        </w:numPr>
        <w:rPr/>
      </w:pPr>
      <w:bookmarkStart w:id="315" w:name="__RefHeading___Toc1864237_2314609296"/>
      <w:bookmarkStart w:id="316" w:name="_Toc112"/>
      <w:bookmarkEnd w:id="314"/>
      <w:bookmarkEnd w:id="315"/>
      <w:r>
        <w:rPr>
          <w:rtl w:val="true"/>
        </w:rPr>
        <w:t>[</w:t>
      </w:r>
      <w:r>
        <w:rPr>
          <w:rtl w:val="true"/>
        </w:rPr>
        <w:t>یلحق بالنکاح نظران</w:t>
      </w:r>
      <w:r>
        <w:rPr>
          <w:rtl w:val="true"/>
        </w:rPr>
        <w:t>]</w:t>
      </w:r>
      <w:bookmarkEnd w:id="316"/>
    </w:p>
    <w:p>
      <w:pPr>
        <w:pStyle w:val="Heading4"/>
        <w:numPr>
          <w:ilvl w:val="3"/>
          <w:numId w:val="1"/>
        </w:numPr>
        <w:rPr/>
      </w:pPr>
      <w:bookmarkStart w:id="317" w:name="__RefHeading___Toc1864239_2314609296"/>
      <w:bookmarkStart w:id="318" w:name="_Toc113"/>
      <w:bookmarkEnd w:id="317"/>
      <w:r>
        <w:rPr>
          <w:rtl w:val="true"/>
        </w:rPr>
        <w:t>اشارة</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نظران</w:t>
      </w:r>
      <w:r>
        <w:rPr>
          <w:rFonts w:eastAsia="IRNazanin" w:cs="IRNazanin"/>
          <w:color w:val="111111"/>
          <w:sz w:val="28"/>
          <w:szCs w:val="28"/>
          <w:rtl w:val="true"/>
          <w:lang w:bidi="fa-IR"/>
        </w:rPr>
        <w:t>:)</w:t>
      </w:r>
    </w:p>
    <w:p>
      <w:pPr>
        <w:pStyle w:val="Heading4"/>
        <w:numPr>
          <w:ilvl w:val="3"/>
          <w:numId w:val="1"/>
        </w:numPr>
        <w:rPr/>
      </w:pPr>
      <w:bookmarkStart w:id="319" w:name="__RefHeading___Toc1864241_2314609296"/>
      <w:bookmarkStart w:id="320" w:name="_Toc114"/>
      <w:bookmarkEnd w:id="319"/>
      <w:r>
        <w:rPr>
          <w:rtl w:val="true"/>
        </w:rPr>
        <w:t>[</w:t>
      </w:r>
      <w:r>
        <w:rPr>
          <w:rtl w:val="true"/>
        </w:rPr>
        <w:t>النظر الأوّل فی الأولاد</w:t>
      </w:r>
      <w:r>
        <w:rPr>
          <w:rtl w:val="true"/>
        </w:rPr>
        <w:t>]</w:t>
      </w:r>
      <w:bookmarkEnd w:id="320"/>
    </w:p>
    <w:p>
      <w:pPr>
        <w:pStyle w:val="Heading5"/>
        <w:numPr>
          <w:ilvl w:val="4"/>
          <w:numId w:val="1"/>
        </w:numPr>
        <w:rPr/>
      </w:pPr>
      <w:bookmarkStart w:id="321" w:name="__RefHeading___Toc1864243_2314609296"/>
      <w:bookmarkStart w:id="322" w:name="_Toc115"/>
      <w:bookmarkEnd w:id="321"/>
      <w:r>
        <w:rPr>
          <w:rtl w:val="true"/>
        </w:rPr>
        <w:t>اشارة</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الأولاد</w:t>
      </w:r>
      <w:r>
        <w:rPr>
          <w:rFonts w:eastAsia="IRNazanin" w:cs="IRNazanin"/>
          <w:color w:val="111111"/>
          <w:sz w:val="28"/>
          <w:szCs w:val="28"/>
          <w:rtl w:val="true"/>
          <w:lang w:bidi="fa-IR"/>
        </w:rPr>
        <w:t>)</w:t>
      </w:r>
    </w:p>
    <w:p>
      <w:pPr>
        <w:pStyle w:val="Heading5"/>
        <w:numPr>
          <w:ilvl w:val="4"/>
          <w:numId w:val="1"/>
        </w:numPr>
        <w:rPr/>
      </w:pPr>
      <w:bookmarkStart w:id="323" w:name="__RefHeading___Toc1864245_2314609296"/>
      <w:bookmarkStart w:id="324" w:name="_Toc116"/>
      <w:bookmarkEnd w:id="323"/>
      <w:r>
        <w:rPr>
          <w:rtl w:val="true"/>
        </w:rPr>
        <w:t>[</w:t>
      </w:r>
      <w:r>
        <w:rPr>
          <w:rtl w:val="true"/>
        </w:rPr>
        <w:t>یلحق الولد بالزوج الدائم بشروط ثلاثة</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الولد بالزوج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ستّة أشهر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النظر فی الأولاد لحوق الولد</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لواحق النکاح 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النظر الأوّل اللاحق بباب النکاح هو النظر فی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یلحق بالزوج بشروط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بالزوجة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ستّة أشهر من زمان الدخول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تجاوز أقصی الحمل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الحمل ستّة أشهر فی الإنسان،و أحدا و عشرین یوما فی الطیور،و أربعین یوما فی الکلب،و شهرین فی الهرّة،و خمسة أشهر فی الغنم،و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حین الوطء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إطلاقهم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به المصنّف فی قواعده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غیبوبة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الحشفة قبلا أو دبرا و إن لم ینزل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إشکال إن لم یکن مجمعا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،للقطع بانتفاء التولّد عنه عادة فی کثیر من موارده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علی شیء ینافی ما نقلناه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الحمار و الفرس و الإبل،و سنتان و سبع سنین فی الفیل علی اختلاف أجناسه،و أکثر حمل الإنسان عند الإمامیّة تسعة أشهر أو عشرا أو أحد عشر أو سنة علی الخلاف،و عند الشافعیّة أربع سنین،و خمس عند مالک،و سنتان عند أبی حنیفة،و تولّد الشافعیّ فی أربع سنین یوم وفاة أبی حنیفة،و مالک فی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تشریح الأبدان لمنصور بن محمّد عن الرئیس ابن سینا أنّه أربع سنین،ثمّ 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أثق به أنّه رأی من ولد بعد أربع سنین و قد نبتت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الشافعیّ ولد کذلک،انتهی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تعتبر الشهور الشمسیّة،فإنّ الآجال الشرعیّة کلّها تحاسب بالأشهر القمریّة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إطلاق عبارات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صرّح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الدخول الذی هو شرط فی إلحاق الولد بالزوج هو غیبوبة الحشفة فی قبل الزوجة أو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ینزل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الفقهاء و تصریح المصنّف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الإجماع قائم علی وفق هذا الإطلاق و ذاک التصریح</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العادة تقتضی انتفاء التولّد فی مثل عدم الإنزال أو غیبوبة الحشفة دبرا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یعتمد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أقصی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الأصحاب فی تحدیده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قیل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مستند الکلّ مفهوم الروایات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فی البین دلیل یعتمد علیه فی المسألة غیر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الآخر فی الإلحاق بعد الدخول هو أن لا یتجاوز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تحدید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غایة ما قیل فی أقصی الحمل عند الفقهاء الإمامیّة هی مضیّ سنة،و للعامّة القول بأزید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مستند کلّ من الأقوال الثلاثة المذکورة هو مفهوم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توضیحا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الکلّ مفهوم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أقصی الحمل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فوردت فیه روایة ننقلها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بکونه عشرة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و العلاّمة رحمهما اللّه فی أکثر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روایة و إن أنکرها بعض الفقهاء مثل صاحب الریاض و صاحب الجواهر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بکون أقصی الحمل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السیّد المرتضی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روایة و ادّعی السیّد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علیه و وافقه علی ذلک أبو الصلاح و صاحب المختلف و سننقل الروایة الدالّة علیه أیضا</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الدالّة علی کون أقصی الحمل تسعة أشهر منقولة فی کتاب التهذیب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عدل المصنّف عن ترجیح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دلیل قویّ علی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عادات النساء،فإنّ بعضهنّ تلد لتسعة،و بعضهنّ لعشرة،و قد یتّفق نادرا بلوغ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الرحمن بن سیّابة،عمّن حدّثه،عن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غایة الحمل بالولد فی بطن امّه،کم هو؟فإنّ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یبقی فی بطنها سنتین،فقال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کذبوا،أقصی حدّ الحمل تسعة أشهر لا یزید لحظة،و لو زاد ساعة لقتل امّه قبل أن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ضعفها،لکونها مرسلة،لأنّ فی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من هو المقصود بهذا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الدالّة علی کون أقصی الحمل سنة منقولة فی الریاض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طلّق الرجل امرأته فادّعت حملا انتظر تسعة أشهر فإن ولدت و إلاّ اعتدّت ثلاثة أشهر ثمّ قد بانت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تحتاط ثلاثة أشهر،قال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ارتابت بعد ثلاثة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ریبة 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وردت روایة مرسلة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تحمل المرأة لستّة أشهر،و أکثر ما تحمل 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خدش صاحب الریاض دلالة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الأقوی بین الأقوال المذکورة هو کون أقصی الحمل سنة،للإجمال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 السیّد المرتضی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المؤیّدة بالإجماع، و لاستصحاب حکم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قیل فیه عندنا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یرجّحه و لا غیره من الأقوال،لعدم دلیل قویّ علی الترجیح</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تحمل الروایات الواردة فی تحدید أقصی الحمل علی اختلاف عادات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اتّفق الأصحاب علی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عن السنة مع أنّهم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حملت به امّه أیّام التشریق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اتّفقوا علی أنّه ولد فی شهر ربیع الأوّل،فأقلّ ما یکون لبثه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 امّه سنة و ثلاثة أشهر،و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أحد</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الفقهاء الإمامیّة اتّفقوا علی أنّ الحمل لا یزید عن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لاتّفاق الأصحاب علی أنّ الحمل لا یزید عن السنة بأنّهم کیف اتّفقوا علی ذلک و الحال أنّهم رووا أنّ النبیّ صلّی اللّه علیه و آله حملت به امّه أیّام التشریق، و رووا أیضا أنّه صلّی اللّه علیه و آله ولد فی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الروایتین هو أنّ مدّة الحمل بسیّدنا رسول اللّه صلّی اللّه علیه و آله سنة و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لم ینقل من أحد من العلماء أنّ ذلک من خصائصه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طاوس أنّ حمله صلّی اللّه علیه و آله کان فی جمادی الثانیة و الظاهر هو ربیع الثانی،فإنّ المشرکین کانوا یحجّون فی کلّ شهر عامین،مثلا فی المحرّم عامین و فی صفر عامین و هکذا،و عمره صلّی اللّه علیه و آله ثلاث و ستّین سنة و وقعت الحجّة قبل حجّة الوداع فی ذی قعدة و وقعت حجّة الوداع فی ذی حجّة و جمادی الاولی موسم حجّ عام الفیل عام المولد و جمادی الثانیة ما بعد عام المولد و ربیع الثانی ما قبل عام المولد و هو عام الحمل،فحساب السنین یقتضی کون الحمل فی ربیع الثانی و مدّة الحمل أحد عشر شهرا،کما حقّقه المحقّقون،فتوهّمها عشرا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 التشریق تقع فی شهر ذی الحجّة و هی ثلاثة أیّام بعد الأضحی،و قد تقدّم وجه تسمیتها بذلک فی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الرسول صلّی اللّه علیه و آله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یدّع أحد من 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العلماء أنّ ذلک من خصائصه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 الذی ولجته الروح،و فی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تسقطه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إلحاقه بالزوج حیث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الإلحاق،لیجب علیه تکفینه و مؤنة تجهیزه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الأحکام التی لا تترتّب علی حیاته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المعتاد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الأیّام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و إن نقصت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الستّة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عادة کونه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لحقه الحکم،و إن علم عادة انتفاؤه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للنبیّ صلّی اللّه علیه و آله أوصافا تختصّ به و الحال أنّه لم ینقل أحد أنّ حمله خمسة عشر شهرا هو من خصائصه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أقلّ الحمل ستّة أشهر،و أقصاه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ذکر من الأقوال إنّما هو فی الولد الذی نفخت فیه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غیر الولد التامّ یرجع إلی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الموارد التی تحتاج إلی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مؤنة مقدّمات التدفین نحو التکفین و التجهیز تجب علی الزوج،فلا بدّ من تعیینه حتّی یلحق به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وجوب مؤنة التدفین و التکفین من الأحکام التی لا تترتّب علی حیاة الولد، بل تتعلّق بما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الأیّام 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الأیّام 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علم بحسب العادة عدم کون السقط من الزوج</w:t>
      </w:r>
      <w:r>
        <w:rPr>
          <w:rFonts w:eastAsia="IRNazanin" w:cs="IRNazanin"/>
          <w:color w:val="111111"/>
          <w:sz w:val="28"/>
          <w:szCs w:val="28"/>
          <w:rtl w:val="true"/>
          <w:lang w:bidi="fa-IR"/>
        </w:rPr>
        <w:t xml:space="preserve">. </w:t>
      </w:r>
      <w:bookmarkStart w:id="325" w:name="pg19809_190109"/>
    </w:p>
    <w:p>
      <w:pPr>
        <w:pStyle w:val="BookText"/>
        <w:rPr/>
      </w:pPr>
      <w:bookmarkEnd w:id="325"/>
      <w:r>
        <w:rPr>
          <w:rFonts w:ascii="IRNazanin" w:hAnsi="IRNazanin" w:eastAsia="IRNazanin"/>
          <w:color w:val="111111"/>
          <w:sz w:val="28"/>
          <w:sz w:val="28"/>
          <w:szCs w:val="28"/>
          <w:rtl w:val="true"/>
          <w:lang w:bidi="fa-IR"/>
        </w:rPr>
        <w:t>لغیبته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مدّة تزید عن تخلّفه عادة منه انتفی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5"/>
        <w:numPr>
          <w:ilvl w:val="4"/>
          <w:numId w:val="1"/>
        </w:numPr>
        <w:rPr/>
      </w:pPr>
      <w:bookmarkStart w:id="326" w:name="__RefHeading___Toc1864247_2314609296"/>
      <w:bookmarkStart w:id="327" w:name="_Toc117"/>
      <w:bookmarkEnd w:id="326"/>
      <w:r>
        <w:rPr>
          <w:rtl w:val="true"/>
        </w:rPr>
        <w:t>[</w:t>
      </w:r>
      <w:r>
        <w:rPr>
          <w:rtl w:val="true"/>
        </w:rPr>
        <w:t>لو فجر بالزوجة الدائمة فاجر فالولد للزوج</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فجر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بالزوجة الدائمة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بلحوقه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بالفراش شرعا و إن أشبه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خلقة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ینتف عنه إلاّ باللعان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لغیبة الزوج عن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انتفی السقط عن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زنی بالزوجة زان فولدت ولدا لحق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یحدّ الزانی بالرجم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الدالّ علی هذین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الولد للزوج و رجم العاهر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الحسن الصیقل،عن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و سئل عن الرجل اشتری جاریة ثمّ وقع علیها قبل أن یستبرئ رحمها،قال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صنع،یستغفر اللّه و لا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باعها من آخر و لم یستبرئ رحمها ثمّ باعها الثانی من رجل آخر فوقع علیها و لم یستبرئ رحمها،فاستبان حملها عند الثالث؟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 الموجودة فی التهذیب،و لعلّ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 نفی الولد لفجور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الإمام علیه السّلام حکم بلحوق الولد بالفراش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شابه الولد الزانی من حیث الخلقة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الولد</w:t>
      </w:r>
      <w:r>
        <w:rPr>
          <w:rFonts w:eastAsia="IRNazanin" w:cs="IRNazanin"/>
          <w:color w:val="111111"/>
          <w:sz w:val="28"/>
          <w:szCs w:val="28"/>
          <w:rtl w:val="true"/>
          <w:lang w:bidi="fa-IR"/>
        </w:rPr>
        <w:t xml:space="preserve">. </w:t>
      </w:r>
      <w:bookmarkStart w:id="328" w:name="pg19809_190110"/>
    </w:p>
    <w:p>
      <w:pPr>
        <w:pStyle w:val="BookText"/>
        <w:rPr/>
      </w:pPr>
      <w:bookmarkEnd w:id="328"/>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یلاعن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29" w:name="__RefHeading___Toc1864249_2314609296"/>
      <w:bookmarkStart w:id="330" w:name="_Toc118"/>
      <w:bookmarkEnd w:id="329"/>
      <w:r>
        <w:rPr>
          <w:rtl w:val="true"/>
        </w:rPr>
        <w:t>[</w:t>
      </w:r>
      <w:r>
        <w:rPr>
          <w:rtl w:val="true"/>
        </w:rPr>
        <w:t>لو اختلفا فی الدخول حلف الزوج</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أنکر کونها ولدته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النزاع فی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فعله،و یمکنها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البیّنة علی الولادة فی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یقبل قولها فیها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بیّنة</w:t>
      </w:r>
      <w:r>
        <w:rPr>
          <w:rFonts w:eastAsia="IRNazanin" w:cs="IRNazanin"/>
          <w:color w:val="111111"/>
          <w:sz w:val="28"/>
          <w:szCs w:val="28"/>
          <w:rtl w:val="true"/>
          <w:lang w:bidi="fa-IR"/>
        </w:rPr>
        <w:t>.</w:t>
      </w:r>
    </w:p>
    <w:p>
      <w:pPr>
        <w:pStyle w:val="Heading5"/>
        <w:numPr>
          <w:ilvl w:val="4"/>
          <w:numId w:val="1"/>
        </w:numPr>
        <w:rPr/>
      </w:pPr>
      <w:bookmarkStart w:id="331" w:name="__RefHeading___Toc1864251_2314609296"/>
      <w:bookmarkStart w:id="332" w:name="_Toc119"/>
      <w:bookmarkEnd w:id="331"/>
      <w:r>
        <w:rPr>
          <w:rtl w:val="true"/>
        </w:rPr>
        <w:t>[</w:t>
      </w:r>
      <w:r>
        <w:rPr>
          <w:rtl w:val="true"/>
        </w:rPr>
        <w:t>لو اتّفقا علیهما و اختلفا فی المدّة حلفت</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اتّفقا علیهما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ولادته لدون ستّة</w:t>
      </w:r>
    </w:p>
    <w:p>
      <w:pPr>
        <w:pStyle w:val="BookText"/>
        <w:rPr/>
      </w:pPr>
      <w:r>
        <w:rPr>
          <w:rFonts w:ascii="IRNazanin" w:hAnsi="IRNazanin" w:eastAsia="IRNazanin"/>
          <w:color w:val="111111"/>
          <w:sz w:val="28"/>
          <w:sz w:val="28"/>
          <w:szCs w:val="28"/>
          <w:rtl w:val="true"/>
          <w:lang w:bidi="fa-IR"/>
        </w:rPr>
        <w:t>أی اللعان لأمّ الولد بأنّه ولد من الزناء،لا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لم یلاعن أمّ الولد لنفی کونه منه حکم بالحدّ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ادّعت الزوجة الدخول و أنکره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اختلف الزوجان فی أنّ الزوجة ولدت ولدا فأنکرها الزوج و ادّعتها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 و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علی تقدّم قول الزوج عند اختلافهما فی الولادة هو إمکان إقامة البیّنة علی الولادة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الاختلاف فی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دعوی الزوجة فی الولادة إلاّ بإقامتها البیّنة،لإمکان إقامة البیّنة علی الولادة</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اتّفق الزوجان علی الدخول و الولادة معا،لکن اختلفا فی المدّة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أقصی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،تغلیبا للفراش،و لأصالة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زیادة المدّة فی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فیحتمل قبول قوله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فیه،عملا بالأصل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مآله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النزاع فی الدخول،فإنّه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تنقض ستّة أشهر من حین الوطء فمعناه أنّه لم یطأ منذ مدّة ستّة أشهر،و إنّما وقع الوطء فیما دونها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ادّعی الزوج أنّها ولدت فی أقلّ من ستّة أشهر حتّی لا یلحق به الولد،و ادّعت الزوجة خلافه ممّا یوجب لحوق الولد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ادّعی الزوج أنّها ولدت فی أزید من أقصی الحمل حتّی لا یلحقه الولد،و ادّعت الزوجة خلافه ممّا یوجب لحوق الولد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بعبارة اخری یقدّم قول الزوجة بحلفها علی ما تدّعیه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لتقدّم قولها فیما إذا اختلفا فی المدّة مع ادّعاء الزوج للولادة فی أزید من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ادّعاء الزوج الولادة فی أزید من أقصی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ادّعاء الزوج الولادة لدون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فی الفرض الأوّل موافق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الوطی فیما دون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اختلافهما فی الفرض الأوّل یرجع فی الواقع إلی الدخول و عدمه فیقدّم قول الزوج،لکون الأصل معه و هو عدم الدخول فیما دون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یطأ</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وقع الوطی فی الأقلّ من ستّة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فسّر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فی المدّة بالمعنی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لیوافق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ببعید إن تحقّق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إلاّ أنّ کلام الأصحاب مطلق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المملوکة إذا حصلت 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الدخول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لستّة أشهر فصاعدا و لم یتجاوز 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الفقهاء فسّر الاختلاف الواقع بین الأصحاب فی المدّة بالمعنی الثانی و هو ادّعاء الولادة لأزید من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ولد لأزید من أقصی مدّة الحمل،و قالت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ولد فیها أو فیما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جریان النزاع فی المعنی الأوّل و هو ادّعاء الولادة لدون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لیوافق حکم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فتوی العلماء بحلف المرأة لو کان الاختلاف فی المدّة بعد الوفاق علی الدخول و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العلماء حملوا النزاع فی صورة الاختلاف فی المدّة علی أقصی مدّة الحمل فیکون قولها موافقا للأصل فتحلف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اختصاص النزاع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تفسیر النزاع فی المدّة بالمعنی الثانی لیس ببعید لو تحقّق الخلاف فیه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کلام أصحابنا الفقهاء مطلق یعمّ کلیهما،فإنّک إن راجعت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المدّة حلفت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مطلقا من دون اختصاص له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دخول المولی بأمته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المملوکة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ولد المملوکة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نفیه،لمکان الشبهة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نفاه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لعان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ما حکم الشارع ظاهرا بلحوقه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الأمة فموضع وفاق،و لتعلیق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علی رمی الزوجة فی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ولد</w:t>
      </w:r>
    </w:p>
    <w:p>
      <w:pPr>
        <w:pStyle w:val="BookText"/>
        <w:rPr/>
      </w:pPr>
      <w:r>
        <w:rPr>
          <w:rFonts w:ascii="IRNazanin" w:hAnsi="IRNazanin" w:eastAsia="IRNazanin"/>
          <w:color w:val="111111"/>
          <w:sz w:val="28"/>
          <w:sz w:val="28"/>
          <w:szCs w:val="28"/>
          <w:rtl w:val="true"/>
          <w:lang w:bidi="fa-IR"/>
        </w:rPr>
        <w:t>یعنی و مثل ولد المملوکة فی لحوقه بالمولی مع حصول الشرائط الثلاثة المذکورة هو ولد المتعة فی لحوقه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المولی و الزوج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المملوکة و ولد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المالک و الزوج،و ضمیر المفعول یرجع إلی کلّ من ولد المتعة و ولد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یجری اللعان فی المملوکة و المتعة لنفی 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المالک 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لو نفیا الولد فعلا فعلا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تعلیلیّة،جیء بها و ما بعدها لبیان وجه حرمة فعل المولی و الزوج النافیین لولدی الأمة و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برجع إلی کلّ واحد من المالک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الشارح رحمه اللّه علی انتفاء ولد الأمة عن المالک بلا لعان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الثانی لانتفاء ولد الأمة عن المولی بلا حاجة إلی اللعان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w:t>
      </w:r>
    </w:p>
    <w:p>
      <w:pPr>
        <w:pStyle w:val="BookText"/>
        <w:rPr/>
      </w:pPr>
      <w:r>
        <w:rPr>
          <w:rFonts w:ascii="IRNazanin" w:hAnsi="IRNazanin" w:eastAsia="IRNazanin"/>
          <w:color w:val="111111"/>
          <w:sz w:val="28"/>
          <w:sz w:val="28"/>
          <w:szCs w:val="28"/>
          <w:rtl w:val="true"/>
          <w:lang w:bidi="fa-IR"/>
        </w:rPr>
        <w:t>المتعة فانتفاؤه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المشهور،و مستنده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علی الدائمة،و من ثمّ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فی 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 و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المرتضی و جماعة إلی إلحاقها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بالدائمة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زوجة حقیقة 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أَنْفُسُهُمْ فَشَهٰادَةُ أَحَدِهِمْ أَرْبَعُ شَهٰادٰاتٍ بِاللّٰهِ إِنَّهُ لَمِنَ الصّٰادِقِینَ ،فالآیة تدلّ علی اختصاص اللعان بالزوجة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یَرْمُونَ أَزْوٰاجَهُمْ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مجرّد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جریان اللعان لنفی ولد المتعة و انتفاؤه بمجرّد نفی الزوج للولد 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مستند المشهور للحکم بانتفاء ولد المتعة بلا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مستند المشهور هو إطلاق الزوجة علی الدائمة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أجل غلبة إطلاق الزوجة علی الدائمة حملت الزوجة فی آیة الإرث علی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فی غیر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اللعان</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السیّد المرتضی رحمه اللّه و جماعة علی إلحاق المتعة بالزوجة الدائمة فی اللعان بأنّها زوجة حقیقة،فلو لم تکن زوجة حقیقة لحرمت بقوله تعالی</w:t>
      </w:r>
      <w:r>
        <w:rPr>
          <w:rFonts w:eastAsia="IRNazanin" w:cs="IRNazanin"/>
          <w:color w:val="111111"/>
          <w:sz w:val="28"/>
          <w:szCs w:val="28"/>
          <w:rtl w:val="true"/>
          <w:lang w:bidi="fa-IR"/>
        </w:rPr>
        <w:t xml:space="preserve">. </w:t>
      </w:r>
      <w:bookmarkStart w:id="333" w:name="pg19809_190115"/>
    </w:p>
    <w:p>
      <w:pPr>
        <w:pStyle w:val="BookText"/>
        <w:rPr/>
      </w:pPr>
      <w:bookmarkEnd w:id="333"/>
      <w:r>
        <w:rPr>
          <w:rFonts w:ascii="Amiri" w:hAnsi="Amiri" w:eastAsia="Amiri" w:cs="Amiri"/>
          <w:color w:val="111111"/>
          <w:sz w:val="28"/>
          <w:sz w:val="28"/>
          <w:szCs w:val="28"/>
          <w:rtl w:val="true"/>
          <w:lang w:bidi="ar-SA"/>
        </w:rPr>
        <w:t xml:space="preserve">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اعترف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ثمّ نفاه،فإنّه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ینتفی عنه و الحق به</w:t>
      </w:r>
      <w:r>
        <w:rPr>
          <w:rFonts w:eastAsia="IRNazanin" w:cs="IRNazanin"/>
          <w:color w:val="111111"/>
          <w:sz w:val="28"/>
          <w:szCs w:val="28"/>
          <w:rtl w:val="true"/>
          <w:lang w:bidi="fa-IR"/>
        </w:rPr>
        <w:t>.</w:t>
      </w:r>
    </w:p>
    <w:p>
      <w:pPr>
        <w:pStyle w:val="Heading5"/>
        <w:numPr>
          <w:ilvl w:val="4"/>
          <w:numId w:val="1"/>
        </w:numPr>
        <w:rPr/>
      </w:pPr>
      <w:bookmarkStart w:id="334" w:name="__RefHeading___Toc1864253_2314609296"/>
      <w:bookmarkStart w:id="335" w:name="_Toc120"/>
      <w:bookmarkEnd w:id="334"/>
      <w:r>
        <w:rPr>
          <w:rtl w:val="true"/>
        </w:rPr>
        <w:t>[</w:t>
      </w:r>
      <w:r>
        <w:rPr>
          <w:rtl w:val="true"/>
        </w:rPr>
        <w:t>لا یجوز نفی الولد لمکان العزل</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نفی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العزل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امّه،لإطلاق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بالآیة هو اختصاص جواز عدم حفظ الفروج بطائفتین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تکن المتعة من الأزواج لکانت من الطائفة الثالثة المذکورة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وَرٰاءَ ذٰلِکَ ،لعدم کونها داخلة فی المملوکات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نافی ولد الأمة أو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لحق الولد بالمعترف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اعترف بالولد بعد الولادة ثمّ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الولد لا ینتفی عنه،بل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الزوجة دائمة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لوجود العزل عن أمّ الولد،و العزل هو إفراغ المنیّ فی خارج الرحم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النصّ الدالّ علی إلحاق الولد بصاحب الفراش،کما تقدّم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336" w:name="pg19809_190116"/>
    </w:p>
    <w:p>
      <w:pPr>
        <w:pStyle w:val="BookText"/>
        <w:rPr/>
      </w:pPr>
      <w:bookmarkEnd w:id="336"/>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بلحوق الولد لفراش الواطئ،و هو صادق مع العزل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سبق الماء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سابقا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بالإنزال فی إلحاق الولد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العزل بالماء أولی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العلاّمة هنا الوطء مع العزل بکونه قبلا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صرّح فی القواعد باستواء القبل و الدبر فی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باب العدد صرّحوا بعدم الفرق بینهما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العدّة</w:t>
      </w:r>
      <w:r>
        <w:rPr>
          <w:rFonts w:eastAsia="IRNazanin" w:cs="IRNazanin"/>
          <w:color w:val="111111"/>
          <w:sz w:val="28"/>
          <w:szCs w:val="28"/>
          <w:rtl w:val="true"/>
          <w:lang w:bidi="fa-IR"/>
        </w:rPr>
        <w:t>.</w:t>
      </w:r>
    </w:p>
    <w:p>
      <w:pPr>
        <w:pStyle w:val="Heading5"/>
        <w:numPr>
          <w:ilvl w:val="4"/>
          <w:numId w:val="1"/>
        </w:numPr>
        <w:rPr/>
      </w:pPr>
      <w:bookmarkStart w:id="337" w:name="__RefHeading___Toc1864255_2314609296"/>
      <w:bookmarkStart w:id="338" w:name="_Toc121"/>
      <w:bookmarkEnd w:id="337"/>
      <w:r>
        <w:rPr>
          <w:rtl w:val="true"/>
        </w:rPr>
        <w:t>[</w:t>
      </w:r>
      <w:r>
        <w:rPr>
          <w:rtl w:val="true"/>
        </w:rPr>
        <w:t>ولد الشبهة یلحق بالواطی بالشروط الثلاثة</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الشبهة یلحق بالواطی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النصّ الدالّ علی لحوق الولد بفراش الواطئ مطلق کذلک الفتوی به أیضا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النصّ و الفتوی بلحوق الولد بصاحب الفراش یشمل العزل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یسبق المنیّ إلی الرحم قبل العزل فیتکوّن منه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الصفحة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الدخول بأنّه یتحقّق بغیبوبة الحشفة،فعلی ذلک لا یعتبر الإنزال فی إلحاق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الوطی قبلا أم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الإلحاق مع العزل یتحقّق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العلاّمة رحمه اللّه بأنّه لو وطئ 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عزل لحقه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الوطی موجبا لإلحاق الولد،سواء کان قبلا أم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 قبلا و الوطی 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الفقهاء صرّحوا فی باب العدد بعدم الفرق فی وجوب العدّة،قبلا کان الوطی أم دبرا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الدخول و عدم تجاوز أقصی الحمل و عدم الولادة لدون ستّة أشهر</w:t>
      </w:r>
      <w:r>
        <w:rPr>
          <w:rFonts w:eastAsia="IRNazanin" w:cs="IRNazanin"/>
          <w:color w:val="111111"/>
          <w:sz w:val="28"/>
          <w:szCs w:val="28"/>
          <w:rtl w:val="true"/>
          <w:lang w:bidi="fa-IR"/>
        </w:rPr>
        <w:t xml:space="preserve">. </w:t>
      </w:r>
      <w:bookmarkStart w:id="339" w:name="pg19809_190117"/>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بحیث یمکن إلحاقه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الزوج،لکن لو انتفی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المولی و لحق بالواطی اغرم قیمة الولد یوم سقط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لمولاها</w:t>
      </w:r>
      <w:r>
        <w:rPr>
          <w:rFonts w:eastAsia="IRNazanin" w:cs="IRNazanin"/>
          <w:color w:val="111111"/>
          <w:sz w:val="28"/>
          <w:szCs w:val="28"/>
          <w:rtl w:val="true"/>
          <w:lang w:bidi="fa-IR"/>
        </w:rPr>
        <w:t>.</w:t>
      </w:r>
    </w:p>
    <w:p>
      <w:pPr>
        <w:pStyle w:val="Heading5"/>
        <w:numPr>
          <w:ilvl w:val="4"/>
          <w:numId w:val="1"/>
        </w:numPr>
        <w:rPr/>
      </w:pPr>
      <w:bookmarkStart w:id="340" w:name="__RefHeading___Toc1864257_2314609296"/>
      <w:bookmarkStart w:id="341" w:name="_Toc122"/>
      <w:bookmarkEnd w:id="340"/>
      <w:r>
        <w:rPr>
          <w:rtl w:val="true"/>
        </w:rPr>
        <w:t>[</w:t>
      </w:r>
      <w:r>
        <w:rPr>
          <w:rtl w:val="true"/>
        </w:rPr>
        <w:t>یجب انفراد النساء بالمرأة عند الولادة،أو الزوج</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انفرادهنّ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بالمرأة عند الولادة،أو الزوج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المحارم،فإن تعذّروا</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الآخر للحوق ولد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الشروط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حضور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انتفاء الدخول بحیث یوجب إلحاق الولد بالزوج،فلو لم یکن کذلک کان الولد للزوج و لا موقع للإلحاق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إلحاق الولد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انتفی الولد عن المولی و الحق بالواطی بشبهة اغرم الواطئ قیمة الولد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تولّد حیّا،فلو سقط میّتا فلا غرامة علی عهدة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الوجوب لیس بعینیّ بل کفائیّ بحیث لو أقدمت علیه إحداهنّ سقط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النساء</w:t>
      </w:r>
    </w:p>
    <w:p>
      <w:pPr>
        <w:pStyle w:val="BookText"/>
        <w:rPr/>
      </w:pPr>
      <w:r>
        <w:rPr>
          <w:rFonts w:ascii="Amiri" w:hAnsi="Amiri" w:eastAsia="Amiri" w:cs="Amiri"/>
          <w:color w:val="111111"/>
          <w:sz w:val="28"/>
          <w:sz w:val="28"/>
          <w:szCs w:val="28"/>
          <w:rtl w:val="true"/>
          <w:lang w:bidi="ar-SA"/>
        </w:rPr>
        <w:t>بأن تنفرد النساء بالحضور عند ولادة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استبداد الزوج بالزوجة عند ولادتها</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تعذّر استبداد النساء أو الزوج انفرد بالأمر الرجال المحارم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فغیرهم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 الرجال الأقارب غیر المحارم علی الأجانب،و هنا أطلق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ما ذکروه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نظر،بل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بما یستلزم اطّلاعه علی العورة،أمّا ما لا یستلزمه من مساعدتها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فتحریمه علی الرجال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فیما یستلزم الاطّلاع علی العورة تقدیم الزوج مع إمکانه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إن تعذّر الرجال المحارم انفرد بالأمر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قال بتقدّم الرجال الأقارب غیر المحارم علی الأجانب،فقدّم أبناء العمّ و العمّة و الخال و الخالة علی الرجال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أطلق فی هذا الکتاب الرجال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أمر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ذکروه فی أمر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استقلال النساء أو الزوج أو الرجال المحارم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خالیا عن الإشکال،لأنّ هذا الوجوب مقیّد بما یوجب الاطّلاع علی عورة المرأة،لا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استبداد النساء أو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حضر الأجنبیّ لمساعدة المرأة بحیث لا یستلزم الاطّلاع علی عورتها، فالتحریم حینئذ غیر معلوم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إمکان حضور الزوج</w:t>
      </w:r>
      <w:r>
        <w:rPr>
          <w:rFonts w:eastAsia="IRNazanin" w:cs="IRNazanin"/>
          <w:color w:val="111111"/>
          <w:sz w:val="28"/>
          <w:szCs w:val="28"/>
          <w:rtl w:val="true"/>
          <w:lang w:bidi="fa-IR"/>
        </w:rPr>
        <w:t xml:space="preserve">. </w:t>
      </w:r>
      <w:bookmarkStart w:id="342" w:name="pg19809_190119"/>
    </w:p>
    <w:p>
      <w:pPr>
        <w:pStyle w:val="BookText"/>
        <w:rPr/>
      </w:pPr>
      <w:bookmarkEnd w:id="342"/>
      <w:r>
        <w:rPr>
          <w:rFonts w:ascii="IRNazanin" w:hAnsi="IRNazanin" w:eastAsia="IRNazanin"/>
          <w:color w:val="111111"/>
          <w:sz w:val="28"/>
          <w:sz w:val="28"/>
          <w:szCs w:val="28"/>
          <w:rtl w:val="true"/>
          <w:lang w:bidi="fa-IR"/>
        </w:rPr>
        <w:t>مع عدمه یجوز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،للضرورة کنظر الطبیب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أقارب الرجال من غیر المحارم و الأجانب فلا 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قواعد الشرع</w:t>
      </w:r>
      <w:r>
        <w:rPr>
          <w:rFonts w:eastAsia="IRNazanin" w:cs="IRNazanin"/>
          <w:color w:val="111111"/>
          <w:sz w:val="28"/>
          <w:szCs w:val="28"/>
          <w:rtl w:val="true"/>
          <w:lang w:bidi="fa-IR"/>
        </w:rPr>
        <w:t>.</w:t>
      </w:r>
    </w:p>
    <w:p>
      <w:pPr>
        <w:pStyle w:val="Heading5"/>
        <w:numPr>
          <w:ilvl w:val="4"/>
          <w:numId w:val="1"/>
        </w:numPr>
        <w:rPr/>
      </w:pPr>
      <w:bookmarkStart w:id="343" w:name="__RefHeading___Toc1864259_2314609296"/>
      <w:bookmarkStart w:id="344" w:name="_Toc123"/>
      <w:bookmarkEnd w:id="343"/>
      <w:r>
        <w:rPr>
          <w:rtl w:val="true"/>
        </w:rPr>
        <w:t xml:space="preserve">[ </w:t>
      </w:r>
      <w:r>
        <w:rPr>
          <w:rtl w:val="true"/>
        </w:rPr>
        <w:t>یستحبّ أمور حین یولد الولد</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غسل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اذنه الیمنی، و الإقامة فی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قبل قطع سرّته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یصیبه لمم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تابعة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یمکن حضور الزوج فلا مانع من حضور غیر الزوج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للطبیب أن ینظر إلی المرأة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لما قاله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الرجال الأقارب غیر المحارم علی غیرهم بأنّ الأقرباء غیر المحارم لا فرق بینهم و بین الأجانب،لکونهم جمیعا غیر المحارم بالنسبة إلی المرأة من دون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دلیل فی الشرع للفرق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الفرق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الولادة</w:t>
      </w:r>
    </w:p>
    <w:p>
      <w:pPr>
        <w:pStyle w:val="BookText"/>
        <w:rPr/>
      </w:pPr>
      <w:r>
        <w:rPr>
          <w:rFonts w:ascii="Amiri" w:hAnsi="Amiri" w:eastAsia="Amiri" w:cs="Amiri"/>
          <w:color w:val="111111"/>
          <w:sz w:val="28"/>
          <w:sz w:val="28"/>
          <w:szCs w:val="28"/>
          <w:rtl w:val="true"/>
          <w:lang w:bidi="ar-SA"/>
        </w:rPr>
        <w:t>هذا هو الأوّل من مستحبّات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من المستحبّات فی المولود هو الأذان فی اذنه الیمنی و الإقامة فی اذنه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للأمر،و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الغسل و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کون ذلک کلّه قبل قطع سرّة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تقطعه القابلة من سرّة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خفیف أو طرف من الجنون یلمّ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التابع،و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یفزع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تصیبه أمّ الصبیان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و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مولود فلیؤذّن فی اذنه الیمنی بأذان الصلاة،و لیقم فی اذنه الیسری فإنّهما عصمة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تحنیکه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بتربة الحسین علیه الصلاة و السلام و ماء الفرات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فاعله هو الضمیر العائد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فزع،فزعا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و ذعر فهو 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الصبیان ریح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الصبیان من أولاد إبلیس،و لیس له ولد انثی إلاّ هی و بنت اخری،و لعلّ ذلک فی نوع خاصّ من أولاده،فإنّ نوعا منهم ریح خالص لا یتوالدون و لا یتناکحون و لا یموتون،و أنواع اخر یأکلون و یتوالدون و یتناکحون و یموتون کالعفاریت و السعالی التی هی الغول و القطاربة،و نکاحه مع نفسه،کما قرّر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الاخری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حفص الکنّاسیّ،عن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القابلة أو بعض من یلیه أن یقیم الصلاة فی اذنه الیمنی،فلا یصیبه لمم و لا تابعة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الأذان فی اذنه الیمنی و الإقامة فی اذنه الیسری یوجب حفظ المولود من شرّ الشیطان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التحنیک من حنّک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 حنکه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عظیم یلتقی مع دجلة فی البطائح فیصیران نهرا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النهر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ماء فرات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بخلطه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بالتمر أو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لیعذب إن لم یکن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الثلاثة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الترتیب بینها فیقدّم ماء الفرات مع إمکانه،ثمّ الماء الفرات بالأصالة،ثمّ بإصلاح مالحه بالحلو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یصبّ عند عبّادان فی بحر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العذب جدّا أو الذی یکسر العطش لفرط عذوبته، للمفرد و الجمع،یقال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فرات و میاه فرات،و لا یجمع إلاّ نادرا علی فرتان مثل غراب و غربان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و موصوف،بخلاف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مضاف و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جعل الماء باختلاطه بالتمر أو العسل عذبا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یکن الماء بنفسه عذبا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المستساغ من الشراب و الطعام،لأنّه یمنع العطش،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ما کان لفظه سلسا غیر کریه علی الذوق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عبارة المصنّف رحمه اللّه المشتملة علی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التخییر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 الفرات الذی هو نهر معروف فی العراق،و ماء عذب بنفسه،و ماء عذب بخلطه بالتمر أو العسل</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یوجد ماء نهر الفرات و ماء عذب بالطبع حنّک المولود بماء یصلح مالحه بالتمر و العسل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بماء الفرات،و تربة الحسین علیه السّلام، فإن لم یکن فبماء السماء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بالتحنیک إدخال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حنکه و هو أعلی داخل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یستحبّ تحنیکه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بالتمر بأن یمضغ التمرة و یجعلها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یوصلها إلی حنکه بسبّابته حتّی یتحلّل فی حلقه،قال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بالتمر فکذا فعل رسول اللّه صلّی اللّه علیه و آله بالحسن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حنکه و حنّکه بتخفیف النون و تشدیدها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الیوم السابع،فإن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الماء و التربة،و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فم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واحد،سواء کانت ثلاثیّة مجرّدة أو مزیدة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أیضا أن یسمّی المولود باسم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یولد لنا ولد إلاّ سمّیناه محمّدا،فإذا مضی سبعة أیّام فإن شئنا غیّرنا و إلاّ ترکنا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أصدق الأسماء ما عبّد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اشتمل علی عبودیّته تعالی کعبد اللّه و عبد الرحمن و الرحیم و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أسمائه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الأسماء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محمّد و علیّ و أسماء الأنبیاء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الأسماء ما سمّی بالعبودیّة و أفضلها أسماء الأنبیاء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أربعة أولاد و لم یسمّ أحدهم باسمی فقد جفانی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الأرض دار فیها اسم محمّد إلاّ و هی تقدّس کلّ یوم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أی بعد الیوم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کعبد الأحد و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فیها ما عبد اللّه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هارون مولی آل جعدة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جلیسا لأبی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علیه السّلام فی 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ولد لی مائة ولد لأحببت أن لا اسمّی أحدا منهم إلاّ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الفقر بیتا فیه اسم محمّد أو أحمد أو علیّ أو الحسن أو الحسین أو جعفر أو طالب أو عبد اللّه أو فاطمة من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علیه السّلام بالمدینة ففقدنی أیّاما،ثمّ إنّی جئت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 منذ أیّام یا أبا هارون،فقلت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لی غلام،فقال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لک،فما سمّیته؟قلت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 محمّدا، فأقبل بخدّه نحو الأرض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محمّد حتّی کاد یلصق خدّه بالأرض،ثمّ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و بولدی و بأهلی و بأبویّ و بأهل الأرض کلّهم جمیعا الفداء لرسول اللّه صلّی اللّه علیه و آله،لا تسبّه و لا تضربه و لا تسیء إلیه،و اعلم أنّه لیس فی الأرض إلاّ و هی تقدّس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محمّد العرزمیّ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مروان بن الحکم علی المدینة و أمره أن یفرض لشباب قریش،ففرض لهم،فقال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أخیک؟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علیّ،ما یرید أبوک أن یدع أحدا من ولده إلاّ سمّاه علیّا ثمّ فرض لی،فرجعت إلی أبی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 علی ابن الزرقاء دبّاغة الأدم، لو ولد لی مائة لأحببت أن لا اسمّی أحدا منهم إلاّ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تکنیته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فلان إن کان ذکرا،أو أمّ 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انثی،قال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لنکنّی أولادنا فی صغرهم،مخافة النبز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یلحق بهم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أشعر من الأعلام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بمدح أو ذمّ،و المراد هنا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الجمع بین کنیته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القاسم و تسمیته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نهی عن أربع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أیضا أن یکنّی المولود بأبی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یجعل کنیتها أمّ فلان،مثل أمّ الحسن أو أمّ الحسین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سوء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نبزه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لقّبه بالقبیح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تَنٰابَزُوا بِالْأَلْقٰابِ بِئْسَ الاِسْمُ الْفُسُوقُ بَعْدَ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نبزه،نبزا،و نبّزه،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به و هو شائع فی الألقاب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معمّر بن خثیم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اکتنیت بعد،و ما لی من ولد و لا امرأة و لا جاریة،قال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بلغنا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اکتنی و لیس له أهل فهو أبو جعر،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شوه،لیس هذا من حدیث علیّ علیه السّلام،إنّا لنکنّی أولادنا فی صغرهم مخافة النبز أن یلحق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اللقب هو العلم الذی یشعر بمدح أو بذمّ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اللقب المستحبّ للمولود هو العلم المشعر بالمدح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و عن أبی الحکم و عن أبی مالک و عن أبی القاسم إذا کان الاسم محمّدا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حکما أو حکیما أو خالدا أو حارثا أو ضرارا أو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الأسماء إلی اللّه تعالی حارث و خالد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دعا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بصحیفة حین حضره الموت یرید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ینهی عن أسماء یتسمّی بها،فقبض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یسمّها،منها الحکم و حکیم و خالد و مالک،و 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ستّة أو سبعة ممّا لا یجوز أن</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دعائم الإسلام،عن رسول اللّه صلّی اللّه علیه و آله أنّه نهی عن أربع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عیسی و أبی الحکم و عن أبی مالک و عن أبی القاسم إذا کان الاسم محمّدا نهی عن ذلک سائر الناس و رخّص فیه لعلیّ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یضاهی اسمه اسمی و کنیته کنیتی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یکره أیضا أن یسمّی المولود بهذه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أمر رسول اللّه صلّی اللّه علیه و آله بإحضار صحیفة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صلّی اللّه علیه و آله قد قبض روحه قبل أن ینهی عن التسمّی بعدّة أسماء</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الصادق علیه السّلام ذکر أنّ تلک</w:t>
      </w:r>
      <w:r>
        <w:rPr>
          <w:rFonts w:eastAsia="IRNazanin" w:cs="IRNazanin"/>
          <w:color w:val="111111"/>
          <w:sz w:val="28"/>
          <w:szCs w:val="28"/>
          <w:rtl w:val="true"/>
          <w:lang w:bidi="fa-IR"/>
        </w:rPr>
        <w:t xml:space="preserve">- </w:t>
      </w:r>
      <w:bookmarkStart w:id="345" w:name="pg19809_190127"/>
    </w:p>
    <w:p>
      <w:pPr>
        <w:pStyle w:val="BookText"/>
        <w:rPr/>
      </w:pPr>
      <w:bookmarkEnd w:id="345"/>
      <w:r>
        <w:rPr>
          <w:rFonts w:ascii="Amiri" w:hAnsi="Amiri" w:eastAsia="Amiri" w:cs="Amiri"/>
          <w:color w:val="111111"/>
          <w:sz w:val="28"/>
          <w:sz w:val="28"/>
          <w:szCs w:val="28"/>
          <w:rtl w:val="true"/>
          <w:lang w:bidi="ar-SA"/>
        </w:rPr>
        <w:t>یتسمّی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864261_2314609296"/>
      <w:bookmarkStart w:id="347" w:name="_Toc124"/>
      <w:bookmarkEnd w:id="346"/>
      <w:r>
        <w:rPr>
          <w:rtl w:val="true"/>
        </w:rPr>
        <w:t>[</w:t>
      </w:r>
      <w:r>
        <w:rPr>
          <w:rtl w:val="true"/>
        </w:rPr>
        <w:t>أحکام الأولاد امور</w:t>
      </w:r>
      <w:r>
        <w:rPr>
          <w:rtl w:val="true"/>
        </w:rPr>
        <w:t>]</w:t>
      </w:r>
      <w:bookmarkEnd w:id="347"/>
    </w:p>
    <w:p>
      <w:pPr>
        <w:pStyle w:val="Heading6"/>
        <w:numPr>
          <w:ilvl w:val="5"/>
          <w:numId w:val="1"/>
        </w:numPr>
        <w:rPr/>
      </w:pPr>
      <w:bookmarkStart w:id="348" w:name="__RefHeading___Toc1864263_2314609296"/>
      <w:bookmarkStart w:id="349" w:name="_Toc125"/>
      <w:bookmarkEnd w:id="348"/>
      <w:r>
        <w:rPr>
          <w:rtl w:val="true"/>
        </w:rPr>
        <w:t>اشارة</w:t>
      </w:r>
      <w:bookmarkEnd w:id="349"/>
    </w:p>
    <w:p>
      <w:pPr>
        <w:pStyle w:val="Heading6"/>
        <w:numPr>
          <w:ilvl w:val="5"/>
          <w:numId w:val="1"/>
        </w:numPr>
        <w:rPr/>
      </w:pPr>
      <w:bookmarkStart w:id="350" w:name="__RefHeading___Toc1864265_2314609296"/>
      <w:bookmarkStart w:id="351" w:name="_Toc126"/>
      <w:bookmarkEnd w:id="350"/>
      <w:r>
        <w:rPr>
          <w:rtl w:val="true"/>
        </w:rPr>
        <w:t>[</w:t>
      </w:r>
      <w:r>
        <w:rPr>
          <w:rtl w:val="true"/>
        </w:rPr>
        <w:t>منها العقیقة و الحلق و الختان و ثقب الأُذن</w:t>
      </w:r>
      <w:r>
        <w:rPr>
          <w:rtl w:val="true"/>
        </w:rPr>
        <w:t>]</w:t>
      </w:r>
      <w:bookmarkEnd w:id="351"/>
    </w:p>
    <w:p>
      <w:pPr>
        <w:pStyle w:val="Heading6"/>
        <w:numPr>
          <w:ilvl w:val="5"/>
          <w:numId w:val="1"/>
        </w:numPr>
        <w:rPr/>
      </w:pPr>
      <w:bookmarkStart w:id="352" w:name="__RefHeading___Toc1864267_2314609296"/>
      <w:bookmarkStart w:id="353" w:name="_Toc127"/>
      <w:bookmarkEnd w:id="352"/>
      <w:r>
        <w:rPr>
          <w:rtl w:val="true"/>
        </w:rPr>
        <w:t>[</w:t>
      </w:r>
      <w:r>
        <w:rPr>
          <w:rtl w:val="true"/>
        </w:rPr>
        <w:t>العقیقة</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 الأولاد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الحلق و الختان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 فی شحمتها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الیسری فی أعلاها،کلّ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ولد و لو فی آخر جزء من النهار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واجبة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مرتهن بعقیقة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عنه،و احلق رأسه یوم السابع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354" w:name="__RefHeading___Toc1864269_2314609296"/>
      <w:bookmarkStart w:id="355" w:name="_Toc128"/>
      <w:bookmarkEnd w:id="354"/>
      <w:r>
        <w:rPr>
          <w:rtl w:val="true"/>
        </w:rPr>
        <w:t>[</w:t>
      </w:r>
      <w:r>
        <w:rPr>
          <w:rtl w:val="true"/>
        </w:rPr>
        <w:t>الختان</w:t>
      </w:r>
      <w:r>
        <w:rPr>
          <w:rtl w:val="true"/>
        </w:rPr>
        <w:t>]</w:t>
      </w:r>
      <w:bookmarkEnd w:id="355"/>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ستّة أو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أحکام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التی تذبح عن المولود یوم اسبوعه عند حلق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ختن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قلفته فهو خاتن و ذلک ختین و مختون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ثقبه،ثقبا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بالمثقب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شحمة الاذن ما لان من أسفلها و هو معلّق القرط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العقیقة و الحلق و ما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عمل بما ذکر فی آخر جزء من یوم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قوله علیه السّلام مذکور فی 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قوله علیه السّلام مذکور فی روایة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لک غلام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أولادکم لسبعة أیّام فإنّه أطهر و أسرع لنبات اللحم،و إنّ الأرض لتکره بول الأغلف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ثقب اذن الغلام من السنّة،و ختانه لسبعة أیّام من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تتنجّس الأرض من بول الأغلف أربعین صباحا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تضجّ إلی اللّه تعالی من بول الأغلف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جاریة فعقّ عنه یوم السابع شاة أو جزورا،و کل منهما و أطعم،و سمّه و احلق رأسه یوم السابع و تصدّق بوزن شعره ذهبا أو فضّة،و أعط القابلة طائفا من ذلک، فأیّ ذلک فعلت فقد أجزأک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عنه و احلق رأسه یوم السابع و تصدّق بوزن شعره فضّة و اقطع العقیقة جذاوی و اطبخها و ادع علیها رهطا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النوفلیّ،عن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أولادکم یوم السابع فإنّه أطیب و أطهر و أسرع لنبات اللحم،و إنّ الأرض تنجس من بول الأغلف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أیضا منقول فی الوسائل</w:t>
      </w:r>
      <w:r>
        <w:rPr>
          <w:rFonts w:eastAsia="IRNazanin" w:cs="IRNazanin"/>
          <w:color w:val="111111"/>
          <w:sz w:val="28"/>
          <w:szCs w:val="28"/>
          <w:rtl w:val="true"/>
          <w:lang w:bidi="fa-IR"/>
        </w:rPr>
        <w:t xml:space="preserve">:- </w:t>
      </w:r>
      <w:bookmarkStart w:id="356" w:name="pg19809_190129"/>
    </w:p>
    <w:p>
      <w:pPr>
        <w:pStyle w:val="Heading6"/>
        <w:numPr>
          <w:ilvl w:val="5"/>
          <w:numId w:val="1"/>
        </w:numPr>
        <w:rPr/>
      </w:pPr>
      <w:bookmarkStart w:id="357" w:name="__RefHeading___Toc1864271_2314609296"/>
      <w:bookmarkStart w:id="358" w:name="_Toc129"/>
      <w:bookmarkEnd w:id="356"/>
      <w:bookmarkEnd w:id="357"/>
      <w:r>
        <w:rPr>
          <w:rtl w:val="true"/>
        </w:rPr>
        <w:t>[</w:t>
      </w:r>
      <w:r>
        <w:rPr>
          <w:rtl w:val="true"/>
        </w:rPr>
        <w:t>الحلق</w:t>
      </w:r>
      <w:r>
        <w:rPr>
          <w:rtl w:val="true"/>
        </w:rPr>
        <w:t>]</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العقیقة،و یتصدّق بوزن شعره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عمّار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نبدأ؟فقال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تحلق رأسه،و تعقّ عنه،و تتصدّق بوزن شعره فضّة یکون ذلک فی مکان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ذهبا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جعفر أنّه کتب إلی أبی محمّد علیه السّلام أنّه روی عن الصادقین علیهما السّلام أن اختنوا أولادکم یوم السابع یطهروا،فإنّ الأرض تضجّ إلی اللّه عزّ و جلّ من بول الأغلف،و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لحجّامی بلدنا حذق بذلک،و لا یختنونه یوم السابع،و عندنا حجّام الیهود،فهل یجوز للیهود أن یختنوا أولاد المسلمین أم لا إن شاء اللّه؟فوقّع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یوم السابع،فلا تخالفوا السنن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فی النسخ الموجودة بأیدینا من الروضة البهیّة هو ما أثبتناه فوقا و هو قریب ممّا نقل فی 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غضّ النظر عن التفاوت الیسیر فی ألفاظ سند الحدیث حیث إنّ عبارته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الجدیر بالتعرّض هو أنّ ألفاظ الروایة الموجودة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لما أثبتناه فی المتن صدرا و ذیلا و سندا،فراجعها إن شئت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أیضا منقول فی کتاب الوسائل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القنازع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یحلق من الرأس موضعا،و یترک موضعا فی أیّ جانب کان،روی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 أمیر المؤمنین علیه السّلام،و فی خبر 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کره القنزع فی رءوس الصبیان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القنزع أن یحلق الرأس إلاّ قلیلا وسط الرأس یسمّی القنزعة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بصیر،عن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العقیقة،واجبة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نعم،یعقّ عنه و یحلق رأسه و هو ابن سبعة و یوزن شعره فضّة أو ذهب یتصدّق به و تطعم قابلته ربع الشاة،و العقیقة شاة أو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القنازع جمع،مفرده قنزع و قنزعة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سکون النون و ضمّ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القلیل من الشعر فی وسط الرأس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تحلقوا للصبیان القزع،و القزع أن یحلق موضعا و یترک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قدّاح،عن أبی عبد اللّه علیه السّلام أنّه کره القزع فی رءوس الصبیان،و ذکر أنّ القزع أن یحلق الرأس إلاّ قلیلا و یترک وسط الرأس تسمّی القزعة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الصبیان جمع الصبیّ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الوارد فی الروایة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نعم،عبارات بعض نسخ الروضة البهیّة موافقة لما ورد فی الروایة</w:t>
      </w:r>
      <w:r>
        <w:rPr>
          <w:rFonts w:eastAsia="IRNazanin" w:cs="IRNazanin"/>
          <w:color w:val="111111"/>
          <w:sz w:val="28"/>
          <w:szCs w:val="28"/>
          <w:rtl w:val="true"/>
          <w:lang w:bidi="fa-IR"/>
        </w:rPr>
        <w:t xml:space="preserve">. </w:t>
      </w:r>
      <w:bookmarkStart w:id="359" w:name="pg19809_190131"/>
    </w:p>
    <w:p>
      <w:pPr>
        <w:pStyle w:val="BookText"/>
        <w:rPr/>
      </w:pPr>
      <w:bookmarkEnd w:id="359"/>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النبیّ صلّی اللّه علیه و آله بصبیّ یدعو له و له قنازع فأبی أن یدعو له،و أمر أن یحلق رأسه</w:t>
      </w:r>
      <w:r>
        <w:rPr>
          <w:rFonts w:eastAsia="IRNazanin" w:cs="IRNazanin"/>
          <w:color w:val="111111"/>
          <w:sz w:val="28"/>
          <w:szCs w:val="28"/>
          <w:rtl w:val="true"/>
          <w:lang w:bidi="fa-IR"/>
        </w:rPr>
        <w:t>.</w:t>
      </w:r>
    </w:p>
    <w:p>
      <w:pPr>
        <w:pStyle w:val="Heading6"/>
        <w:numPr>
          <w:ilvl w:val="5"/>
          <w:numId w:val="1"/>
        </w:numPr>
        <w:rPr/>
      </w:pPr>
      <w:bookmarkStart w:id="360" w:name="__RefHeading___Toc1864273_2314609296"/>
      <w:bookmarkStart w:id="361" w:name="_Toc130"/>
      <w:bookmarkEnd w:id="360"/>
      <w:r>
        <w:rPr>
          <w:rtl w:val="true"/>
        </w:rPr>
        <w:t>[</w:t>
      </w:r>
      <w:r>
        <w:rPr>
          <w:rtl w:val="true"/>
        </w:rPr>
        <w:t>یجب علی الصبیّ الختان عند البلوغ</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الصبیّ الختان عند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 لو ترک ولیّه ختانه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 الولیّ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قبله؟وجهان،من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التکلیف حینئذ،و استلزام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 إلی البلوغ تأخیر الواجب المضیّق عن أوّل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تأخیره إلی البلوغ و هو دالّ علی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الختان</w:t>
      </w:r>
    </w:p>
    <w:p>
      <w:pPr>
        <w:pStyle w:val="BookText"/>
        <w:rPr/>
      </w:pPr>
      <w:r>
        <w:rPr>
          <w:rFonts w:ascii="IRNazanin" w:hAnsi="IRNazanin" w:eastAsia="IRNazanin"/>
          <w:color w:val="111111"/>
          <w:sz w:val="28"/>
          <w:sz w:val="28"/>
          <w:szCs w:val="28"/>
          <w:rtl w:val="true"/>
          <w:lang w:bidi="fa-IR"/>
        </w:rPr>
        <w:t>لا یخفی أنّ وجوب الختان بعد البلوغ علی الصبیّ مقدّمیّ،لکونه شرطا فی بعض الواجبات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ترک ولیّ الصبیّ ختانه وجب علیه أن یختن نفسه بعد البلوغ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الختان،و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وجوب ختان الصبیّ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وجوب ختان الصبیّ علی الولیّ و هو أنّ الولیّ لو أخّر ختانه استلزم تأخیر الواجب المضیّق عن أوّل وقته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ختانه قبل البلوغ علی الولیّ</w:t>
      </w:r>
      <w:r>
        <w:rPr>
          <w:rFonts w:eastAsia="IRNazanin" w:cs="IRNazanin"/>
          <w:color w:val="111111"/>
          <w:sz w:val="28"/>
          <w:szCs w:val="28"/>
          <w:rtl w:val="true"/>
          <w:lang w:bidi="fa-IR"/>
        </w:rPr>
        <w:t xml:space="preserve">. </w:t>
      </w:r>
      <w:bookmarkStart w:id="362" w:name="pg19809_190132"/>
    </w:p>
    <w:p>
      <w:pPr>
        <w:pStyle w:val="BookText"/>
        <w:rPr/>
      </w:pPr>
      <w:bookmarkEnd w:id="362"/>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Heading6"/>
        <w:numPr>
          <w:ilvl w:val="5"/>
          <w:numId w:val="1"/>
        </w:numPr>
        <w:rPr/>
      </w:pPr>
      <w:bookmarkStart w:id="363" w:name="__RefHeading___Toc1864275_2314609296"/>
      <w:bookmarkStart w:id="364" w:name="_Toc131"/>
      <w:bookmarkEnd w:id="363"/>
      <w:r>
        <w:rPr>
          <w:rtl w:val="true"/>
        </w:rPr>
        <w:t>[</w:t>
      </w:r>
      <w:r>
        <w:rPr>
          <w:rtl w:val="true"/>
        </w:rPr>
        <w:t>یستحبّ خفض النساء و إن بلغن</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خفض النساء و إن بلغن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النساء مکرمة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أفضل من المکرمة؟</w:t>
      </w:r>
      <w:r>
        <w:rPr>
          <w:rFonts w:eastAsia="IRNazanin" w:cs="IRNazanin"/>
          <w:color w:val="111111"/>
          <w:sz w:val="28"/>
          <w:szCs w:val="28"/>
          <w:rtl w:val="true"/>
          <w:lang w:bidi="fa-IR"/>
        </w:rPr>
        <w:t>!».</w:t>
      </w:r>
    </w:p>
    <w:p>
      <w:pPr>
        <w:pStyle w:val="Heading6"/>
        <w:numPr>
          <w:ilvl w:val="5"/>
          <w:numId w:val="1"/>
        </w:numPr>
        <w:rPr/>
      </w:pPr>
      <w:bookmarkStart w:id="365" w:name="__RefHeading___Toc1864277_2314609296"/>
      <w:bookmarkStart w:id="366" w:name="_Toc132"/>
      <w:bookmarkEnd w:id="365"/>
      <w:r>
        <w:rPr>
          <w:rtl w:val="true"/>
        </w:rPr>
        <w:t>[</w:t>
      </w:r>
      <w:r>
        <w:rPr>
          <w:rtl w:val="true"/>
        </w:rPr>
        <w:t>العقیقة شاة تجتمع فیها شروط الاضحیّة</w:t>
      </w:r>
      <w:r>
        <w:rPr>
          <w:rtl w:val="true"/>
        </w:rPr>
        <w:t>]</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العقیقة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جزور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تجتمع فیها شروط الاضحیّة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العیوب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السمن و السنّ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دلیل الحکم بوجوب الختان علی الولیّ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بلوغهنّ لا یمنع من هذا الاستحباب،فهو باق و لو بعد بلوغهنّ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مسعدة بن صدقة،عن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النساء مکرمة،و لیس من السنّة و لا شیئا واجبا،و أیّ شیء أفضل من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 طیّبة،و الختان سنّة للرجال،مکرمة للنساء،أی محلّ لکرامتهنّ،أی بسببه یصرن کرائم عند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العقیقة</w:t>
      </w:r>
    </w:p>
    <w:p>
      <w:pPr>
        <w:pStyle w:val="BookText"/>
        <w:rPr/>
      </w:pP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خاصّة،یقع علی الذکر و الانثی،ج جزر و جزورات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تکسر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یضحّی بها،ج 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لا تکون الشاة أو غیرها ممّا یعقّ معیبة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الاضحیّة بحسب السنّ هو کونها دخلت فی الشهر الثامن لو کانت غنما،و فی السنة الثانیة لو کانت بقرا،و فی السنة السادسة لو کانت إبلا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فیها مطلق الشاة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شاة لحم لیست بمنزلة الاضحیّة یجزی منها کلّ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خیرها أسمنها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مساواتها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للولد فی الذکورة و الانوثة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خالفته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 ذبحها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هذه عقیقة عن فلان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الأفضل کونها جامعة لشروط الاضحیّة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تکن جامعة لشروط الاضحیّة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جزء من 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مرازم،عن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لیست بمنزلة الهدی،خیرها أسمنها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العقیقة یستحبّ أن تکون مساویة للولد من حیث الذکورة و الانوثة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العقیقة،و ضمیر المفعول 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العقیقة علی خلاف الولد من حیث الذکورة و الانوثة أجزأت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الدعاء حین الذبح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المأثور</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اسم المولد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لحمها بلحمه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دمها بدمه و عظمها بعظمه،اللّهمّ اجعله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وقاء لآل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الکرخیّ عن أبی عبد اللّه علیه السّلام،و عن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اللّه أکبر،إیمانا باللّه،و ثناء علی رسول اللّه صلّی اللّه علیه و آله،و العظمة لأمره،و الشکر لرزقه،و المعرفة بفضله علینا أهل البیت،فإن کان ذکرا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وهبت لنا ذکرا و أنت أعلم بما وهبت،و منک ما أعطیت،و کلّ ما صنعنا فتقبّله منا علی سنّتک و سنّة نبیّک صلّی اللّه علیه و آله،و اخسأ عنّا الشیطان الرجیم،اللّهمّ لک سفکت الدماء لا شریک لک و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علیه السّلام مثله و زاد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لحمها بلحمه،و دمها بدمه،و عظمها بعظمه،و شعرها بشعره،و جلدها بجلده،اللّهمّ اجعلها وقاء لفلان بن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تذبح العقیقة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بَرِیءٌ مِمّٰا تُشْرِکُونَ ،إنّی وَجَّهْتُ وَجْهِیَ لِلَّذِی فَطَرَ السَّمٰاوٰاتِ وَ الْأَرْضَ حَنِیفاً  مسلما وَ مٰا أَنَا مِنَ الْمُشْرِکِینَ ، إِنَّ صَلاٰتِی وَ</w:t>
      </w:r>
    </w:p>
    <w:p>
      <w:pPr>
        <w:pStyle w:val="BookText"/>
        <w:rPr/>
      </w:pPr>
      <w:r>
        <w:rPr>
          <w:rFonts w:ascii="IRNazanin" w:hAnsi="IRNazanin" w:eastAsia="IRNazanin"/>
          <w:color w:val="111111"/>
          <w:sz w:val="28"/>
          <w:sz w:val="28"/>
          <w:szCs w:val="28"/>
          <w:rtl w:val="true"/>
          <w:lang w:bidi="fa-IR"/>
        </w:rPr>
        <w:t>الباء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لحم العقیقة فی مقابل لحم الولد من حیث دفع البلیّة،و کذلک دمها فی مقابل دم الولد،و عظمها فی مقابل 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أیضا منقول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نُسُکِی وَ مَحْیٰایَ وَ مَمٰاتِی لِلّٰهِ رَبِّ الْعٰالَمِینَ لاٰ شَرِیکَ لَهُ وَ بِذٰلِکَ أُمِرْتُ  و أنا أوّل المسلمین اللّهمّ منک و لک بسم اللّه و اللّه 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تسمّی المولود باسمه ثمّ تذبح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عند العقیقة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منک و لک ما وهبت و أنت أعطیت اللّهمّ فتقبّله منّا علی سنّة نبیّک صلّی اللّه علیه و آله،و نستعیذ باللّه من الشیطان الرجیم،و تسمّی و تذبح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سفکت الدماء لا شریک لک و الحمد للّه ربّ العالمین اللّهمّ اخسأ عنّا الشیطان الرجیم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ما وقفت علیه من الدعاء المأثور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أن یجعلها فدیة له لحما بلحم و عظما بعظم و جلدا بجلد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داخل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المأثور فکان یستغنی عن تخصیصه،و لعلّه لمزید الاهتمام به،أو التنبیه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حیث لا یتّفق الدعاء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فی نقل الروایة هنا إسقاطا و الساقط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تقبّل من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الأدعیة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هو جملة الأدعیة المنقولة حسبما اطّلع علیه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یستحبّ أیضا أن یسأل اللّه تعالی حین ذبح العقیقة أن یجعل العقیقة فدیة و عوضا عن الولد فی مقابل 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یحتاج إلی ذکر هذا مستقلاّ،لأنّه داخل فیما نقل من الأدعیة</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لعلّ ذکره إنّما هو للتنبیه علیه لو اتّفق الذبح من دون قراءة الأدعیة المأثورة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الصدقة بثمنها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تعذّرت،بل ینتظر الوجدان،بخلاف الاضحیّة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طلبنا العقیقة فلم نجدها فما تری نتصدّق بثمنها؟فقال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اللّه تعالی یحبّ إطعام الطعام و إراقة الدماء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لتخصّ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القابلة بالرجل و الورک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لا یکفی الصدقة بثمن العقیقة،بل المطلوب نفسها،فإن لم یتمکّن منها ینتظر إلی أن یتمکّن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الاضحیّة یکفی فیها التصدّق بثمنها عند تعذّرها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تکون للأمر المراد به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أن تختصّ قابلة المولود برجل العقیقة و ورکها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فوق الفخذ،کما أنّ الکتف ما فوق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ککتف و یخفّف،کفخذ و 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الفخذ کالکتف فوق العضد و هما ورکان،مؤنّثة،ج أوراک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الأخبار هو ما نقل فی کتاب الوسائل</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عمّار،عن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العقیقة عن المولود،کیف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للمولود سبعة أیّام سمّی بالاسم الذی سمّاه اللّه عزّ و جلّ به،ثمّ یحلق رأسه،و یتصدّق بوزن شعره ذهبا أو فضّة،و یذبح عنه کبش،و إن لم یوجد کبش أجزأ عنه ما یجزی فی الاضحیّة و إلاّ فحمل أعظم ما یکون من حملان السنة و تعطی القابلة ربعها،و إن لم تکن قابلة فلأمّه تعطیها من</w:t>
      </w:r>
      <w:r>
        <w:rPr>
          <w:rFonts w:eastAsia="IRNazanin" w:cs="IRNazanin"/>
          <w:color w:val="111111"/>
          <w:sz w:val="28"/>
          <w:szCs w:val="28"/>
          <w:rtl w:val="true"/>
          <w:lang w:bidi="fa-IR"/>
        </w:rPr>
        <w:t xml:space="preserve">- </w:t>
      </w:r>
      <w:bookmarkStart w:id="367" w:name="pg19809_190137"/>
    </w:p>
    <w:p>
      <w:pPr>
        <w:pStyle w:val="BookText"/>
        <w:rPr/>
      </w:pPr>
      <w:bookmarkEnd w:id="367"/>
      <w:r>
        <w:rPr>
          <w:rFonts w:ascii="IRNazanin" w:hAnsi="IRNazanin" w:eastAsia="IRNazanin"/>
          <w:color w:val="111111"/>
          <w:sz w:val="28"/>
          <w:sz w:val="28"/>
          <w:szCs w:val="28"/>
          <w:rtl w:val="true"/>
          <w:lang w:bidi="fa-IR"/>
        </w:rPr>
        <w:t>ربع العقیقة،و فی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قابلة تصدّقت به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حصّة القابلة تکون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الذابح الأب،ثمّ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تتصدّق بها،لأنّه یکره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تختصّ الصدقة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بالفقراء،بل تعطی من شاءت،کما ورد فی الخبر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368" w:name="__RefHeading___Toc1864279_2314609296"/>
      <w:bookmarkStart w:id="369" w:name="_Toc133"/>
      <w:bookmarkEnd w:id="368"/>
      <w:r>
        <w:rPr>
          <w:rtl w:val="true"/>
        </w:rPr>
        <w:t>[</w:t>
      </w:r>
      <w:r>
        <w:rPr>
          <w:rtl w:val="true"/>
        </w:rPr>
        <w:t>لو بلغ الولد و لمّا یعقّ عنه</w:t>
      </w:r>
      <w:r>
        <w:rPr>
          <w:rtl w:val="true"/>
        </w:rPr>
        <w:t>]</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الولد و لمّا یعقّ عنه استحبّ له العقیقة عن نفسه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شاءت و تطعم منه عشرة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الدالّة علیه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خدیجة،عن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هو و لا أحد من عیاله من العقیقة،و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للقابلة ثلث العقیقة،و إن کانت القابلة أمّ الرجل أو فی عیاله فلیس لها منها شیء،و تجعل أعضاء ثمّ یطبخها و یقسمها،و لا یعطیها إلاّ أهل الولایة،و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العقیقة کلّ أحد إلاّ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تختصّ حصّة القابلة بامّ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 بعد اختصاص حصّة القابلة بها تتصدّق بالحصّة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الامّ یکره لها الأکل من العقیقة و لو من حصّة القابلة التی اختصّت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تصدّقت الامّ بحصّة القابلة لا یتعیّن لها أن تخصّ به الفقراء،بل تعطیها من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 الخبر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یستحبّ لمن بلغ و لم یعقّ بعد ما ولد أن یعقّ عن نفسه</w:t>
      </w:r>
      <w:r>
        <w:rPr>
          <w:rFonts w:eastAsia="IRNazanin" w:cs="IRNazanin"/>
          <w:color w:val="111111"/>
          <w:sz w:val="28"/>
          <w:szCs w:val="28"/>
          <w:rtl w:val="true"/>
          <w:lang w:bidi="fa-IR"/>
        </w:rPr>
        <w:t xml:space="preserve">. </w:t>
      </w:r>
      <w:bookmarkStart w:id="370" w:name="pg19809_190138"/>
    </w:p>
    <w:p>
      <w:pPr>
        <w:pStyle w:val="BookText"/>
        <w:rPr/>
      </w:pPr>
      <w:bookmarkEnd w:id="370"/>
      <w:r>
        <w:rPr>
          <w:rFonts w:ascii="IRNazanin" w:hAnsi="IRNazanin" w:eastAsia="IRNazanin"/>
          <w:color w:val="111111"/>
          <w:sz w:val="28"/>
          <w:sz w:val="28"/>
          <w:szCs w:val="28"/>
          <w:rtl w:val="true"/>
          <w:lang w:bidi="fa-IR"/>
        </w:rPr>
        <w:t xml:space="preserve">الولد هل عقّ عنه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فلیعقّ هو،إذ الأصل عدم عقیقة أبیه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لروایة عبد اللّه بن سنان عن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ما أدری کان أبی عقّ عنّی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فأمرنی أبو عبد اللّه علیه السّلام،فعققت عن نفسی و أنا شیخ کبیر،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امرئ مرتهن بعقیقته،و العقیقة أوجب من الاضحیّة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71" w:name="__RefHeading___Toc1864281_2314609296"/>
      <w:bookmarkStart w:id="372" w:name="_Toc134"/>
      <w:bookmarkEnd w:id="371"/>
      <w:r>
        <w:rPr>
          <w:rtl w:val="true"/>
        </w:rPr>
        <w:t>[</w:t>
      </w:r>
      <w:r>
        <w:rPr>
          <w:rtl w:val="true"/>
        </w:rPr>
        <w:t>لو مات الصبیّ یوم السابع بعد الزوال لم تسقط</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الصبیّ یوم السابع بعد الزوال لم تسقط،و قبله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إدریس بن عبد اللّه عن أبی عبد اللّه علیه السّلام</w:t>
      </w:r>
      <w:r>
        <w:rPr>
          <w:rFonts w:eastAsia="IRNazanin" w:cs="IRNazanin"/>
          <w:color w:val="111111"/>
          <w:sz w:val="28"/>
          <w:szCs w:val="28"/>
          <w:rtl w:val="true"/>
          <w:lang w:bidi="fa-IR"/>
        </w:rPr>
        <w:t>.</w:t>
      </w:r>
    </w:p>
    <w:p>
      <w:pPr>
        <w:pStyle w:val="Heading6"/>
        <w:numPr>
          <w:ilvl w:val="5"/>
          <w:numId w:val="1"/>
        </w:numPr>
        <w:rPr/>
      </w:pPr>
      <w:bookmarkStart w:id="373" w:name="__RefHeading___Toc1864283_2314609296"/>
      <w:bookmarkStart w:id="374" w:name="_Toc135"/>
      <w:bookmarkEnd w:id="373"/>
      <w:r>
        <w:rPr>
          <w:rtl w:val="true"/>
        </w:rPr>
        <w:t>[</w:t>
      </w:r>
      <w:r>
        <w:rPr>
          <w:rtl w:val="true"/>
        </w:rPr>
        <w:t>یکره للوالدین أن یأکلا منها</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للوالدین أن یأکلا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یعقّ البالغ الشاکّ فی أنّ أباه هل عقّ عنه أم لا،عملا بأصالة عدم عقیقة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منقولة فی التهذیب،الطبع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 أیضا فی 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الصبیّ لو مات قبل زوال یوم السابع سقطت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إدریس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مولود یولد فیموت یوم السابع،هل یعقّ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مات قبل الظهر لم یعقّ عنه و إن مات بعد الظهر عقّ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العقیقة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فی عیالهما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القابلة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هو و لا أحد من عیاله من العقیقة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للقابلة ثلث العقیقة،فإن کانت القابلة أمّ الرجل أو فی عیاله فلیس لها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تتأکّد الکراهة فی الامّ،لقوله علیه السّلام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العقیقة کلّ أحد إلاّ الامّ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تکسر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عظامها،بل تفصّل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 فی هذا الخبر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 أعضاء ثمّ یطبخها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یدعی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المؤمنون،و أقلّهم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یعنی و کذا یکره لمن یکون فی عیال الأبوین أن یأکل من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فی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أبو عبد اللّه علیه السّلام فی سائر فقرات الروایة المشار إلیها فی الهامش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للقابلة ثلث العقیقة،و إن کانت القابلة أمّ الرجل أو فی عیاله فلیس لها منها شیء،و تجعل أعضاء ثمّ یطبخها و یقسّمها و لا یعطیها إلاّ أهل الولایة،و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العقیقة کلّ أحد إلاّ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الفقرة هی ما نقلناها فی آخر الخبر المنقول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یکره أیضا أن تکسر عظام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الخبر المنقول مفصّلا فی الصفحة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 هامشا</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عشرة من المسلمین،فإن زاد فهو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یعطیها إلاّ لأهل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طبخا دون أن تفرّق لحما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تشوی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النار، لما تقدّم من الأمر بطبخها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مسمّاه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أقلّه أن یطبخ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و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اضیف إلیهما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بأس،لإطلاق الأمر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به،بل ربّما کان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قول الصادق علیه السّلام فی الروایة التی نقلناها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جمیع النسخ الموجودة بأیدینا من الروضة البهیّة،و الثابت فی الوسائل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السابق هو الذی نقلناه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النسخ الموجودة،و الوارد فی الوسائل نقلا عن الکلینیّ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أن تطبخ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أن یفرّق لحم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دون أن تشوی العقیقة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الخبر المنقول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اضیف إلی الماء و الملح شیء آخر غیرهما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 و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بالطبخ مطلق یصدق علی طبخها بالماء و الملح و ما اضیف إلیهما</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بل ربّما کان ما اضیف إلی الماء و الملح أکمل من حیث الطبخ مثلا</w:t>
      </w:r>
      <w:r>
        <w:rPr>
          <w:rFonts w:eastAsia="IRNazanin" w:cs="IRNazanin"/>
          <w:color w:val="111111"/>
          <w:sz w:val="28"/>
          <w:szCs w:val="28"/>
          <w:rtl w:val="true"/>
          <w:lang w:bidi="fa-IR"/>
        </w:rPr>
        <w:t xml:space="preserve">. </w:t>
      </w:r>
      <w:bookmarkStart w:id="375" w:name="pg19809_190141"/>
    </w:p>
    <w:p>
      <w:pPr>
        <w:pStyle w:val="BookText"/>
        <w:rPr/>
      </w:pPr>
      <w:bookmarkEnd w:id="375"/>
      <w:r>
        <w:rPr>
          <w:rFonts w:ascii="IRNazanin" w:hAnsi="IRNazanin" w:eastAsia="IRNazanin"/>
          <w:color w:val="111111"/>
          <w:sz w:val="28"/>
          <w:sz w:val="28"/>
          <w:szCs w:val="28"/>
          <w:rtl w:val="true"/>
          <w:lang w:bidi="fa-IR"/>
        </w:rPr>
        <w:t>و ما ذکره 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أقلّ ما یتأدّی به الطبخ،لا الحصر،إذ لم یرد 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الطبخ بالماء و الملح خاصّة،بل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Heading6"/>
        <w:numPr>
          <w:ilvl w:val="5"/>
          <w:numId w:val="1"/>
        </w:numPr>
        <w:rPr/>
      </w:pPr>
      <w:bookmarkStart w:id="376" w:name="__RefHeading___Toc1864285_2314609296"/>
      <w:bookmarkStart w:id="377" w:name="_Toc136"/>
      <w:bookmarkEnd w:id="376"/>
      <w:r>
        <w:rPr>
          <w:rtl w:val="true"/>
        </w:rPr>
        <w:t>[</w:t>
      </w:r>
      <w:r>
        <w:rPr>
          <w:rtl w:val="true"/>
        </w:rPr>
        <w:t>و منها الرضاع</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378" w:name="__RefHeading___Toc1864287_2314609296"/>
      <w:bookmarkStart w:id="379" w:name="_Toc137"/>
      <w:bookmarkEnd w:id="378"/>
      <w:r>
        <w:rPr>
          <w:rtl w:val="true"/>
        </w:rPr>
        <w:t>[</w:t>
      </w:r>
      <w:r>
        <w:rPr>
          <w:rtl w:val="true"/>
        </w:rPr>
        <w:t>یجب علی الامّ إرضاع اللباء</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الامّ إرضاع اللباء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اللبن فی النتاج،قاله الجوهریّ،و فی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ما یحلب عند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أقف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تحدید مقدار ما یجب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قیّده بعض بثلاثة أیّام،و ظاهر ما نقلناه عن أهل اللغة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حلبة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حیثما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تطبخ طبخا بالماء و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یرد نصّ باختصاص الطبخ بالماء و الملح،فالطبخ صادق أیضا إذا اضیف إلیهما شیء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الطبخ،و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الماء و الملح و بین ما اضیف إلیهما فی 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الأحکام فی قوله فی الصفحة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 الأولاد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رضع،رضعا و رضعا و رضاعا و رضاعا و 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امتصّ ثدیها أو ضرعها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الشارح رحمه اللّه لم یقف علی تحدید مقدار ما یجب علی الامّ من إرضاع أوّل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إرضاع اللبأ</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أهل اللغة لم یعیّنوا المقدار،بل عرّفوا اللبأ بأوّل اللبن فی النتاج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وجب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 الولد لا یعیش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بدونه،و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التبرّع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باجرة علی الأب إن لم یکن للولد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ماله،جمعا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الحقّین،و لا منافاة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وجوب الفعل و استحقاق عوضه کبذل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فی المخمصة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ضعف ما قیل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استحقاقها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إرضاع أوّل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لا یعیش لو انتفی إرضاع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الولد لا یعیش بدون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الامّ إرضاع اللبأ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 للولد مال فاجرة اللبأ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لوجوب إرضاع اللبأ علی الامّ فی مقابل الاجرة من مال الولد بأنّ فی هذا الحکم جمعا بین حقّ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الولد و هو ارتضاع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عمّا قد یقال من أنّه کیف یجمع بین وجوب الفعل و استحقاق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بذل المال فی المخمصة فی مقابل عوضه یجب علی القادر علی إغاثة المحتاج فکذلک فیما نحن فیه یجب إرضاع اللبأ فی مقابل أخذ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البطن من الطعام جوعا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أصابتهم المخمصة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مخامص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استحقاق الامّ عوض إرضاع اللبأ،لوجوبه علیها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إرضاع اللبأ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عدم جواز أخذ الاجرة علی العمل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الممنوع من أخذ اجرته هو نفس العمل،لا عین المال الذی یجب بذله،و اللبأ من قبیل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نعم،یجیء 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تستحقّ اجرة علی إیصاله إلی فمه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عمل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منع من 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یعیش بدونه،فینقدح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لوجوب إرضاع اللبأ علی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للقول بعدم جواز أخذ الامّ اجرة إرضاع اللبأ،لوجوبه علیها بأنّه قد علم عدم جواز أخذ الاجرة علی العمل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للقول بعدم جواز أخذ الامّ اجرة إرضاع اللبأ بأنّ القدر المتیقّن من حرمة أخذ الاجرة علی الواجب هو أخذ الاجرة علی نفس عمل واجب،لا أخذ العوض عن مال یجب علیه بذله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قبیل عین المال الذی یجب علی الامّ بذله و هو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من قبیل أخذ الاجرة علی نفس العمل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حرمة أخذ الاجرة فی مقابل العمل الواجب لا یجوز للأمّ أخذ الاجرة علی نفس إیصال اللبأ إلی فم الصبیّ و إلاّ کان من قبیل أخذ الاجرة بإزاء نفس العمل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ربّما یمنع من دعوی أنّ المولود لا یعیش بدون إرضاع اللبأ</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تتوقّف حیاته علی اللبأ لم یحکم بالوجوب</w:t>
      </w:r>
      <w:r>
        <w:rPr>
          <w:rFonts w:eastAsia="IRNazanin" w:cs="IRNazanin"/>
          <w:color w:val="111111"/>
          <w:sz w:val="28"/>
          <w:szCs w:val="28"/>
          <w:rtl w:val="true"/>
          <w:lang w:bidi="fa-IR"/>
        </w:rPr>
        <w:t xml:space="preserve">. </w:t>
      </w:r>
      <w:bookmarkStart w:id="380" w:name="pg19809_190144"/>
    </w:p>
    <w:p>
      <w:pPr>
        <w:pStyle w:val="BookText"/>
        <w:rPr/>
      </w:pPr>
      <w:bookmarkEnd w:id="380"/>
      <w:r>
        <w:rPr>
          <w:rFonts w:ascii="IRNazanin" w:hAnsi="IRNazanin" w:eastAsia="IRNazanin"/>
          <w:color w:val="111111"/>
          <w:sz w:val="28"/>
          <w:sz w:val="28"/>
          <w:szCs w:val="28"/>
          <w:rtl w:val="true"/>
          <w:lang w:bidi="fa-IR"/>
        </w:rPr>
        <w:t>و العلاّمة رحمه اللّه قطع فی 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لا یعیش بدونه،و قیّده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بالغالب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Heading6"/>
        <w:numPr>
          <w:ilvl w:val="5"/>
          <w:numId w:val="1"/>
        </w:numPr>
        <w:rPr/>
      </w:pPr>
      <w:bookmarkStart w:id="381" w:name="__RefHeading___Toc1864289_2314609296"/>
      <w:bookmarkStart w:id="382" w:name="_Toc138"/>
      <w:bookmarkEnd w:id="381"/>
      <w:r>
        <w:rPr>
          <w:rtl w:val="true"/>
        </w:rPr>
        <w:t>[</w:t>
      </w:r>
      <w:r>
        <w:rPr>
          <w:rtl w:val="true"/>
        </w:rPr>
        <w:t>یستحبّ للأمّ أن ترضعه طول المدّة</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للأمّ أن ترضعه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المدّة المعتبرة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حولان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کاملان لمن أراد أن یتمّ الرضاعة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أقلّ المجزی فأحد و عشرون شهرا،و لا یجوز نقصانه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الزیادة علی حولین شهرا و شهرین خاصّة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تستحقّ</w:t>
      </w:r>
    </w:p>
    <w:p>
      <w:pPr>
        <w:pStyle w:val="BookText"/>
        <w:rPr/>
      </w:pPr>
      <w:r>
        <w:rPr>
          <w:rFonts w:ascii="IRNazanin" w:hAnsi="IRNazanin" w:eastAsia="IRNazanin"/>
          <w:color w:val="111111"/>
          <w:sz w:val="28"/>
          <w:sz w:val="28"/>
          <w:szCs w:val="28"/>
          <w:rtl w:val="true"/>
          <w:lang w:bidi="fa-IR"/>
        </w:rPr>
        <w:t>یعنی أنّ العلاّمة رحمه اللّه قطع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المولود لا یعیش بدون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قیّد بعض الفقهاء کونه لا یعیش بدون اللبأ بالغالب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التقیید بالغالب هو الأولی فی نظر الشارح رحمه اللّه،نظرا إلی طبیعة الأطفال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للأمّ أن ترضع الطفل طول المدّة التی تعتبر فی الرضاع،و سیشیر الشارح رحمه اللّه إلی المدّة التی تعتبر فی الرضاع فی قوله فیما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حولان کاملان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رحمه اللّه سیشیر إلی أقلّ المدّة التی تجزی من الرضاع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مدّة الرضاع المعتبرة هی سنتان کاملتان لمن أراد إتمام الرضاعة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اخذت من قوله تعالی فی سورة البقرة،الآیة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أن ینقص الرضاع عن أحد و عشرین شهرا</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أن تزید الامّ علی الحولین کاملین شهرا أو شهرین،فیکون المجموع خمسة أو ستّة و عشرین شهرا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المرضعة علی الزائد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إرضاع الامّ مستحبّا،لأنّ لبنها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أوفق بمزاجه،لتغذّیه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الرحم دما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الاجرة کما قلناه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فی مال الولد إن کان له مال و إلاّ فعلی الأب و إن علا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یساره 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اجرة لها،بل یجب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علیها الإنفاق علیه لو کان الأب معسرا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إرضاعه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یستأجرها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لبن الامّ أوفق بمزاج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الطفل قد تغذّی بلبن الامّ فی زمان کونه حملا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کون اللبن المتغذّی به فی الرحم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تقدّم فی الصفحة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باجرة علی الأب إن لم یکن للولد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للطفل أب تجب الاجرة علی عهدة جدّه،و هکذا فی صورة یسار الأب و إن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یکن للأب و إن علا یسار فلا اجرة للأمّ فی مقابل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المکرّر فی قوله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استأجر الامّ أبو الطفل للرضاع جاز لها أن ترضعه بنفسها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تستأجر الامّ مرضعة اخری للرضاع</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الأب،و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فی کلّ أجیر 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بإرضاعه و لو بالاجرة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قنعت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یقنع به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أنقص،أو تبرّعت بطریق أولی فیهما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للأب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یأخذ أنقص،أو یتبرّع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حکم الأجیر المطلق فی کتاب الإجارة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الشارح رحمه اللّه فی شرح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یستأجر لعمل مجرّد عن المباشرة مع تعیین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احتاج الأب إلی استئجار المرضعة فامّ الطفل أولی بأن تستأجر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الامّ هی الأولی إذا کانت قانعة باجرة یقنع بها غیرها أو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صورة قبول الأنقص و تبرّعها بالإرضاع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الامّ،و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الأب له أن یأخذ الطفل من الامّ فی صورة طلب الامّ لأزید ممّا یطلبه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معنی الحضانة عمّا قریب فی الصفحة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أحد القولین،و وجهه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الحرج بالجمع بین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یدها،و تولّی غیرها إرضاعه،و لظاهر روایة داود بن الحصین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الأب من یرضعه بأربعة دراهم و قالت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ارضعه إلاّ بخمسة دراهم فإنّ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ینزعه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بقاء حقّ الحضانة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تلازمهما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فتأتی المرضعة و ترضعه عندها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الإمکان،فإن تعذّر حمل الصبیّ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یعنی أنّ وجه سقوط حضانة الامّ عن الطفل هو لزوم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باختصاص حضانة الطفل بالامّ مع تولّی غیرها إرضاعه لزم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داود بن الحصین،عن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الولد فی الرضاع فهو بین الأبوین بالسویّة، فإذا فطم فالأب أحقّ به من الامّ،فإذا مات الأب فالامّ أحقّ به من العصبة،و إن وجد الأب من یرضعه بأربعة دراهم و قالت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ارضعه إلاّ بخمسة دراهم فإنّ له أن ینزعه منها إلاّ أنّ ذلک خیر له و أرفق به أن یترک مع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بقاء حقّ الحضانة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الحضانة و الإرضاع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تلازم بینهما،فیجوز أن تحضن الطفل الامّ و ترضعه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قلنا باختصاص حضانة الطفل بالامّ تأتی المرضعة و ترضعه عند الامّ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یمکن إتیان المرضعة إلی الامّ حمل الطفل إلی المرضعة لترضعه فتردّة إلی الامّ</w:t>
      </w:r>
      <w:r>
        <w:rPr>
          <w:rFonts w:eastAsia="IRNazanin" w:cs="IRNazanin"/>
          <w:color w:val="111111"/>
          <w:sz w:val="28"/>
          <w:szCs w:val="28"/>
          <w:rtl w:val="true"/>
          <w:lang w:bidi="fa-IR"/>
        </w:rPr>
        <w:t xml:space="preserve">. </w:t>
      </w:r>
      <w:bookmarkStart w:id="383" w:name="pg19809_190148"/>
    </w:p>
    <w:p>
      <w:pPr>
        <w:pStyle w:val="BookText"/>
        <w:rPr/>
      </w:pPr>
      <w:bookmarkEnd w:id="383"/>
      <w:r>
        <w:rPr>
          <w:rFonts w:ascii="IRNazanin" w:hAnsi="IRNazanin" w:eastAsia="IRNazanin"/>
          <w:color w:val="111111"/>
          <w:sz w:val="28"/>
          <w:sz w:val="28"/>
          <w:szCs w:val="28"/>
          <w:rtl w:val="true"/>
          <w:lang w:bidi="fa-IR"/>
        </w:rPr>
        <w:t>المرضعة وقت الإرضاع خاصّة،فإن تعذّر جمیع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سقوط حقّها من الحضانة،للحرج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84" w:name="__RefHeading___Toc1864291_2314609296"/>
      <w:bookmarkStart w:id="385" w:name="_Toc139"/>
      <w:bookmarkEnd w:id="384"/>
      <w:r>
        <w:rPr>
          <w:rtl w:val="true"/>
        </w:rPr>
        <w:t>[</w:t>
      </w:r>
      <w:r>
        <w:rPr>
          <w:rtl w:val="true"/>
        </w:rPr>
        <w:t>للمولی إجبار أمته علی الإرضاع لولدها</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 إجبار أمته علی الإرضاع لولدها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 له فله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فیها کیف شاء،بخلاف الزوجة حرّة کانت أم مملوکة لغیره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،معتادة لإرضاع أولادها أم غیر معتادة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یستحقّ بالزوجیّة منافعها و إنّما استحقّ الاستمتاع</w:t>
      </w:r>
      <w:r>
        <w:rPr>
          <w:rFonts w:eastAsia="IRNazanin" w:cs="IRNazanin"/>
          <w:color w:val="111111"/>
          <w:sz w:val="28"/>
          <w:szCs w:val="28"/>
          <w:rtl w:val="true"/>
          <w:lang w:bidi="fa-IR"/>
        </w:rPr>
        <w:t>.</w:t>
      </w:r>
    </w:p>
    <w:p>
      <w:pPr>
        <w:pStyle w:val="Heading6"/>
        <w:numPr>
          <w:ilvl w:val="5"/>
          <w:numId w:val="1"/>
        </w:numPr>
        <w:rPr/>
      </w:pPr>
      <w:bookmarkStart w:id="386" w:name="__RefHeading___Toc1864293_2314609296"/>
      <w:bookmarkStart w:id="387" w:name="_Toc140"/>
      <w:bookmarkEnd w:id="386"/>
      <w:r>
        <w:rPr>
          <w:rtl w:val="true"/>
        </w:rPr>
        <w:t>[</w:t>
      </w:r>
      <w:r>
        <w:rPr>
          <w:rtl w:val="true"/>
        </w:rPr>
        <w:t>و منها الحضانة</w:t>
      </w:r>
      <w:r>
        <w:rPr>
          <w:rtl w:val="true"/>
        </w:rPr>
        <w:t>]</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یمکن حمل الصبیّ إلی المرضعة و إرجاعه بعد الرضاع إلی الامّ فالمتّجه هو سقوط حقّ حضانة الامّ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للحرج المنفیّ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الضرر المنفیّ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للمولی أن یجبر أمته علی إرضاع الولد،سواء تولّد منها 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ولد الأمة و هو الولد الذی لم یتولّد من الأمة،بل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منافع الأمة تکون مملوکة لمولاها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للمولی التصرّف فی منافع الأمة بأیّ نحو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یملک الزوج منافع الزوجة التی تکون أمة للغیر،بل له الاستمتاع منها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من عادات الزوجة إرضاع ولدها أم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الحضانة</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أحکام الأولاد</w:t>
      </w:r>
      <w:r>
        <w:rPr>
          <w:rFonts w:eastAsia="IRNazanin" w:cs="IRNazanin"/>
          <w:color w:val="111111"/>
          <w:sz w:val="28"/>
          <w:szCs w:val="28"/>
          <w:rtl w:val="true"/>
          <w:lang w:bidi="fa-IR"/>
        </w:rPr>
        <w:t xml:space="preserve">. </w:t>
      </w:r>
      <w:bookmarkStart w:id="388" w:name="pg19809_190149"/>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ولایة علی الطفل و المجنون لفائدة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تربیته و ما یتعلّق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مصلحته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حفظه و جعله فی سریره و رفعه و کحله و دهنه و تنظیفه و غسل خرقه و ثیابه و نحوه،و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بانثی ألیق منها بالرجل</w:t>
      </w:r>
      <w:r>
        <w:rPr>
          <w:rFonts w:eastAsia="IRNazanin" w:cs="IRNazanin"/>
          <w:color w:val="111111"/>
          <w:sz w:val="28"/>
          <w:szCs w:val="28"/>
          <w:rtl w:val="true"/>
          <w:lang w:bidi="fa-IR"/>
        </w:rPr>
        <w:t>.</w:t>
      </w:r>
    </w:p>
    <w:p>
      <w:pPr>
        <w:pStyle w:val="Heading6"/>
        <w:numPr>
          <w:ilvl w:val="5"/>
          <w:numId w:val="1"/>
        </w:numPr>
        <w:rPr/>
      </w:pPr>
      <w:bookmarkStart w:id="389" w:name="__RefHeading___Toc1864295_2314609296"/>
      <w:bookmarkStart w:id="390" w:name="_Toc141"/>
      <w:bookmarkEnd w:id="389"/>
      <w:r>
        <w:rPr>
          <w:rtl w:val="true"/>
        </w:rPr>
        <w:t>[</w:t>
      </w:r>
      <w:r>
        <w:rPr>
          <w:rtl w:val="true"/>
        </w:rPr>
        <w:t>الامّ أحقّ بالولد مدّة الرضاع</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 أحقّ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 مدّة الرضاع 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الأبوان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رقیقین أو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یسقط اعتبار الحرّیّة فی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فی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الامّ خاصّة حرّة مسلمة فهی أحقّ بالولد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w:t>
      </w:r>
    </w:p>
    <w:p>
      <w:pPr>
        <w:pStyle w:val="BookText"/>
        <w:rPr/>
      </w:pPr>
      <w:r>
        <w:rPr>
          <w:rFonts w:ascii="IRNazanin" w:hAnsi="IRNazanin" w:eastAsia="IRNazanin"/>
          <w:color w:val="111111"/>
          <w:sz w:val="28"/>
          <w:sz w:val="28"/>
          <w:szCs w:val="28"/>
          <w:rtl w:val="true"/>
          <w:lang w:bidi="fa-IR"/>
        </w:rPr>
        <w:t>حضن یحضن حضنا و حضانة ه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نحّاه و أبعده کأنّه جعله فی حضن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حضن الطائر بیضه یحضنه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ضمّه إلی نفسه تحت جناحه و کذلک المرأة إذا حضنت ولدها،و 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الحضانة ولایة جعلت لفائدة تربیة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المتعلّق بالتربیة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ما یتعلّق بالتربیة من الحفظ و ما ذکر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المذکورات من الحفظ و ما عطف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أنسب بحال الانثی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حقّ الحضانة یختصّ بالامّ مدّة الرضاع و إن کان الولد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أبوی الطفل رقیقین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الأبوین کافرین</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 الولد ذکرا أم انثی</w:t>
      </w:r>
      <w:r>
        <w:rPr>
          <w:rFonts w:eastAsia="IRNazanin" w:cs="IRNazanin"/>
          <w:color w:val="111111"/>
          <w:sz w:val="28"/>
          <w:szCs w:val="28"/>
          <w:rtl w:val="true"/>
          <w:lang w:bidi="fa-IR"/>
        </w:rPr>
        <w:t xml:space="preserve">. </w:t>
      </w:r>
      <w:bookmarkStart w:id="391" w:name="pg19809_190150"/>
    </w:p>
    <w:p>
      <w:pPr>
        <w:pStyle w:val="BookText"/>
        <w:rPr/>
      </w:pPr>
      <w:bookmarkEnd w:id="391"/>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الکافر إلی أن یبلغ و إن تزوّجت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92" w:name="__RefHeading___Toc1864297_2314609296"/>
      <w:bookmarkStart w:id="393" w:name="_Toc142"/>
      <w:bookmarkEnd w:id="392"/>
      <w:r>
        <w:rPr>
          <w:rtl w:val="true"/>
        </w:rPr>
        <w:t>[</w:t>
      </w:r>
      <w:r>
        <w:rPr>
          <w:rtl w:val="true"/>
        </w:rPr>
        <w:t>إذا فصل عن الرضاع فالامّ أحقّ بالانثی إلی سبع</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 أحقّ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بالانثی إلی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تتزوّج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سبع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بین الأخبار المطلقة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المؤنّث العائد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الامّ الحرّة المسلمة و إن تزوّجت لا یسقط حقّها بالتزویج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الامّ تستحقّ حضانة الانثی إلی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بعد مضیّ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حضانة الامّ للأنثی ثابتة و لو بعد بلوغها التسع ما دامت لم تتزوّج،فتسقط حضانتها بالتزوّج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هذا الشرط معتبر فی القولین الآخرین أیضا فلا وجه لجعله قولا ثالثا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الغایة یوجب ثبوت الحقّ إلی زمان البلوغ فیرجع إلی القول بالتسع،أو أنّ مراده نقل عبارتهم علی ما فیها من الإجمال،أو أنّ هذا الشرط علی القولین الآخرین مختصّ بصورة وجود الأب و فی هذا القول مطلق،إلی غیر ذلک،و کلّ هذه الوجوه لا یخلو عن بعد،فتأمّل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بتعلّق حقّ حضانة الامّ بالذکر و الانثی إلی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باستحقاق الامّ حضانة الانثی إلی سبع سنین،فإنّ هذا القول مشهور،کما أنّه جامع بین الأخبار المطلقة</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الأخبار المطلقة هو ما نقل فی کتاب الوسائل</w:t>
      </w:r>
      <w:r>
        <w:rPr>
          <w:rFonts w:eastAsia="IRNazanin" w:cs="IRNazanin"/>
          <w:color w:val="111111"/>
          <w:sz w:val="28"/>
          <w:szCs w:val="28"/>
          <w:rtl w:val="true"/>
          <w:lang w:bidi="fa-IR"/>
        </w:rPr>
        <w:t xml:space="preserve">:- </w:t>
      </w:r>
      <w:bookmarkStart w:id="394" w:name="pg19809_190151"/>
    </w:p>
    <w:p>
      <w:pPr>
        <w:pStyle w:val="Heading6"/>
        <w:numPr>
          <w:ilvl w:val="5"/>
          <w:numId w:val="1"/>
        </w:numPr>
        <w:rPr/>
      </w:pPr>
      <w:bookmarkStart w:id="395" w:name="__RefHeading___Toc1864299_2314609296"/>
      <w:bookmarkStart w:id="396" w:name="_Toc143"/>
      <w:bookmarkEnd w:id="394"/>
      <w:bookmarkEnd w:id="395"/>
      <w:r>
        <w:rPr>
          <w:rtl w:val="true"/>
        </w:rPr>
        <w:t>[</w:t>
      </w:r>
      <w:r>
        <w:rPr>
          <w:rtl w:val="true"/>
        </w:rPr>
        <w:t>الأب أحقّ بالذکر بعد فصاله إلی البلوغ</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 أحقّ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فصاله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البلوغ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بالانثی بعد السبع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الأقوی أنّ الخنثی المشکل هنا کالأنثی،استصحابا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لولایة الامّ الثابتة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إلی أن یثبت المزیل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ثبوت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السبع،لعدم العلم بالذکوریّة التی هی مناط زوال ولایتها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بعد الحولین،و أصالة عدم استحقاقه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کان الأبوان موجودین،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أیّوب بن نوح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 امرأة ولی منها ولد و خلّیت سبیلها،فکتب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تعمّ الذکر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فصال الذکر عن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الأب أحقّ بالانثی بعد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حقّ الحضانة ابتداء و شکّ فیه بعد فصل الخنثی عن الرضاع یستصحب ذلک الحقّ الثابت إلی أن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المزیل هو ثبوت حقّ حضانة الرجل للذکر بعد الفصل عن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المزیل قبل السبع فی حقّ الخنثی،لعدم العلم بذکوریّة الخنثی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السبع</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الأحکام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 أحقّ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bookmarkStart w:id="397" w:name="pg19809_190152"/>
    </w:p>
    <w:p>
      <w:pPr>
        <w:pStyle w:val="BookText"/>
        <w:rPr/>
      </w:pPr>
      <w:bookmarkEnd w:id="397"/>
      <w:r>
        <w:rPr>
          <w:rFonts w:ascii="IRNazanin" w:hAnsi="IRNazanin" w:eastAsia="IRNazanin"/>
          <w:color w:val="111111"/>
          <w:sz w:val="28"/>
          <w:sz w:val="28"/>
          <w:szCs w:val="28"/>
          <w:rtl w:val="true"/>
          <w:lang w:bidi="fa-IR"/>
        </w:rPr>
        <w:t>فإن مات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الآخر أحقّ بالولد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الأقارب إلی أن یبلغ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98" w:name="__RefHeading___Toc1864301_2314609296"/>
      <w:bookmarkStart w:id="399" w:name="_Toc144"/>
      <w:bookmarkEnd w:id="398"/>
      <w:r>
        <w:rPr>
          <w:rtl w:val="true"/>
        </w:rPr>
        <w:t>[</w:t>
      </w:r>
      <w:r>
        <w:rPr>
          <w:rtl w:val="true"/>
        </w:rPr>
        <w:t>الامّ أحقّ من وصیّ الأب</w:t>
      </w:r>
      <w:r>
        <w:rPr>
          <w:rtl w:val="true"/>
        </w:rPr>
        <w:t>]</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أحقّ من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وصیّ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بالابن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بالبنت بعد السبع،کما هی أحقّ من الأقارب و إن تزوّجت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400" w:name="__RefHeading___Toc1864303_2314609296"/>
      <w:bookmarkStart w:id="401" w:name="_Toc145"/>
      <w:bookmarkEnd w:id="400"/>
      <w:r>
        <w:rPr>
          <w:rtl w:val="true"/>
        </w:rPr>
        <w:t>[</w:t>
      </w:r>
      <w:r>
        <w:rPr>
          <w:rtl w:val="true"/>
        </w:rPr>
        <w:t>إن فقد الأبوان فالحضانة لأبی الأب</w:t>
      </w:r>
      <w:r>
        <w:rPr>
          <w:rtl w:val="true"/>
        </w:rPr>
        <w:t>]</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الأبوان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فالحضانة لأبی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أب فی الجملة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أولی من غیره من الأقارب،و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بالمال فیکون أولی بالحضانة،و بهذا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القواعد،فقدّم الجدّ للأب علی غیره من الأقارب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مات أحد أبوی الصبیّ فالآخر الحیّ أولی و أحقّ بحضانة الصبیّ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 کان الصبیّ أم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الامّ أحقّ بحضانة الابن من وصیّ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فحضانة الامّ للبنت لا تسقط بتزوّجها و لو بعد السبع إذا مات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مات أبو الطفل فالحضانة تنتقل إلی أبی الأب،لا أبی 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أبا الأب یصدق علیه الأب فی الجملة،کما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أبا الأب له ولایة علی مال الطفل عند فقد الأب فکذلک علی غیره کالحضانة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أولویّة أبی الأب بالحضانة من غیره من الأقارب</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یشکل بأنّ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موجبا لتقدیمه لاقتضی تقدیم أمّ الامّ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بمنزلة الامّ 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الأب علی ما فصّل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المال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الحضانة 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الأب أولی من الامّ و کذا الجدّ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إجماعا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خالیة من غیر الأبوین من الأقارب،و إنّما استفید حکمهم من آیة اولی الأرحام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أبی الأب أبا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عنوان الابوّة مؤثّرا فی تقدیم أبی الأب لکان مؤثّرا أیضا فی تقدیم أمّ الامّ،فکان من الواجب الحکم بتقدیم أمّ الامّ للحضانة فی فرض فقد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التفصیل لبیان حقّ حضانة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الاستدلال بکون أبی الأب أحقّ بمال الطفل فیکون أحقّ بالحضانة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ولایة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ولایة المال دخیلا فی الحضانة لکان الأب أولی بالطفل فی جمیع الموارد حتّی فی الحولین بالنسبة إلی الذکر و قبل السبع فی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لکان یقدّم أبو الأب علی الامّ بالنسبة إلی الحضانة،لأنّ ولایة المال له و لیس کذلک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الإجماع قائم علی عدم تقدّم الأب و الجدّ له علی الامّ فی بعض الموارد التی لها حقّ حضانة الطفل فیها</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w:t>
      </w:r>
      <w:r>
        <w:rPr>
          <w:rFonts w:eastAsia="Amiri" w:cs="Amiri" w:ascii="Amiri" w:hAnsi="Amiri"/>
          <w:color w:val="111111"/>
          <w:sz w:val="28"/>
          <w:szCs w:val="28"/>
          <w:rtl w:val="true"/>
          <w:lang w:bidi="ar-SA"/>
        </w:rPr>
        <w:t xml:space="preserve">. </w:t>
      </w:r>
      <w:bookmarkStart w:id="402" w:name="pg19809_190154"/>
    </w:p>
    <w:p>
      <w:pPr>
        <w:pStyle w:val="BookText"/>
        <w:rPr/>
      </w:pPr>
      <w:bookmarkEnd w:id="402"/>
      <w:r>
        <w:rPr>
          <w:rFonts w:ascii="IRNazanin" w:hAnsi="IRNazanin" w:eastAsia="IRNazanin"/>
          <w:color w:val="111111"/>
          <w:sz w:val="28"/>
          <w:sz w:val="28"/>
          <w:szCs w:val="28"/>
          <w:rtl w:val="true"/>
          <w:lang w:bidi="fa-IR"/>
        </w:rPr>
        <w:t>هی لا تدلّ علی تقدیمه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من درجته،و بهذا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Heading6"/>
        <w:numPr>
          <w:ilvl w:val="5"/>
          <w:numId w:val="1"/>
        </w:numPr>
        <w:rPr/>
      </w:pPr>
      <w:bookmarkStart w:id="403" w:name="__RefHeading___Toc1864305_2314609296"/>
      <w:bookmarkStart w:id="404" w:name="_Toc146"/>
      <w:bookmarkEnd w:id="403"/>
      <w:r>
        <w:rPr>
          <w:rtl w:val="true"/>
        </w:rPr>
        <w:t>[</w:t>
      </w:r>
      <w:r>
        <w:rPr>
          <w:rtl w:val="true"/>
        </w:rPr>
        <w:t>إن فقد أبو الأب فللأقارب الأقرب</w:t>
      </w:r>
      <w:r>
        <w:rPr>
          <w:rtl w:val="true"/>
        </w:rPr>
        <w:t>]</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أبو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نرجّحه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فللأقارب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إلی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،لآیة اولی الأرحام،فالجدّة لأمّ کانت أم لأب و إن علت أولی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العمّة و الخالة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بنات العمومة و الخؤولة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الجدّة الدنیا و العمّة و الخالة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العلیا منهنّ،و کذا ذکور کلّ مرتبة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تقدیم أبی الأب علی سائر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بعدم تقدیم أبی الأب علی سائر الأقارب بالنسبة إلی حقّ الحضانة هو أجود القولین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القول بعدم ترجیح أبی الأب علی سائر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المشهور هو اختصاص حضانة الطفل بالأقرب فالأقرب من بین أقارب الطفل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العمّة و الخالة من الطبقة الثالثة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لتقدّم درجة العمّة و الخالة علی درجة أولادهما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الدنیا منهنّ أولی من العلیا منهنّ،لتقدّم درجتهنّ فی الإرث</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الأمثلة المذکورة کلّها و إن کانت فی الإناث،لکن یعلم منها حال الذکور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اتّحد الأقرب فالحضانة مختصّة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بینهم، لما فی اشتراکها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الإضرار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ذکر و انثی ففی تقدیم الانثی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الامّ علی الأب،و کون الانثی أوفق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لتربیة الولد و أقوم بمصالحه سیّما الصغیر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المستفاد من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کما یقتضی التسویة بین کثیر النصیب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المختلفین فی المراتب،فالجدّ أولی من العمّ و الخال و الجدّ الدانی،و العمّ الدانی و الخال الدانی أولی من العالی من هؤلاء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تعدّد الأقرب فالحضانة تختصّ بمن أخرجته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الشرکة فی الحضانة توجب الإضرار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القول بتقدیم الانثی علی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مأخذ القول بتقدیم الانثی علی الذکر تقدیم الامّ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الانثی أنسب لتربیة الولد من الذکور و أقوم بما یصلح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استدلال علی عدم ترجیح الانثی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أَوْلیٰ بِبَعْضٍ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التسویة بین الذکر و الانثی فی الحضانة</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کثیر النصیب فی الإرث و قلیله،کما إذا کان هناک أخ للأب و أخ للأمّ،فإنّ الأخ للأمّ یرث السدس و الباقی للأخ للأب و مع ذلک فهما متساویان فی الحضانة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یمتّ بالأبوین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بالامّ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 الجمیع فی الإرث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 من الأبوین أولی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الاخت من الامّ،و کذا أمّ الأب أولی من أمّ الامّ،و الجدّة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الأخوات،و العمّة أولی من الخالة،نظرا إلی زیادة القرب أو کثرة النصیب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بیّن،لأنّ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ما ذکر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حضانة لغیر الأبوین،اقتصارا علی موضع النصّ،و</w:t>
      </w:r>
    </w:p>
    <w:p>
      <w:pPr>
        <w:pStyle w:val="BookText"/>
        <w:rPr/>
      </w:pPr>
      <w:r>
        <w:rPr>
          <w:rFonts w:ascii="IRNazanin" w:hAnsi="IRNazanin" w:eastAsia="IRNazanin"/>
          <w:color w:val="111111"/>
          <w:sz w:val="28"/>
          <w:sz w:val="28"/>
          <w:szCs w:val="28"/>
          <w:rtl w:val="true"/>
          <w:lang w:bidi="fa-IR"/>
        </w:rPr>
        <w:t>أی بین من ینتسب بالأبوین،مثل الأخ للأب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متّ،یمتّ،متّاه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فلان بقرابة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إلیه و توصّل،یقال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بیننا رحم ماتّة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ینتسب بالامّ فقط کالأخ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أصل الوارثة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للعلاّمة فی القواعد،و فی التحریر نسب القول إلی الشیخ ساکتا علی الحکایة، لتردّده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زین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فالحضانة تختصّ بالاخت من الأبوین لو اجتمعت معها اخت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جدّة الطفل أولی من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المذکورین المتقدّمین فی الأمثلة أکثر نصیبا من حیث الإرث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لحضانة الأقارب هو آیة اولی الأرحام و الحال أنّها مشترکة بین المذکورین فی الأمثلة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مجرّد ما ذکر من زیادة القرب أو کثرة النصیب لا یصلح دلیلا لما قیل</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لابن إدریس،و یظهر من المحقّق المیل إلیه،لأنّه تردّد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زین</w:t>
      </w:r>
      <w:r>
        <w:rPr>
          <w:rFonts w:eastAsia="IRNazanin" w:cs="IRNazanin"/>
          <w:color w:val="111111"/>
          <w:sz w:val="28"/>
          <w:szCs w:val="28"/>
          <w:rtl w:val="true"/>
          <w:lang w:bidi="fa-IR"/>
        </w:rPr>
        <w:t xml:space="preserve">- </w:t>
      </w:r>
      <w:bookmarkStart w:id="405" w:name="pg19809_190157"/>
    </w:p>
    <w:p>
      <w:pPr>
        <w:pStyle w:val="BookText"/>
        <w:rPr/>
      </w:pPr>
      <w:bookmarkEnd w:id="405"/>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یدفعه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06" w:name="__RefHeading___Toc1864307_2314609296"/>
      <w:bookmarkStart w:id="407" w:name="_Toc147"/>
      <w:bookmarkEnd w:id="406"/>
      <w:r>
        <w:rPr>
          <w:rtl w:val="true"/>
        </w:rPr>
        <w:t>[</w:t>
      </w:r>
      <w:r>
        <w:rPr>
          <w:rtl w:val="true"/>
        </w:rPr>
        <w:t>لو تزوّجت الامّ سقطت حضانتها</w:t>
      </w:r>
      <w:r>
        <w:rPr>
          <w:rtl w:val="true"/>
        </w:rPr>
        <w:t>]</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تزوّجت الامّ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الأب مع وجوده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حضانتها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الحضانة علی المشهور،لزوال المانع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 و اشتغالها بحقوق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لما قال به ابن إدریس من اختصاص الحضانة بالأبوین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الردّ هو أنّ آیة اولی الأرحام تثبت الولایة لمطلق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تزوّجت أمّ الطفل بعد أن طلّقها أبوه مع وجود الأب سقطت حضانتها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وجود الأب الکامل بالعقل و الحرّیّة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المنقریّ،عمّن ذکره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الرجل یطلّق امرأته و بینهما ولد،أیّهما أحقّ بالولد؟قال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أمّ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طلّقها زوجها الثانی عادت حضانتها للطفل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الحضانة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المانع،و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حقّ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،لخروجها عن الاستحقاق بالنکاح فیستصحب و یحتاج عوده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إلی دلیل آخر،و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وجیه،لکنّ الأشهر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تعود بمجرّد الطلاق إذا کان بائنا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فبعد العدّة إن بقی 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الأب موجودا لم تسقط حضانتها بالتزویج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حقوق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عود الحضانة بطلاقها،لأنّ الامّ تخرج عن أهلیّة الحضانة بالنکاح الجدید،فبعد طلاقها یستصحب عدم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فعود حقّ الحضانة بعد الطلاق إلیها یحتاج إلی دلیل آخر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بعدم عود حقّ الحضانة إلیها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هذا القول وجیه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الأشهر بین الفقهاء هو القول بعود حقّ الحضانة إلیها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الطلاق الذی لا یمکن للزوج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بقی للأمّ شیء من مدّة الحضانة بعد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تزویجها دائما أو متعة،و سواء دام نکاحها أو طلّقت،و سواء کان الولد انثی أو ذکرا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کما تقدّم فی المرکّب من قول المصنّف و الشارح رحمهما اللّه فی الصفحة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 أحقّ من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تزوّجت</w:t>
      </w:r>
      <w:r>
        <w:rPr>
          <w:rFonts w:eastAsia="IRNazanin" w:cs="IRNazanin"/>
          <w:color w:val="111111"/>
          <w:sz w:val="28"/>
          <w:szCs w:val="28"/>
          <w:rtl w:val="true"/>
          <w:lang w:bidi="fa-IR"/>
        </w:rPr>
        <w:t xml:space="preserve">». </w:t>
      </w:r>
      <w:bookmarkStart w:id="408" w:name="pg19809_190159"/>
    </w:p>
    <w:p>
      <w:pPr>
        <w:pStyle w:val="Heading6"/>
        <w:numPr>
          <w:ilvl w:val="5"/>
          <w:numId w:val="1"/>
        </w:numPr>
        <w:rPr/>
      </w:pPr>
      <w:bookmarkStart w:id="409" w:name="__RefHeading___Toc1864309_2314609296"/>
      <w:bookmarkStart w:id="410" w:name="_Toc148"/>
      <w:bookmarkEnd w:id="408"/>
      <w:bookmarkEnd w:id="409"/>
      <w:r>
        <w:rPr>
          <w:rtl w:val="true"/>
        </w:rPr>
        <w:t>[</w:t>
      </w:r>
      <w:r>
        <w:rPr>
          <w:rtl w:val="true"/>
        </w:rPr>
        <w:t>إذا بلغ الولد رشیدا سقطت الحضانة عنه</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الولد رشیدا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الحضانة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ولایة،و البالغ الرشید لا ولایة علیه لأحد،سواء فی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الانثی،البکر و الثیّب، لکن یستحبّ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یفارق امّه خصوصا الانثی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شبهة فی کون الحضانة حقّا لمن 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تجب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 إسقاط 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منها؟الأصل یقتضی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صرّح به المصنّف فی قواعده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امتنعت الامّ من الحضانة صار الأب أولی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بلوغ الولد غیر رشید،فإنّ الحضانة باقیة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الحضانة ولایة،و لا ولایة علی البالغ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الحضانة عن البالغ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البالغ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إذا کان انثی فالمستحبّ له أن لا یفارق امّه بعد البلوغ أیضا إلی أن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الأب و الامّ و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الحضانة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القاعدة الأوّلیّة تقتضی جواز إسقاط الحقّ من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صرّح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إسقاط حقّ الحضانة</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امتنعت الامّ من الحضانة صار الأب أولی بالطفل،و ذلک یدلّ علی جواز إسقاط حقّ الحضانة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امتنعا معا فالظاهر إجبار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الأصحاب وجوبها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حیث یستلزم ترکها تضییع الولد إلاّ أنّ حضانته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تجب کفایة کغیره من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اختصاص الوجوب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الحقّ 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غیر ثبوت أصل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امتنع الأبوان معا عن حضانة الطفل فالظاهر أنّ الأب یجبر علی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نقل المصنّف رحمه اللّه عن بعض أصحابنا الفقهاء وجوب الحضانة و عدم جواز إسقاطها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بوجوب الحضانة و عدم جواز إسقاطها حسن عند الشارح رحمه اللّه، لاستلزام ترک الحضانة تضییع الولد من حیث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حضانة الطفل کفائیّ یسقط بفعل کلّ واحد من المکلّفین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اختصاص وجوب الحضانة بمن له حقّ الحضانة من الأبوین و الأقارب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الحضانة إذا کانت من الواجبات الکفائیّة لا تختصّ بمن له حقّ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لیس فی الأخبار الواردة فی الحضانة ما یدلّ علی جواز الإسقاط و عدمه،بل الأخبار دالّة علی ثبوت حقّ الحضانة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ثبوت حقّ الحضانة هو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الفضیل بن یسار،عن أبی عبد اللّه علیه السّلام قال</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أیّما امرأة حرّة تزوّجت عبدا فولدت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أولادا فهی أحقّ بولدها منه و هم أحرار،فإذا اعتق الرجل فهو أحقّ بولده منها،لموضع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11" w:name="pg19809_190161"/>
    </w:p>
    <w:p>
      <w:pPr>
        <w:pStyle w:val="Heading4"/>
        <w:numPr>
          <w:ilvl w:val="3"/>
          <w:numId w:val="1"/>
        </w:numPr>
        <w:rPr/>
      </w:pPr>
      <w:bookmarkStart w:id="412" w:name="__RefHeading___Toc1864311_2314609296"/>
      <w:bookmarkStart w:id="413" w:name="_Toc149"/>
      <w:bookmarkEnd w:id="411"/>
      <w:bookmarkEnd w:id="412"/>
      <w:r>
        <w:rPr>
          <w:rtl w:val="true"/>
        </w:rPr>
        <w:t>[</w:t>
      </w:r>
      <w:r>
        <w:rPr>
          <w:rtl w:val="true"/>
        </w:rPr>
        <w:t>النظر الثانی فی النفقات</w:t>
      </w:r>
      <w:r>
        <w:rPr>
          <w:rtl w:val="true"/>
        </w:rPr>
        <w:t>]</w:t>
      </w:r>
      <w:bookmarkEnd w:id="413"/>
    </w:p>
    <w:p>
      <w:pPr>
        <w:pStyle w:val="Heading5"/>
        <w:numPr>
          <w:ilvl w:val="4"/>
          <w:numId w:val="1"/>
        </w:numPr>
        <w:rPr/>
      </w:pPr>
      <w:bookmarkStart w:id="414" w:name="__RefHeading___Toc1864313_2314609296"/>
      <w:bookmarkStart w:id="415" w:name="_Toc150"/>
      <w:bookmarkEnd w:id="414"/>
      <w:r>
        <w:rPr>
          <w:rtl w:val="true"/>
        </w:rPr>
        <w:t>اشارة</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النفقات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16" w:name="__RefHeading___Toc1864315_2314609296"/>
      <w:bookmarkStart w:id="417" w:name="_Toc151"/>
      <w:bookmarkEnd w:id="416"/>
      <w:r>
        <w:rPr>
          <w:rtl w:val="true"/>
        </w:rPr>
        <w:t>[</w:t>
      </w:r>
      <w:r>
        <w:rPr>
          <w:rtl w:val="true"/>
        </w:rPr>
        <w:t>أسباب النفقات ثلاثة</w:t>
      </w:r>
      <w:r>
        <w:rPr>
          <w:rtl w:val="true"/>
        </w:rPr>
        <w:t>:</w:t>
      </w:r>
      <w:r>
        <w:rPr>
          <w:rtl w:val="true"/>
        </w:rPr>
        <w:t>الزوجیّة و القرابة و الملک</w:t>
      </w:r>
      <w:r>
        <w:rPr>
          <w:rtl w:val="true"/>
        </w:rPr>
        <w:t>]</w:t>
      </w:r>
      <w:bookmarkEnd w:id="417"/>
    </w:p>
    <w:p>
      <w:pPr>
        <w:pStyle w:val="Heading6"/>
        <w:numPr>
          <w:ilvl w:val="5"/>
          <w:numId w:val="1"/>
        </w:numPr>
        <w:rPr/>
      </w:pPr>
      <w:bookmarkStart w:id="418" w:name="__RefHeading___Toc1864317_2314609296"/>
      <w:bookmarkStart w:id="419" w:name="_Toc152"/>
      <w:bookmarkEnd w:id="418"/>
      <w:r>
        <w:rPr>
          <w:rtl w:val="true"/>
        </w:rPr>
        <w:t>اشارة</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النظر فی النفقات</w:t>
      </w:r>
    </w:p>
    <w:p>
      <w:pPr>
        <w:pStyle w:val="BookText"/>
        <w:rPr/>
      </w:pPr>
      <w:r>
        <w:rPr>
          <w:rFonts w:ascii="IRNazanin" w:hAnsi="IRNazanin" w:eastAsia="IRNazanin"/>
          <w:color w:val="111111"/>
          <w:sz w:val="28"/>
          <w:sz w:val="28"/>
          <w:szCs w:val="28"/>
          <w:rtl w:val="true"/>
          <w:lang w:bidi="fa-IR"/>
        </w:rPr>
        <w:t>یعنی أنّ النظر الثانی اللاحق بباب النکاح هو النظر فی النفقات،و قد تقدّم النظر الأوّل فی الأولاد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النفقات جمع،مفرده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 الإنفاق،و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تنفقه من الدراهم و نحوها،ج نفاق و نفقات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أسباب وجوب النفقة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القرابة التی توجب النفقة هی ما یکون القریب بحسبها بعضا و جزءا من قریبه،کما أنّ الولد بعض والده</w:t>
      </w:r>
      <w:r>
        <w:rPr>
          <w:rFonts w:eastAsia="IRNazanin" w:cs="IRNazanin"/>
          <w:color w:val="111111"/>
          <w:sz w:val="28"/>
          <w:szCs w:val="28"/>
          <w:rtl w:val="true"/>
          <w:lang w:bidi="fa-IR"/>
        </w:rPr>
        <w:t>.</w:t>
      </w:r>
      <w:bookmarkStart w:id="420" w:name="pg19809_190162"/>
    </w:p>
    <w:p>
      <w:pPr>
        <w:pStyle w:val="Heading6"/>
        <w:numPr>
          <w:ilvl w:val="5"/>
          <w:numId w:val="1"/>
        </w:numPr>
        <w:rPr/>
      </w:pPr>
      <w:bookmarkStart w:id="421" w:name="__RefHeading___Toc1864319_2314609296"/>
      <w:bookmarkStart w:id="422" w:name="_Toc153"/>
      <w:bookmarkEnd w:id="420"/>
      <w:bookmarkEnd w:id="421"/>
      <w:r>
        <w:rPr>
          <w:rtl w:val="true"/>
        </w:rPr>
        <w:t>[</w:t>
      </w:r>
      <w:r>
        <w:rPr>
          <w:rtl w:val="true"/>
        </w:rPr>
        <w:t>الأوّل</w:t>
      </w:r>
      <w:r>
        <w:rPr>
          <w:rtl w:val="true"/>
        </w:rPr>
        <w:t>:</w:t>
      </w:r>
      <w:r>
        <w:rPr>
          <w:rtl w:val="true"/>
        </w:rPr>
        <w:t>الزوجیة</w:t>
      </w:r>
      <w:r>
        <w:rPr>
          <w:rtl w:val="true"/>
        </w:rPr>
        <w:t>]</w:t>
      </w:r>
      <w:bookmarkEnd w:id="422"/>
    </w:p>
    <w:p>
      <w:pPr>
        <w:pStyle w:val="Heading6"/>
        <w:numPr>
          <w:ilvl w:val="5"/>
          <w:numId w:val="1"/>
        </w:numPr>
        <w:rPr/>
      </w:pPr>
      <w:bookmarkStart w:id="423" w:name="__RefHeading___Toc1864321_2314609296"/>
      <w:bookmarkStart w:id="424" w:name="_Toc154"/>
      <w:bookmarkEnd w:id="423"/>
      <w:r>
        <w:rPr>
          <w:rtl w:val="true"/>
        </w:rPr>
        <w:t>[</w:t>
      </w:r>
      <w:r>
        <w:rPr>
          <w:rtl w:val="true"/>
        </w:rPr>
        <w:t>تجب نفقة الزوجة بالعقد الدائم بشروط</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نفقة الزوجة بالعقد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المنقطع،سواء فی ذلک الحرّة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المسلمة و الکافرة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التمکین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تخلّی بینه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نفسها قولا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و مکان یسوغ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بذلت فی زمان دون زمان،أو مکان کذلک یصلحان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للاستمتاع فلا نفقة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مشروطا بالتمکین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نفقة للصغیرة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تبلغ سنّا یجوز الاستمتاع بها بالجماع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أشهر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الشرط و هو التمکین من الاستمتاع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نفقة الزوجة</w:t>
      </w:r>
    </w:p>
    <w:p>
      <w:pPr>
        <w:pStyle w:val="BookText"/>
        <w:rPr/>
      </w:pPr>
      <w:r>
        <w:rPr>
          <w:rFonts w:ascii="IRNazanin" w:hAnsi="IRNazanin" w:eastAsia="IRNazanin"/>
          <w:color w:val="111111"/>
          <w:sz w:val="28"/>
          <w:sz w:val="28"/>
          <w:szCs w:val="28"/>
          <w:rtl w:val="true"/>
          <w:lang w:bidi="fa-IR"/>
        </w:rPr>
        <w:t>أی السبب الأوّل لوجوب النفقة،و هو الزوجیّة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وجوب نفقة الزوجة الدائمة علی الزوج بین کون الزوجة حرّة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الموارد التی یجوز نکاح الکافرة،نحو ما إذا کانت الزوجة کافرة من أهل الکتاب و قلنا بجواز التزویج بالکافرة دائما أو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الزمان المسوّغ فیه الاستمتاع نحو ما إذا لا تکون الزوجة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جهة أنّ الوجوب مشروط بالتمکین،فلا تجب نفقة الصغیرة</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نفقة للصغیرة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النفقة علی الصغیرة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وجوبها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الزوجة،فتخصیصه بالکبیرة الممکّنة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دلیل،و سیأتی الکلام علی هذا الشرط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بأن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 ممکّنة و الزوج صغیرا وجبت النفقة، لوجود المقتضی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المانع،لأنّ الصغر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للمنع،کما فی نفقة الأقارب،فإنّها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الصغیر و الکبیر،خلافا للشیخ رحمه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بأصالة البراءة،و 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مندفعة بما دلّ علی وجوب نفقة الزوجة الممکّنة أو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الأدلّة الدالّة علی وجوب نفقة الزوجة علی الزوج تعمّ الزوجة الصغیرة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التمکین بأن تخلّی بین زوجها و بین نفسها قولا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سیأتی الکلام علی اشتراط التمکین فی وجوب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کانت الزوجة کبیرة ممکّنة لزوجها الصغیر فإذا تجب نفقتها،و مثال ذلک هو ما إذا زوّج الولیّ الصغیر مع المصلحة بالمرأة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المقتضی لوجوب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الزوج صغیرا لا یمنع من وجوب نفقة زوجته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نفقة الأقارب تجب علی من تجب علیه النفقة صغیرا کان أو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الطوسیّ رحمه اللّه نفی وجوب نفقة الزوجة الکبیرة علی الزوج الصغیر، استنادا إلی أصالة البراءة عند الشکّ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أصالة البراءة</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ممکّنة کانت أو لم تکن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من باب خطاب الشرع المختصّ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بالمکلّفین أمکن جوابه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التکلیف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بالولیّ أن یؤدّی من مال الطفل،کما یکلّف بأداء أعواض متلفاته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خلاف فی ضمانه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قضاء دیونه و غراماته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للناشزة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الخارجة عن طاعة الزوج و لو بالخروج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بیته بلا إذن،و منع لمس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أمکن جواب الإشکال المذکور بأنّ التکلیف بالوجوب هنا متوجّه إلی ولیّ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نفقة زوجة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الولیّ ضامن لما أتلفه الصغیر،فیکلّف بأن یؤدّی عوضه من مال الصغیر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خلاف فی ضمان الصغیر بدل ما أتلفه،لأنّ الضمان من الأحکام الوضعیّة التی لا تختصّ بالمکلّفین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ضمان المتلفات من الأحکام الوضعیّة التی یتساوی فیها الصغیر 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نفقة للزوجة التی خرجت من طاعة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النشوز یتحقّق بالخروج من بیت الزوج بدون إذنه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النشوز یتحقّق و لو بمنعها زوجها عن اللمس بلا عذر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للساکتة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تعرض التمکین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نفسی إلیک فی أیّ مکان شئت و نحوه،و تعمل بمقتضی قولها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التمکین الفعلیّ خاصّة غیر کاف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فرق فی ذلک بین الجاهلة بالحال و العالمة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من طلب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التمکین و طالبته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بالتسلیم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نفقة للزوجة التی سکتت بعد العقد عن التمکین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تجب نفقتها ما دامت لم تعرض نفسها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الساکتة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تعمل علی وفق ما قالت،و لا تقتصر علی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تعرض التمکین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التمکین الفعلیّ لا یکفی فی رفع نشوزها و وجوب نفقتها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التمکین الفعلیّ خاصّة لا یکفی فی وجوب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مقتضی إطلاق شرط التمکین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الفرق فی الساکتة بین الجاهلة بالحکم و العالمة به،ففی کلیهما لا تجب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به هو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فرق فی الساکتة بین الزوجة التی طلب الزوج منها التمکین و هی طالبته بالنفقة و 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الزوجة،و ضمیر المفعول یرجع إلی الزوج</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بتسلیم الزوج النفقة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الأصحاب،و استدلّوا علیه بأنّ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الذمّة من وجوب النفقة خرج منه حال التمکین بالإجماع فیبقی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النصوص عامّة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التمکین قولا و فعلا فی وجوب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اشتغال ذمّة الزوج بوجوب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عدا حالة التمکین قولا و فعلا،فإذا سکتت الزوجة عن التمکین قولا و إن کانت ممکّنة فعلا تبقی تحت الأصل،فلا نفقة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الاستدلال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استدلّ به المشهور علی اشتراط التمکین القولیّ فی وجوب نفقة الزوجة مورد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 الدالّة علی وجوب النفقة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امرأة فلم یکسها ما یواری عورتها و یطعمها ما یقیم صلبها کان حقّا علی الإمام أن 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النفقات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ما هو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إسحاق بن عمّار أنّه سأل أبا عبد اللّه علیه السّلام عن حقّ المرأة علی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 بطنها و یکسو جثّتها،و إن جهلت 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العموم و الإطلاق هو أنّ العموم یدلّ علی الشمول بوضع الواضع،مثل إفادة الجمع المحلّی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 کذا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أمّا المطلق فدلالته علی الشمول إنّما هو بالعقل و تمامیّة مقدّمات الحکمة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للأصل إلی أن یوجد المخصّص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الخلاف غیر متحقّق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بما علیه الأصحاب متعیّن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إذا اختلفا فی التمکین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قضاء النفقة الماضیة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المشهور القول قوله فی عدمهما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بالأصل فیهما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أصالة البراءة المستدلّ بها علی القول المشهور تنقطع بوجود الدلیل،أعنی النصوص المطلقة أو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تکون للتقویة،لا لبیان التعلیل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یوجد المخصّص بالنسبة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یوجد المقیّد بالنسبة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رجوع من الشارح رحمه اللّه عمّا أورده علی کلام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لم یتحقّق بین الأصحاب خلاف فی عدم تقیید وجوب النفقة بالتمکین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هو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تظهر فائدة القول باشتراط التمکین القولیّ و عدمه فی الزوجة الساکتة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الساکتة المبحوث عنها التی لم تمکّن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نفی الزوج وجوب النفقة علیه بدعوی عدم تمکینها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أنکر الزوج وجوب قضاء النفقة الماضیة و الأصل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 فی صورة الاختلاف فی التمکین و قضاء النفقة الماضیة</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یقدّم قول الزوج و یحکم بعدم وجوب النفقة علیه،و أیضا بعدم وجوب قضائها علیه</w:t>
      </w:r>
      <w:r>
        <w:rPr>
          <w:rFonts w:eastAsia="IRNazanin" w:cs="IRNazanin"/>
          <w:color w:val="111111"/>
          <w:sz w:val="28"/>
          <w:szCs w:val="28"/>
          <w:rtl w:val="true"/>
          <w:lang w:bidi="fa-IR"/>
        </w:rPr>
        <w:t xml:space="preserve">. </w:t>
      </w:r>
      <w:bookmarkStart w:id="425" w:name="pg19809_190168"/>
    </w:p>
    <w:p>
      <w:pPr>
        <w:pStyle w:val="BookText"/>
        <w:rPr/>
      </w:pPr>
      <w:bookmarkEnd w:id="425"/>
      <w:r>
        <w:rPr>
          <w:rFonts w:ascii="IRNazanin" w:hAnsi="IRNazanin" w:eastAsia="IRNazanin"/>
          <w:color w:val="111111"/>
          <w:sz w:val="28"/>
          <w:sz w:val="28"/>
          <w:szCs w:val="28"/>
          <w:rtl w:val="true"/>
          <w:lang w:bidi="fa-IR"/>
        </w:rPr>
        <w:t>و علی الاحتمال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قولها،لأنّ الأصل بقاء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وجب،کما یقدّم قولها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اتّفاقهما علی الوجوب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426" w:name="__RefHeading___Toc1864323_2314609296"/>
      <w:bookmarkStart w:id="427" w:name="_Toc155"/>
      <w:bookmarkEnd w:id="426"/>
      <w:r>
        <w:rPr>
          <w:rtl w:val="true"/>
        </w:rPr>
        <w:t>[</w:t>
      </w:r>
      <w:r>
        <w:rPr>
          <w:rtl w:val="true"/>
        </w:rPr>
        <w:t>الواجب علی الزوج القیام بما تحتاج إلیه المرأة</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بما تحتاج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تجب نفقتها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 و إدام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کسوة و إسکان و إخدام و آلة الدهن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الدهن و الصابون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تکون 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الاحتمال الذی تقدّم ذکره من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الاحتمال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اشتراط التمکین القولیّ فی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 الزوجة،لأنّ الأصل یوافق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النفقة التی وجبت بسبب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 الزوجة فی فرض اختلاف الزوجین فی دفع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الزوجین لو اختلفا فی الدفع بعد اتّفاقهما علی وجوب النفقة قدّم قول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الزوج أن یقوم بکلّ ما تحتاج إلیه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موافق و 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الإدام هنا کلّ ما یجعل مع الخبز من مرق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المشط و المشط و 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من خشب و غیره ذات أسنان یمتشط بها،ج أمشاط و مشاط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مطبوخ مرکّب من الزیت و القلی و یغسل به،القطعة منه صابونة،معرّب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دون الکحل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الطیب و الحمّام إلاّ مع الحاجة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لبرد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لعادة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العشرة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علیها بما یلیق بها 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یتقدّر الإطعام بمدّ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بمدّین و لا غیرهما،بل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فی الإطعام إلی سدّ الخلّة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الخادم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 أهله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أبیها دون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 الصابون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وضع فی العین یشفی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عند احتیاج الزوجة إلی الحمّام بسبب برد أو مانع آخر یمنعها عن الخروج إلی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أمثال الزوجة فی البلدة التی تسکن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المعاشرة بالمعروف المأمور بها هو الإنفاق علی الزوجة بما یلیق بها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یتعیّن کون مقدار الإطعام مدّا أو مدّین،بل المرجع فی الإطعام هو رفع احتیاجها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تقرأ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الخلّة من خلّ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احتاج و افتقر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الزوج استخدام خادم للزوجة فی صورة کونها من أهل الخادم فی بیت أبیها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الخادم،و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ترتفع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بالانتقال إلی بیت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زمنة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إخدامها بحرّة أو أمة و لو باجرة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معها خادم تخیّر بین إبقائها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إبدالها و إن کانت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مألوفة لها،لأنّ حقّ التعیین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لها،حتّی لو أراد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یخدمها بنفسه أجز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یجب علی الزوج تهیئة الخادم للزوجة إذا ارتفع شأنها بانتقالها إلی بیت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الخادم لها إذا کانت الزوجة مریضة محتاجة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المصاب بعاهة الزمانة،و الزمانة عدم بعض الأعضاء أو تعطیل القوی،یقال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أی أصابته الزمانة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أزمنه اللّه أی ابتلاه بالزمانة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قرّر فی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الزمانة مرض عارض یوجب الإقعاد بحث لا یقدر المریض علی القیام بحوائجه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مخیّر بین إخدام الزوجة بحرّة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مع الزوجة خادم تخیّر الزوج بین إبقائها و بین إبدالها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الخادم،و تأنیث الضمیرین باعتبار کون الخادم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له إبدال الخادم و إن کانت مألوفة لزوجتها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تعیین الخادم حقّ للزوج</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أراد الزوج أن یخدم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احتاجت إلی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أجزأ</w:t>
      </w:r>
      <w:r>
        <w:rPr>
          <w:rFonts w:eastAsia="IRNazanin" w:cs="IRNazanin"/>
          <w:color w:val="111111"/>
          <w:sz w:val="28"/>
          <w:szCs w:val="28"/>
          <w:rtl w:val="true"/>
          <w:lang w:bidi="fa-IR"/>
        </w:rPr>
        <w:t xml:space="preserve">. </w:t>
      </w:r>
      <w:bookmarkStart w:id="428" w:name="pg19809_190171"/>
    </w:p>
    <w:p>
      <w:pPr>
        <w:pStyle w:val="BookText"/>
        <w:rPr/>
      </w:pPr>
      <w:bookmarkEnd w:id="428"/>
      <w:r>
        <w:rPr>
          <w:rFonts w:ascii="IRNazanin" w:hAnsi="IRNazanin" w:eastAsia="IRNazanin"/>
          <w:color w:val="111111"/>
          <w:sz w:val="28"/>
          <w:sz w:val="28"/>
          <w:szCs w:val="28"/>
          <w:rtl w:val="true"/>
          <w:lang w:bidi="fa-IR"/>
        </w:rPr>
        <w:t>و لو خدمت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لم یکن لها المطالبة بنفقة الخادم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 المأدوم و الملبوس و المسکن یتبع عادة أمثالهما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 السکنی،لا فی بیت أهلها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القوت فی البلد اعتبر الغالب،فإن اختلف الغالب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أو قوتها من غیر غالب وجب اللائق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429" w:name="__RefHeading___Toc1864325_2314609296"/>
      <w:bookmarkStart w:id="430" w:name="_Toc156"/>
      <w:bookmarkEnd w:id="429"/>
      <w:r>
        <w:rPr>
          <w:rtl w:val="true"/>
        </w:rPr>
        <w:t>[</w:t>
      </w:r>
      <w:r>
        <w:rPr>
          <w:rtl w:val="true"/>
        </w:rPr>
        <w:t>لها المنع من مشارکة غیر الزوج فی المسکن</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المنع من مشارکة غیر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المسکن بأن تنفرد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ببیت صالح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لو فی دار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مشارکة غیره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لو خدمت هی نفسها لم یجز لها أن تطالب الزوج باجرة الخادم و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یتعیّن جنس المأدوم و ما بعده،بل یتبع عادة أمثالها فی البلد التی تسکن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المرجع فی جنس المأدوم و الملبوس و المسکن بیت أهل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القوت فی البلد متعدّدا غیر منحصر فی جنس واحد اعتبر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القوت الغالب أیضا مختلفا وجب تهیئة القوت اللائق بحال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یذکّر و یؤنّث،راجع عنها المصباح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للزوجة أن ترید الانفراد بالسکنی فی بیت و غرفة مختصّة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للزوجة أن تطلب بیتا صالحا لها و تمنع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المشارکة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البیت فی دار أی غرفة من غرف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لها المطالبة بمجموع دار،بل بیت فی دار</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لجواز منعها عن</w:t>
      </w:r>
      <w:r>
        <w:rPr>
          <w:rFonts w:eastAsia="IRNazanin" w:cs="IRNazanin"/>
          <w:color w:val="111111"/>
          <w:sz w:val="28"/>
          <w:szCs w:val="28"/>
          <w:rtl w:val="true"/>
          <w:lang w:bidi="fa-IR"/>
        </w:rPr>
        <w:t xml:space="preserve">- </w:t>
      </w:r>
      <w:bookmarkStart w:id="431" w:name="pg19809_190172"/>
    </w:p>
    <w:p>
      <w:pPr>
        <w:pStyle w:val="Heading6"/>
        <w:numPr>
          <w:ilvl w:val="5"/>
          <w:numId w:val="1"/>
        </w:numPr>
        <w:rPr/>
      </w:pPr>
      <w:bookmarkStart w:id="432" w:name="__RefHeading___Toc1864327_2314609296"/>
      <w:bookmarkStart w:id="433" w:name="_Toc157"/>
      <w:bookmarkEnd w:id="431"/>
      <w:bookmarkEnd w:id="432"/>
      <w:r>
        <w:rPr>
          <w:rtl w:val="true"/>
        </w:rPr>
        <w:t>[</w:t>
      </w:r>
      <w:r>
        <w:rPr>
          <w:rtl w:val="true"/>
        </w:rPr>
        <w:t>یزید کسوتها فی الشتاء</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الشتاء المحشوّة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للیقظة،و اللحاف للنوم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اعتید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بلد یعتاد فیه الفرو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بذله،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حریر أو کتّان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قطن أو فی جنس الفرو من غنم و سنجاب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المشارکة فی المسکن هو لزوم الضرر فی فرض الاشتراک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المحشوّة بالقطن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الثوب الذی یجعل فی داخله القطن،للحفظ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حشا الوسادة و غیرها بالقطن یحشوها حشوا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زیادة المحشوّة بالقطن للیقظة و اللحاف للنوم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 و الفروة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بالهاء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نحو الجبّة بطانته یبطّن من جلود بعض الحیوانات کالأرانب و الثعالب و السمّور،ج 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المتعارف للنساء فی البلد لبس الفرو وجب علی الزوج بذله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یزرع بمصر و ما یلیها،له زهر أزرق فی حجم الحمض و له بزر یعتصر و یستصبح به و تنسج منه 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السنجاب و السنجاب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علی حدّ الیربوع أکبر من الفار،و شعره فی غایة النعومة تتّخذ من جلده الفراء،و یضرب به المثل فی خفّة الصعود و سرعته،و فروه أحسن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أمثالها فی البلد التی تسکن فیها</w:t>
      </w:r>
      <w:r>
        <w:rPr>
          <w:rFonts w:eastAsia="IRNazanin" w:cs="IRNazanin"/>
          <w:color w:val="111111"/>
          <w:sz w:val="28"/>
          <w:szCs w:val="28"/>
          <w:rtl w:val="true"/>
          <w:lang w:bidi="fa-IR"/>
        </w:rPr>
        <w:t xml:space="preserve">. </w:t>
      </w:r>
      <w:bookmarkStart w:id="434" w:name="pg19809_190173"/>
    </w:p>
    <w:p>
      <w:pPr>
        <w:pStyle w:val="BookText"/>
        <w:rPr/>
      </w:pPr>
      <w:bookmarkEnd w:id="434"/>
      <w:r>
        <w:rPr>
          <w:rFonts w:ascii="IRNazanin" w:hAnsi="IRNazanin" w:eastAsia="IRNazanin"/>
          <w:color w:val="111111"/>
          <w:sz w:val="28"/>
          <w:sz w:val="28"/>
          <w:szCs w:val="28"/>
          <w:rtl w:val="true"/>
          <w:lang w:bidi="fa-IR"/>
        </w:rPr>
        <w:t>و یعتبر فی مراتب الجنس المعتاد حاله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یساره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الزیادة علی القطن،لأنّ غیره رعونة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لاقتضاء المعاشرة بالمعروف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احتیج إلی تعدّد اللحاف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البرد أو لاختلاف الفصول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إبقاء المستغنی عنه فی الوقت الآخر عندها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435" w:name="__RefHeading___Toc1864329_2314609296"/>
      <w:bookmarkStart w:id="436" w:name="_Toc158"/>
      <w:bookmarkEnd w:id="435"/>
      <w:r>
        <w:rPr>
          <w:rtl w:val="true"/>
        </w:rPr>
        <w:t>[</w:t>
      </w:r>
      <w:r>
        <w:rPr>
          <w:rtl w:val="true"/>
        </w:rPr>
        <w:t>تزاد المتجمّلة ثیاب التجمّل بحسب العادة</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تزاد المتجمّلة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التجمّل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لأمثالها فی تلک البلدة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رعن یرعن رعنا و رعن یرعن رعنا و رعن یرعن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الزیادة علی الثوب القطنیّ تعدّ رعونة و حمقا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بعدم وجوب الزیادة علی القطن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الأمر بالمعاشرة بالمعروف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یقتضی الزیادة علی القطن،لوجوب مراعاة حال المرأة و شأنها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کذا یجب علی الزوج أن یهیّئ اللحف المتعدّدة إذا احتاجت الزوجة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اختلاف فصول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احتاجت الزوجة إلی اللحف المتعدّدة لاختلاف فصول البلد لا یجب أن یبقی اللحاف الزائد المستغنی عنه عندها بعد رفع الحاجة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لموصوف مقدّر هو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التی هی أهل التجمّل تزاد ثیاب التجمّل بحسب عادة أمثالها فی تلک البلدة</w:t>
      </w:r>
      <w:r>
        <w:rPr>
          <w:rFonts w:eastAsia="IRNazanin" w:cs="IRNazanin"/>
          <w:color w:val="111111"/>
          <w:sz w:val="28"/>
          <w:szCs w:val="28"/>
          <w:rtl w:val="true"/>
          <w:lang w:bidi="fa-IR"/>
        </w:rPr>
        <w:t xml:space="preserve">. </w:t>
      </w:r>
      <w:bookmarkStart w:id="437" w:name="pg19809_190174"/>
    </w:p>
    <w:p>
      <w:pPr>
        <w:pStyle w:val="Heading6"/>
        <w:numPr>
          <w:ilvl w:val="5"/>
          <w:numId w:val="1"/>
        </w:numPr>
        <w:rPr/>
      </w:pPr>
      <w:bookmarkStart w:id="438" w:name="__RefHeading___Toc1864331_2314609296"/>
      <w:bookmarkStart w:id="439" w:name="_Toc159"/>
      <w:bookmarkEnd w:id="437"/>
      <w:bookmarkEnd w:id="438"/>
      <w:r>
        <w:rPr>
          <w:rtl w:val="true"/>
        </w:rPr>
        <w:t>[</w:t>
      </w:r>
      <w:r>
        <w:rPr>
          <w:rtl w:val="true"/>
        </w:rPr>
        <w:t>لو دخل بها و استمرّت تأکل معه علی العادة،فلیس لها مطالبته بمدّة مؤاکلته</w:t>
      </w:r>
      <w:r>
        <w:rPr>
          <w:rtl w:val="true"/>
        </w:rPr>
        <w:t>]</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استمرّت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 معه علی العادة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لها مطالبته بمدّة مؤاکلته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إطباق الناس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جواز مطالبتها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بالنفقة،لأنّه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یؤدّ عین الواجب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تطوّع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جاء بها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الراجع إلی الزوجة،و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جاء الزوج بالزوجة إلی منزله و کانت تأکل مع زوجها بالاستمرار لم یجز لها مطالبة الزوج بنفقة مدّة المؤاکلة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وفق العادة الجاریة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یجز للزوجة أن تطالب الزوج بنفقة المدّة التی کانت تأکل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لحصول الغرض من النفقة و هو الإشباع الذی یحصل بالمؤاکلة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أطبق الناس قدیما علی الاکتفاء بمثل ما ذکر و علی عدم مطالبة الزوجة بالنفقة لا سیّما عند أوائل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الآخر فی الفرض المذکور هو جواز مطالبة الزوجة 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المأکل الواجب علی الزوج للزوجة بحیث یرتفع حاجتها معه بحسب عادة أمثالها</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 تبرّع بغیر ما احتاجت إلیه الزوجة و لم یؤدّ ما یلیق بشأنها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المعتبر من المسکن الإمتاع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اتّفاقا،و من المئونة التملیک فی صبیحة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یوم،لا أزید بشرط بقائها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ممکّنة إلی آخره،فلو نشزت فی أثنائه استحقّت بالنسبة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الکسوة قولان أجودهما 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إمتاع،فلیس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 و لا التصرّف فیها بغیر اللبس من أنواع التصرّفات،و لا لبسها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المعتاد کیفیّة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فعلت فأبلتها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المدّة التی تبلی فیها</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تملیک منفعة العین للزوجة،لا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الصبیحة أوّل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یکفی فی أداء المئونة أن یملّک الزوج ما تحتاج إلیه زوجته فی أوّل کلّ یوم بمقدار یومها،لا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فی التملیک هو بقاء الزوجة علی حال التمکین إلی آخر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خرجت الزوجة عن طاعة زوجها فی وسط الیوم مثلا استحقّ من المئونة نصفها،لا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أجود القولین فی الکسوة أیضا هو تملیک النفقة،لا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للزوجة أن تبیع الکسوة التی أعطاها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للزوجة أن تلبس الکسوة أزید من العادة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لبست لباس التجمّل فی حال خدمة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لبست ثیابا متعدّدة مع کفایة الثوب الواحد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بلی الثوب یبلی بلی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رثّ فهو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 الثوب بمعنی بلاّه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عادة لم یجب علیه إبدالها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أبقتها زیادة علی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إبدالها بغیرها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بالإعارة و الاستیجار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أو ماتت أو مات أو نشزت استحقّ ما یجده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تحتاج إلیه من الفرش و الآلات فی حکم الکسوة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ضمیر المفعول یرجع إلی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یجب علی الزوج إبدال الکسوة التی أبلتها الزوجة علی خلاف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یجب علی الزوج أن یبدل الثوب الذی أبقته الزوجة زیادة علی المدّة المتعارفة،کما إذا لم تلبس الثوب و أبقتها أزید من بضع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للزوج إبدال الکسوة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بلیت الکسوة أم لا،أبقتها زیادة علی المدّة المتعارفة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للزوج أن یحصّل الکسوة التی تحتاج الزوجة إلیها بالإعارة و الاستیجار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طلّق الزوج زوجته أو ماتت الزوجة أو نشزت استحقّ الزوج ما یجده من الکسوة عندها و استحقّ وارث الزوج فی فرض موت الزوج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استعملتها الزوجة أم لا،و أیضا سواء فی ذلک جمیع طرق تحصیلها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جمیع التفاصیل المذکورة فی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إبدالها و استعارتها و</w:t>
      </w:r>
      <w:r>
        <w:rPr>
          <w:rFonts w:eastAsia="IRNazanin" w:cs="IRNazanin"/>
          <w:color w:val="111111"/>
          <w:sz w:val="28"/>
          <w:szCs w:val="28"/>
          <w:rtl w:val="true"/>
          <w:lang w:bidi="fa-IR"/>
        </w:rPr>
        <w:t xml:space="preserve">- </w:t>
      </w:r>
      <w:bookmarkStart w:id="440" w:name="pg19809_190177"/>
    </w:p>
    <w:p>
      <w:pPr>
        <w:pStyle w:val="Heading6"/>
        <w:numPr>
          <w:ilvl w:val="5"/>
          <w:numId w:val="1"/>
        </w:numPr>
        <w:rPr/>
      </w:pPr>
      <w:bookmarkStart w:id="441" w:name="__RefHeading___Toc1864333_2314609296"/>
      <w:bookmarkStart w:id="442" w:name="_Toc160"/>
      <w:bookmarkEnd w:id="440"/>
      <w:bookmarkEnd w:id="441"/>
      <w:r>
        <w:rPr>
          <w:rtl w:val="true"/>
        </w:rPr>
        <w:t>[</w:t>
      </w:r>
      <w:r>
        <w:rPr>
          <w:rtl w:val="true"/>
        </w:rPr>
        <w:t>الثانی</w:t>
      </w:r>
      <w:r>
        <w:rPr>
          <w:rtl w:val="true"/>
        </w:rPr>
        <w:t>:</w:t>
      </w:r>
      <w:r>
        <w:rPr>
          <w:rtl w:val="true"/>
        </w:rPr>
        <w:t>القرابة</w:t>
      </w:r>
      <w:r>
        <w:rPr>
          <w:rtl w:val="true"/>
        </w:rPr>
        <w:t>]</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مطلق النسبة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443" w:name="__RefHeading___Toc1864335_2314609296"/>
      <w:bookmarkStart w:id="444" w:name="_Toc161"/>
      <w:bookmarkEnd w:id="443"/>
      <w:r>
        <w:rPr>
          <w:rtl w:val="true"/>
        </w:rPr>
        <w:t>[</w:t>
      </w:r>
      <w:r>
        <w:rPr>
          <w:rtl w:val="true"/>
        </w:rPr>
        <w:t>تجب النفقة علی الأبوین فصاعدا و الأولاد فنازلا</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النفقة علی الأبوین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آباء الأب و امّهاته و إن علوا،و آباء الامّ و امّهاتها و إن 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کانوا أم إناثا لابن المنفق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لبنته</w:t>
      </w:r>
      <w:r>
        <w:rPr>
          <w:rFonts w:eastAsia="IRNazanin" w:cs="IRNazanin"/>
          <w:color w:val="111111"/>
          <w:sz w:val="28"/>
          <w:szCs w:val="28"/>
          <w:rtl w:val="true"/>
          <w:lang w:bidi="fa-IR"/>
        </w:rPr>
        <w:t>.</w:t>
      </w:r>
    </w:p>
    <w:p>
      <w:pPr>
        <w:pStyle w:val="Heading6"/>
        <w:numPr>
          <w:ilvl w:val="5"/>
          <w:numId w:val="1"/>
        </w:numPr>
        <w:rPr/>
      </w:pPr>
      <w:bookmarkStart w:id="445" w:name="__RefHeading___Toc1864337_2314609296"/>
      <w:bookmarkStart w:id="446" w:name="_Toc162"/>
      <w:bookmarkEnd w:id="445"/>
      <w:r>
        <w:rPr>
          <w:rtl w:val="true"/>
        </w:rPr>
        <w:t>[</w:t>
      </w:r>
      <w:r>
        <w:rPr>
          <w:rtl w:val="true"/>
        </w:rPr>
        <w:t>تستحبّ النفقة علی باقی الأقارب</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باقی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الإخوة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الأخوات و أولادهم و الأعمام و الأخوال ذکورا و إناثا و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الوارث منهم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استیجارها و غیر ما ذکر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سائر ما تحتاج إلیه الزوجة من الفرش و الآلات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نفقة الأقرباء</w:t>
      </w:r>
    </w:p>
    <w:p>
      <w:pPr>
        <w:pStyle w:val="BookText"/>
        <w:rPr/>
      </w:pPr>
      <w:r>
        <w:rPr>
          <w:rFonts w:ascii="IRNazanin" w:hAnsi="IRNazanin" w:eastAsia="IRNazanin"/>
          <w:color w:val="111111"/>
          <w:sz w:val="28"/>
          <w:sz w:val="28"/>
          <w:szCs w:val="28"/>
          <w:rtl w:val="true"/>
          <w:lang w:bidi="fa-IR"/>
        </w:rPr>
        <w:t xml:space="preserve">أی الثانی من أسباب النفقة المشار إلیها فی الصفحة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 فی النفقات،و أسبابها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منا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 البعضیّة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مطلق النسبة لا یوجب نفقة أحد القریبین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آباء الأب و امّهاته و إن علوا،و کذلک آباء الامّ و امّهاتها و إن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تجب نفقة الأولاد و إن نزلوا علی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فی الأولاد النازلة أن ینتسبوا إلی ابن المنفق أم إلی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لا تجب نفقتهم،بل تستحبّ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استحباب الإنفاق علی ورثة المنفق من الأقارب یکون مؤکّدا</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الأقارب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أصحّ القولین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النفقة علی الوارث،لقوله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الْوٰارِثِ مِثْلُ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الْمَوْلُودِ لَهُ رِزْقُهُنَّ وَ کِسْوَتُهُنَّ بِالْمَعْرُوفِ ،و إذا وجب علی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هی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،لتساویهما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فی المنفق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الذکر و الانثی و لا بین الصغیر و الکبیر،</w:t>
      </w:r>
    </w:p>
    <w:p>
      <w:pPr>
        <w:pStyle w:val="BookText"/>
        <w:rPr/>
      </w:pPr>
      <w:r>
        <w:rPr>
          <w:rFonts w:ascii="IRNazanin" w:hAnsi="IRNazanin" w:eastAsia="IRNazanin"/>
          <w:color w:val="111111"/>
          <w:sz w:val="28"/>
          <w:sz w:val="28"/>
          <w:szCs w:val="28"/>
          <w:rtl w:val="true"/>
          <w:lang w:bidi="fa-IR"/>
        </w:rPr>
        <w:t>إشارة إلی القول غیر الأصحّ فی المسألة و هو القول بوجوب النفقة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الْوٰارِثِ مِثْلُ ذٰلِکَ ،و الشاهد من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الْوٰارِثِ مِثْلُ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یجب علی وارث المولود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یجب علیه من نفقة المرضعات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العلّة لوجوب نفقة المرضعة علی وارث المولود له هی الإرث،و هذه العلّة بما أنّها یتساوی فیها الوارث و المورّث تقتضی وجوب نفقة الوارث علی المورّث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للشرط،و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الوارث و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لتساوی الطرفین من الوارث و المورّث فی العلّة و هی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 تجب نفقة القریب علیه،مثل الأب بالنسبة إلی الابن و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عملا بالعموم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الإنفاق علی الفقیر العاجز عن التکسّب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مالکا مؤنة سنة أو قادرا علی تحصیلها بالکسب تدریجا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الإنفاق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عدالته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إسلامه،بل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فاسقا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تقیید الکافر بکونه محقون الدم،فلو کان حربیّا لم یجب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لجواز إتلافه،فترک الإنفاق لا یزید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وجوب النفقة یعمّ جمیع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العاجز عن تحصیل مؤنته بالکسب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الوالد مثلا لو کان قادرا علی تحصیل مؤنة سنته تدریجا لم تجب نفقته علی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الفقیر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عدالة المنفق علیه و لا إسلامه،فلا اختصاص لهذا الحکم بالمسلم العادل،بل بارتفاع شرطیّة الإسلام و العدالة دخل فی الحکم المسلم الفاسق و الکافر من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الفاسق هو الذی یرتکب الکبائر و یصرّ علی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دلیل وجوب الإنفاق علی من ذکر من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یجب الإنفاق علی الکافر الحربیّ الذی لو لم یکن حربیّا کانت نفقته واجبة</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إتلاف الحربیّ بعدم الإنفاق علیه لا یزید عن إتلافه بقتله،فإذا کان الثانی جائزا کان الأوّل کذلک بطریق أولی</w:t>
      </w:r>
      <w:r>
        <w:rPr>
          <w:rFonts w:eastAsia="IRNazanin" w:cs="IRNazanin"/>
          <w:color w:val="111111"/>
          <w:sz w:val="28"/>
          <w:szCs w:val="28"/>
          <w:rtl w:val="true"/>
          <w:lang w:bidi="fa-IR"/>
        </w:rPr>
        <w:t xml:space="preserve">. </w:t>
      </w:r>
      <w:bookmarkStart w:id="447" w:name="pg19809_190180"/>
    </w:p>
    <w:p>
      <w:pPr>
        <w:pStyle w:val="BookText"/>
        <w:rPr/>
      </w:pPr>
      <w:bookmarkEnd w:id="447"/>
      <w:r>
        <w:rPr>
          <w:rFonts w:ascii="IRNazanin" w:hAnsi="IRNazanin" w:eastAsia="IRNazanin"/>
          <w:color w:val="111111"/>
          <w:sz w:val="28"/>
          <w:sz w:val="28"/>
          <w:szCs w:val="28"/>
          <w:rtl w:val="true"/>
          <w:lang w:bidi="fa-IR"/>
        </w:rPr>
        <w:t>و أمّا الحرّیّة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شرط،لأنّ المملوک نفقته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امتنع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منها،أو کان معسرا أمکن وجوبه علی القریب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الإنفاق علیه کما سیأتی،و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Heading6"/>
        <w:numPr>
          <w:ilvl w:val="5"/>
          <w:numId w:val="1"/>
        </w:numPr>
        <w:rPr/>
      </w:pPr>
      <w:bookmarkStart w:id="448" w:name="__RefHeading___Toc1864339_2314609296"/>
      <w:bookmarkStart w:id="449" w:name="_Toc163"/>
      <w:bookmarkEnd w:id="448"/>
      <w:r>
        <w:rPr>
          <w:rtl w:val="true"/>
        </w:rPr>
        <w:t>[</w:t>
      </w:r>
      <w:r>
        <w:rPr>
          <w:rtl w:val="true"/>
        </w:rPr>
        <w:t>یشترط فی المنفق أن یفضل ماله عن قوته و قوت زوجته</w:t>
      </w:r>
      <w:r>
        <w:rPr>
          <w:rtl w:val="true"/>
        </w:rPr>
        <w:t>]</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المنفق أن یفضل ماله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قوته و قوت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لیومه الحاضر و لیلته لیصرف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ذکر،فإن لم یفضل شیء فلا شیء علیه، لأنّها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الحرّیّة فی المنفق علیه تکون شرطا لا محالة،لأنّ المملوک لا تجب نفقته علی غیر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القول بوجوب الإنفاق علی المملوک الذی یمتنع مولاه عن الإنفاق علیه،أو یکون معسرا علی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أنفق علیه مولاه أم لا،معسرا کان المولی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بعدم وجوب الإنفاق علی المملوک مطلقا و إلزام المولی بالبیع أو الإنفاق حسن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یقیّد وجوب النفقة علی المنفق بأن یزید ماله عن قوت نفسه و زوجته لیومه الحاضر و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لیصرف الزائد إلی من تجب نفقته علیه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النفقة علی من ذکر تکون من قبیل المواساة</w:t>
      </w:r>
      <w:r>
        <w:rPr>
          <w:rFonts w:eastAsia="IRNazanin" w:cs="IRNazanin"/>
          <w:color w:val="111111"/>
          <w:sz w:val="28"/>
          <w:szCs w:val="28"/>
          <w:rtl w:val="true"/>
          <w:lang w:bidi="fa-IR"/>
        </w:rPr>
        <w:t xml:space="preserve">. </w:t>
      </w:r>
      <w:bookmarkStart w:id="450" w:name="pg19809_190181"/>
    </w:p>
    <w:p>
      <w:pPr>
        <w:pStyle w:val="BookText"/>
        <w:rPr/>
      </w:pPr>
      <w:bookmarkEnd w:id="450"/>
      <w:r>
        <w:rPr>
          <w:rFonts w:ascii="IRNazanin" w:hAnsi="IRNazanin" w:eastAsia="IRNazanin"/>
          <w:color w:val="111111"/>
          <w:sz w:val="28"/>
          <w:sz w:val="28"/>
          <w:szCs w:val="28"/>
          <w:rtl w:val="true"/>
          <w:lang w:bidi="fa-IR"/>
        </w:rPr>
        <w:t>مواساة 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أهلها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51" w:name="__RefHeading___Toc1864341_2314609296"/>
      <w:bookmarkStart w:id="452" w:name="_Toc164"/>
      <w:bookmarkEnd w:id="451"/>
      <w:r>
        <w:rPr>
          <w:rtl w:val="true"/>
        </w:rPr>
        <w:t>[</w:t>
      </w:r>
      <w:r>
        <w:rPr>
          <w:rtl w:val="true"/>
        </w:rPr>
        <w:t>الواجب منها قدر الکفایة</w:t>
      </w:r>
      <w:r>
        <w:rPr>
          <w:rtl w:val="true"/>
        </w:rPr>
        <w:t>]</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الإطعام و الکسوة و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زمانه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إعفاف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تزویجه،لیصیر ذا عفّة و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أبا،و لا النفقة علی زوجته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نعم،یستحبّ تزویج الأب،و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ما ورد من الأمر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یجب إخدامه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النفقة علی خادمه إلاّ مع الزمانة</w:t>
      </w:r>
    </w:p>
    <w:p>
      <w:pPr>
        <w:pStyle w:val="BookText"/>
        <w:rPr/>
      </w:pPr>
      <w:r>
        <w:rPr>
          <w:rFonts w:ascii="IRNazanin" w:hAnsi="IRNazanin" w:eastAsia="IRNazanin"/>
          <w:color w:val="111111"/>
          <w:sz w:val="28"/>
          <w:sz w:val="28"/>
          <w:szCs w:val="28"/>
          <w:rtl w:val="true"/>
          <w:lang w:bidi="fa-IR"/>
        </w:rPr>
        <w:t>یعنی أنّ الذی لا یفضل شیء عن قوته و قوت زوجته لیس من أهل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النفقة لم تتقدّر بشیء کمّیّة و لا کیفیّة،بل الواجب منها هو إنفاق قدر الکفایة للمنفق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المنفق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الإعفاف من عفّ یعفّ،عفّا و عفّة و عفافا و عفافة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و امتنع عمّا لا یحلّ أو لا یجمل فهو عفیف و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 اللّه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عفیفا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واجب النفقة هو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تجب نفقة زوجة واجب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کزوجة الولد أو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الأمر بتزویج الأب أو مطلق واجب النفقة یحمل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التزویج</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واجب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لا یجب علی المنفق</w:t>
      </w:r>
      <w:r>
        <w:rPr>
          <w:rFonts w:eastAsia="IRNazanin" w:cs="IRNazanin"/>
          <w:color w:val="111111"/>
          <w:sz w:val="28"/>
          <w:szCs w:val="28"/>
          <w:rtl w:val="true"/>
          <w:lang w:bidi="fa-IR"/>
        </w:rPr>
        <w:t xml:space="preserve">- </w:t>
      </w:r>
      <w:bookmarkStart w:id="453" w:name="pg19809_190182"/>
    </w:p>
    <w:p>
      <w:pPr>
        <w:pStyle w:val="BookText"/>
        <w:rPr/>
      </w:pPr>
      <w:bookmarkEnd w:id="453"/>
      <w:r>
        <w:rPr>
          <w:rFonts w:ascii="IRNazanin" w:hAnsi="IRNazanin" w:eastAsia="IRNazanin"/>
          <w:color w:val="111111"/>
          <w:sz w:val="28"/>
          <w:sz w:val="28"/>
          <w:szCs w:val="28"/>
          <w:rtl w:val="true"/>
          <w:lang w:bidi="fa-IR"/>
        </w:rPr>
        <w:t>المحوّجة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54" w:name="__RefHeading___Toc1864343_2314609296"/>
      <w:bookmarkStart w:id="455" w:name="_Toc165"/>
      <w:bookmarkEnd w:id="454"/>
      <w:r>
        <w:rPr>
          <w:rtl w:val="true"/>
        </w:rPr>
        <w:t>[</w:t>
      </w:r>
      <w:r>
        <w:rPr>
          <w:rtl w:val="true"/>
        </w:rPr>
        <w:t>تقضی نفقة الزوجة</w:t>
      </w:r>
      <w:r>
        <w:rPr>
          <w:rtl w:val="true"/>
        </w:rPr>
        <w:t>]</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مالیّ وجب فی مقابلة الاستمتاع فکانت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اللازم فی المعاوضة،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الأقارب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وجبت علی طریق المواساة و سدّ الخلّة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التملیک، فلا تستقرّ فی الذمّة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یأثم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الخادم لمن تجب نفقة علیه،و کذا لا تجب علیه النفقة علی خادمه إن کان للواجب النفقة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إلاّ فی صورة کون واجب النفقة مصابا بالزمانة التی توجب احتیاجه إلی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الزوج قضاء نفقة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نفقة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النفقة تکون کالعوض الذی هو أحد رکنی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مجهول،فلو کانت عوضا حقیقة کان من الواجب معلومیّة المعوّض،کما هو شأن المعاوضات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الزوج المنفق قضاء نفقة سائر الأقارب،مثل الولد و الوالد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معناها منّا و من الشارح رحمه اللّه فی الصفحة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قضاء نفقة الأقارب علی الزوج المنفق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المنفق فی فرض ترک النفقة الواجبة للأقارب یرتکب الإثم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علی المنفق قضاء نفقة الأقارب و لو عیّن الحاکم مقدارها</w:t>
      </w:r>
      <w:r>
        <w:rPr>
          <w:rFonts w:eastAsia="IRNazanin" w:cs="IRNazanin"/>
          <w:color w:val="111111"/>
          <w:sz w:val="28"/>
          <w:szCs w:val="28"/>
          <w:rtl w:val="true"/>
          <w:lang w:bidi="fa-IR"/>
        </w:rPr>
        <w:t xml:space="preserve">. </w:t>
      </w:r>
      <w:bookmarkStart w:id="456" w:name="pg19809_190183"/>
    </w:p>
    <w:p>
      <w:pPr>
        <w:pStyle w:val="BookText"/>
        <w:rPr/>
      </w:pPr>
      <w:bookmarkEnd w:id="456"/>
      <w:r>
        <w:rPr>
          <w:rFonts w:ascii="IRNazanin" w:hAnsi="IRNazanin" w:eastAsia="IRNazanin"/>
          <w:color w:val="111111"/>
          <w:sz w:val="28"/>
          <w:sz w:val="28"/>
          <w:szCs w:val="28"/>
          <w:rtl w:val="true"/>
          <w:lang w:bidi="fa-IR"/>
        </w:rPr>
        <w:t>التقدیر لا یفید الاستقرار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للقریب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الاستدانة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مدافعته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دینا فی الذمّة بذلک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457" w:name="__RefHeading___Toc1864345_2314609296"/>
      <w:bookmarkStart w:id="458" w:name="_Toc166"/>
      <w:bookmarkEnd w:id="457"/>
      <w:r>
        <w:rPr>
          <w:rtl w:val="true"/>
        </w:rPr>
        <w:t>[</w:t>
      </w:r>
      <w:r>
        <w:rPr>
          <w:rtl w:val="true"/>
        </w:rPr>
        <w:t>الأب مقدّم علی الامّ و غیرها فی الإنفاق علی الولد</w:t>
      </w:r>
      <w:r>
        <w:rPr>
          <w:rtl w:val="true"/>
        </w:rPr>
        <w:t>]</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الولد مع وجوده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تعیین الحاکم مقدار النفقة لا یوجب استقرار النفقة فی ذمّة المنفق لو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للقریب الذی تجب نفقته علی القریب الآخر،کما إذا ترک الولد الإنفاق علی والده مثلا بسبب الغیبة فأذن الحاکم الوالد فی الاستقراض فإذا یجب علی الولد قضاء نفقة الوالد بأداء ما استقرضه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لمدافعة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مماطلته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أمر الحاکم المنفق بالإنفاق فامتنع إذا یجب علیه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ما أذن فیه الحاکم أو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النفقة بعد أمر الحاکم أو بعد إذنه فی استدانة القریب الواجبة نفقته تصیر دینا فی ذمّة المنفق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إذن الحاکم للقریب أو أمره بالإنفاق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أبا الولد یقدّم علی الامّ و غیرها فی الإنفاق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وجد الأب و کان موسرا</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فقره فعلی أبی الأب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الأقرب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عدمت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کانوا معسرین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أبویها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جهة الإرث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 الأب بحکم أمّ الامّ و أبیها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أمّ الجدّ للأب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أبوی الجدّ و الجدّة للأمّ و هکذا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لم یوجد الأب أو وجد و لم یکن موسرا فأبوا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الجدّ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سائر الأقارب فی الإنفاق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الأقرب من آباء الأب فالأقرب منهم فی الإنفاق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یوجد الأب و لا آباؤه یجب علی الامّ الإنفاق علی الولد لو کانت ذات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توجد الامّ أو وجدت و لم تکن ذات یسار فنفقة الولد تجب علی أبوی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أمّ الامّ و أباها یتساویان فی الإنفاق علی ولد بنتهما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الحکم بوجوب الإنفاق هنا منوطا بمراتب الإرث،فلو کان هناک إخوة و أجداد قدّم الأجداد علی الإخوة فی الإنفاق علی الولد و إن کانوا جمیعا فی مرتبة واحدة بحسب مراتب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أمّ أبی الولد تکون بحکم أمّ امّه و أبی امّه،فلو اجتمع أبو الامّ مع أمّ الأب و أمّ الامّ فکلّهم یتساوون فی الحکم بوجوب الإنفاق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اجتمعت أمّ الجدّ للأب مع أبوی الجدّ و الجدّة للأمّ فکلّهم یتساوون فی الحکم بوجوب الإنفاق علی الولد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أمّهات الأجداد للأب یکنّ فی مرتبة أبوی الأجداد للأمّ و الجدّات للأمّ</w:t>
      </w:r>
      <w:r>
        <w:rPr>
          <w:rFonts w:eastAsia="IRNazanin" w:cs="IRNazanin"/>
          <w:color w:val="111111"/>
          <w:sz w:val="28"/>
          <w:szCs w:val="28"/>
          <w:rtl w:val="true"/>
          <w:lang w:bidi="fa-IR"/>
        </w:rPr>
        <w:t xml:space="preserve">. </w:t>
      </w:r>
      <w:bookmarkStart w:id="459" w:name="pg19809_190185"/>
    </w:p>
    <w:p>
      <w:pPr>
        <w:pStyle w:val="Heading6"/>
        <w:numPr>
          <w:ilvl w:val="5"/>
          <w:numId w:val="1"/>
        </w:numPr>
        <w:rPr/>
      </w:pPr>
      <w:bookmarkStart w:id="460" w:name="__RefHeading___Toc1864347_2314609296"/>
      <w:bookmarkStart w:id="461" w:name="_Toc167"/>
      <w:bookmarkEnd w:id="459"/>
      <w:bookmarkEnd w:id="460"/>
      <w:r>
        <w:rPr>
          <w:rtl w:val="true"/>
        </w:rPr>
        <w:t>[</w:t>
      </w:r>
      <w:r>
        <w:rPr>
          <w:rtl w:val="true"/>
        </w:rPr>
        <w:t>الأقرب إلی المنفق علیه فی کلّ مرتبة من المراتب مقدّم علی الأبعد</w:t>
      </w:r>
      <w:r>
        <w:rPr>
          <w:rtl w:val="true"/>
        </w:rPr>
        <w:t>]</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علی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ینتقل إلی الأبعد مع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فقره،فالولد مقدّم فی الإنفاق علی أبیه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و إن علوا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تعدّد من یجب علیه الإنفاق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تساووا فیه و إن اختلفوا فی الذکوریّة و الانوثیّة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یتساوی الغنیّ فعلا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علی الأقوی فیهما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الأولاد و الآباء یقدّمون علی الإخوة و الأجداد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یقدّم علی ابنه فی الإنفاق علی أبیه و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علا الأب و الامّ،و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التثنیة،لا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الولد،و الجارّ و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الولد یقدّم علی ابنه فی الإنفاق علی الآباء و الامّهات،و هکذا یقدّم الأقرب علی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اجتمع الولد و الوالد و الزوجة فإنّهم متساوون فی وجوب الإنفاق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اجتمع الابن و البنت فإنّهما متساویان فی وجوب الإنفاق علیهما و إن کانا مختلفین من حیث الذکوریّة و الانوثیّة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 بالفعل هو الذی یملک المال بالفعل و فی الحال،و الغنیّ بالقوّة هو الذی یقدر علی تحصیل المال بالاکتساب</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الاختلاف فی الذکوریّة و الانوثیّة،و الغنی بالفعل و القوّة</w:t>
      </w:r>
      <w:r>
        <w:rPr>
          <w:rFonts w:eastAsia="IRNazanin" w:cs="IRNazanin"/>
          <w:color w:val="111111"/>
          <w:sz w:val="28"/>
          <w:szCs w:val="28"/>
          <w:rtl w:val="true"/>
          <w:lang w:bidi="fa-IR"/>
        </w:rPr>
        <w:t xml:space="preserve">. </w:t>
      </w:r>
      <w:bookmarkStart w:id="462" w:name="pg19809_190186"/>
    </w:p>
    <w:p>
      <w:pPr>
        <w:pStyle w:val="Heading6"/>
        <w:numPr>
          <w:ilvl w:val="5"/>
          <w:numId w:val="1"/>
        </w:numPr>
        <w:rPr/>
      </w:pPr>
      <w:bookmarkStart w:id="463" w:name="__RefHeading___Toc1864349_2314609296"/>
      <w:bookmarkStart w:id="464" w:name="_Toc168"/>
      <w:bookmarkEnd w:id="462"/>
      <w:bookmarkEnd w:id="463"/>
      <w:r>
        <w:rPr>
          <w:rtl w:val="true"/>
        </w:rPr>
        <w:t>[</w:t>
      </w:r>
      <w:r>
        <w:rPr>
          <w:rtl w:val="true"/>
        </w:rPr>
        <w:t>ترتیب المنفق علیهم</w:t>
      </w:r>
      <w:r>
        <w:rPr>
          <w:rtl w:val="true"/>
        </w:rPr>
        <w:t>]</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ترتیب المنفق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فالأبوان و الأولاد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نسبتهم إلی المنفق واحدة بحسب الدرجة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اختلفت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فی أحدهما علیا و فی الآخر دنیا،فلو کان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ابن،أو أبوان و أولاد معهما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قسمة المیسور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الجمیع بالسویّة ذکورا کانوا أم إناثا،أم ذکورا و إناثا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 المصنّف رحمه اللّه فی بیان مراتب الذین یجب الإنفاق علیهم،فذکر أنّ الأبوین و الأولاد یتساوون فی وجوب الإنفاق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القرابة و الرحمیّة،فإنّ نسبة الآباء و الأولاد بحسب القرابة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اختلفت نسبة الآباء و الأولاد بکونها فی الآباء علیا و فی الأولاد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البارز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تجب علیه نفقة أقربائه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للمکلّف المنفق أب و ابن،أو أبوان و أولاد معهما أو مع أحدهما وجبت القسمة علیهما أو علی الجمیع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اجتمع الأولاد مع أبوی المنفق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اجتمع الأولاد مع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المنفق تقسیم ما یمکنه من النفقة بینهم بالسویّة</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کانوا مختلفین من حیث الذکوریّة و الانوثیّة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کفاهم أو نفع کلّ واحد نصیبه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نفعا معتدّا به اقتسموه،و إن لم ینتفع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 لقلّته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کثرتهم فالأجود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القرعة،لاستحالة الترجیح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مرجّح،و التشریک ینافی الغرض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نصیب بعضهم یکفیه لصغره و نحوه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الباقین لا ینفعهم منقسما اعتبرت القرعة فی من عدا المنتفع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الآباء 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آبائهم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w:t>
      </w:r>
    </w:p>
    <w:p>
      <w:pPr>
        <w:pStyle w:val="BookText"/>
        <w:rPr/>
      </w:pPr>
      <w:r>
        <w:rPr>
          <w:rFonts w:ascii="IRNazanin" w:hAnsi="IRNazanin" w:eastAsia="IRNazanin"/>
          <w:color w:val="111111"/>
          <w:sz w:val="28"/>
          <w:sz w:val="28"/>
          <w:szCs w:val="28"/>
          <w:rtl w:val="true"/>
          <w:lang w:bidi="fa-IR"/>
        </w:rPr>
        <w:t>بمعنی أنّه إذا نفع نصیب کلّ واحد منهم إیّاه نفعا یعتدّ به اقتسموه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المیسور قلیلا بحیث لا ینفع کلّ واحد منهم نصیبه نفعا معتدّا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المیسور،و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فعند عدم انتفاعهم بالمیسور انتفاعا معتدّا به یجب إجراء القرعة بینهم،فمن أخرجته القرعة کان المیسور 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لقبح الترجیح بلا مرجّح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الغرض من الإنفاق هو رفع الحاجة،و هو لا یحصل مع التشریک ثمّ التقسیم بینهم،لأنّ الحاصل بالتقسیم لکلّ واحد منهم قلیل غیر قابل للانتفاع المعتدّ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کاعتیاد واحد منهم علی قلیل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المنتفع نصیبه من النفقة و یقرع بین الباقین بالنسبة إلی الباقی من النفقة</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الإنفاق علی آباء المنفق و أولاده أولی من الإنفاق علی أولاد أولاده و آباء آبائه</w:t>
      </w:r>
      <w:r>
        <w:rPr>
          <w:rFonts w:eastAsia="IRNazanin" w:cs="IRNazanin"/>
          <w:color w:val="111111"/>
          <w:sz w:val="28"/>
          <w:szCs w:val="28"/>
          <w:rtl w:val="true"/>
          <w:lang w:bidi="fa-IR"/>
        </w:rPr>
        <w:t xml:space="preserve">. </w:t>
      </w:r>
      <w:bookmarkStart w:id="465" w:name="pg19809_190188"/>
    </w:p>
    <w:p>
      <w:pPr>
        <w:pStyle w:val="BookText"/>
        <w:rPr/>
      </w:pPr>
      <w:bookmarkEnd w:id="465"/>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یتساوی الأعلی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تساوی الدرجة کالأجداد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الأولاد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القصور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سعة ماله للإنفاق علی الجمیع فیجب التعمیم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466" w:name="__RefHeading___Toc1864351_2314609296"/>
      <w:bookmarkStart w:id="467" w:name="_Toc169"/>
      <w:bookmarkEnd w:id="466"/>
      <w:r>
        <w:rPr>
          <w:rtl w:val="true"/>
        </w:rPr>
        <w:t>[</w:t>
      </w:r>
      <w:r>
        <w:rPr>
          <w:rtl w:val="true"/>
        </w:rPr>
        <w:t>لو کان للعاجز أب و ابن قادران فعلیهما</w:t>
      </w:r>
      <w:r>
        <w:rPr>
          <w:rtl w:val="true"/>
        </w:rPr>
        <w:t>]</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للعاجز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ابن قادران فعلیهما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لتساویهما فی المرتبة بالنسبة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الطبقة هنا هو طبقة الأرحام و الأقارب،لا مراتب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الأبوان و إن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الأولاد و 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الأجداد مثال الأعلی،و أولاد الأولاد مثال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تقدیم بعض علی بعض آخر إنّما هو فی فرض قصور المیسور عن الإنفاق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قصور مال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تعمیم الإنفاق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للعاجز عن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نفقة العاجز تجب علی الأب و الابن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الأب و الابن کلیهما متساویان فی المرتبة بالنسبة إلیه،فتکون النفقة علیهما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البنت کالابن فی کونها متساویة للأب فی المرتبة بالنسبة إلی العاجز عن الإنفاق</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کان للعاجز أمّ و ابن کلاهما قادران علی الإنفاق علی العاجز،ففی 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مساواتها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فی مشارکة الولد،أو تقدیمه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جهان مأخذهما اتّحاد الرتبة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الجدّ المقدّم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بالتقدیم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اجتمعوا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الأب و الولدین خاصّة بالسویّة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أنّ الأب مقدّم علی الامّ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الأولاد فعلی أصل الوجوب من غیر ترجیح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تقدیم الذکور،نظرا إلی الخطاب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مثل الأب و متساویة له فی مشارکة الولد،أو تقدیم الولد علی الامّ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مشارکة الامّ للولد فی وجوب الإنفاق علی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الامّ و الابن متساویان فی رتبة القرابة بالنسبة إلی العاجز فالنفقة علیهما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عدم تساوی الامّ للأب فی مشارکة الولد یعنی أنّ الولد مقدّم علی الجدّ، و الجدّ مقدّم علی الامّ فالولد مقدّم علی الامّ فلا تجب نفقة العاجز علی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المقدّم علی المقدّم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تعلیقة السیّد کلانتر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اجتمع الأب و الامّ و الولد و البنت یقدّم الأب و الولدان علی الامّ فی الإنفاق علی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نفقة العاجز تقسّم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خرجت الامّ من دائرة شمول الحکم بوجوب الإنفاق علی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ترجیح بین الأولاد و لو بالنظر إلی الذکوریّة و الانوثیّة</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إلی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w:t>
      </w:r>
      <w:r>
        <w:rPr>
          <w:rFonts w:eastAsia="Amiri" w:cs="Amiri" w:ascii="Amiri" w:hAnsi="Amiri"/>
          <w:color w:val="111111"/>
          <w:sz w:val="28"/>
          <w:szCs w:val="28"/>
          <w:rtl w:val="true"/>
          <w:lang w:bidi="ar-SA"/>
        </w:rPr>
        <w:t xml:space="preserve">- </w:t>
      </w:r>
      <w:bookmarkStart w:id="468" w:name="pg19809_190190"/>
    </w:p>
    <w:p>
      <w:pPr>
        <w:pStyle w:val="BookText"/>
        <w:rPr/>
      </w:pPr>
      <w:bookmarkEnd w:id="468"/>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المذکّر</w:t>
      </w:r>
      <w:r>
        <w:rPr>
          <w:rFonts w:eastAsia="IRNazanin" w:cs="IRNazanin"/>
          <w:color w:val="111111"/>
          <w:sz w:val="28"/>
          <w:szCs w:val="28"/>
          <w:rtl w:val="true"/>
          <w:lang w:bidi="fa-IR"/>
        </w:rPr>
        <w:t>.</w:t>
      </w:r>
    </w:p>
    <w:p>
      <w:pPr>
        <w:pStyle w:val="Heading6"/>
        <w:numPr>
          <w:ilvl w:val="5"/>
          <w:numId w:val="1"/>
        </w:numPr>
        <w:rPr/>
      </w:pPr>
      <w:bookmarkStart w:id="469" w:name="__RefHeading___Toc1864353_2314609296"/>
      <w:bookmarkStart w:id="470" w:name="_Toc170"/>
      <w:bookmarkEnd w:id="469"/>
      <w:r>
        <w:rPr>
          <w:rtl w:val="true"/>
        </w:rPr>
        <w:t>[</w:t>
      </w:r>
      <w:r>
        <w:rPr>
          <w:rtl w:val="true"/>
        </w:rPr>
        <w:t>یجبر الحاکم الممتنع عن الإنفاق</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الحاکم الممتنع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صرفه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کیفیّة بیعه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یبیع کلّ یوم جزء بقدر الحاجة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لکن تخصیص الخطاب المذکور فی الآیة بالذکور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سیّما فی الأحکام الشرعیّة و التکالیف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خالیا عن الإشکال،کما أنّ الخطاب فی آیة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بالذکور مع عدم اختصاص وجوب الصوم بهم خاصّة،فالاحتمال الأخیر یکون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عَلَیْهِ بمعنی الضیق فی المعاش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امتنع من یجب علیه إعطاء النفقة عن الإنفاق أجبره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الممتنع عن الإنفاق لو کان له مال باعه الحاکم و صرفه فی واجب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صرفه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الحاکم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یبیع جزءا من مال الممتنع یرتفع به الحاجة و یصرفه فی الإنفاق علی واجب النفقة</w:t>
      </w:r>
      <w:r>
        <w:rPr>
          <w:rFonts w:eastAsia="IRNazanin" w:cs="IRNazanin"/>
          <w:color w:val="111111"/>
          <w:sz w:val="28"/>
          <w:szCs w:val="28"/>
          <w:rtl w:val="true"/>
          <w:lang w:bidi="fa-IR"/>
        </w:rPr>
        <w:t xml:space="preserve">. </w:t>
      </w:r>
      <w:bookmarkStart w:id="471" w:name="pg19809_190191"/>
    </w:p>
    <w:p>
      <w:pPr>
        <w:pStyle w:val="BookText"/>
        <w:rPr/>
      </w:pPr>
      <w:bookmarkEnd w:id="471"/>
      <w:r>
        <w:rPr>
          <w:rFonts w:ascii="IRNazanin" w:hAnsi="IRNazanin" w:eastAsia="IRNazanin"/>
          <w:color w:val="111111"/>
          <w:sz w:val="28"/>
          <w:sz w:val="28"/>
          <w:szCs w:val="28"/>
          <w:rtl w:val="true"/>
          <w:lang w:bidi="fa-IR"/>
        </w:rPr>
        <w:t>و الثانی أن لا یفعل ذلک،لأنّه یشقّ،و لکن یقترض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یجتمع ما یسهل بیع العقار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 الأمرین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یوجد راغب فی شراء الجزء الیسیر و لا مقرض و لا بیت مال یقترض منه جاز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أقلّ ما یمکن بیعه 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عن قدر نفقة الیوم،لتوقّف الواجب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472" w:name="__RefHeading___Toc1864355_2314609296"/>
      <w:bookmarkStart w:id="473" w:name="_Toc171"/>
      <w:bookmarkEnd w:id="472"/>
      <w:r>
        <w:rPr>
          <w:rtl w:val="true"/>
        </w:rPr>
        <w:t>[</w:t>
      </w:r>
      <w:r>
        <w:rPr>
          <w:rtl w:val="true"/>
        </w:rPr>
        <w:t>الثالث</w:t>
      </w:r>
      <w:r>
        <w:rPr>
          <w:rtl w:val="true"/>
        </w:rPr>
        <w:t>:</w:t>
      </w:r>
      <w:r>
        <w:rPr>
          <w:rtl w:val="true"/>
        </w:rPr>
        <w:t>الملک</w:t>
      </w:r>
      <w:r>
        <w:rPr>
          <w:rtl w:val="true"/>
        </w:rPr>
        <w:t>]</w:t>
      </w:r>
      <w:bookmarkEnd w:id="473"/>
    </w:p>
    <w:p>
      <w:pPr>
        <w:pStyle w:val="Heading6"/>
        <w:numPr>
          <w:ilvl w:val="5"/>
          <w:numId w:val="1"/>
        </w:numPr>
        <w:rPr/>
      </w:pPr>
      <w:bookmarkStart w:id="474" w:name="__RefHeading___Toc1864357_2314609296"/>
      <w:bookmarkStart w:id="475" w:name="_Toc172"/>
      <w:bookmarkEnd w:id="474"/>
      <w:r>
        <w:rPr>
          <w:rtl w:val="true"/>
        </w:rPr>
        <w:t>[</w:t>
      </w:r>
      <w:r>
        <w:rPr>
          <w:rtl w:val="true"/>
        </w:rPr>
        <w:t>تجب النفقة علی الرقیق و البهیمة</w:t>
      </w:r>
      <w:r>
        <w:rPr>
          <w:rtl w:val="true"/>
        </w:rPr>
        <w:t>]</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 تجب النفقة علی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و انثی و إن کان أعمی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بالعلف و السقی حیث تفتقر إلیهما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الوجه الثانی فی کیفیّة بیع الحاکم هو أن یقترض علی الممتنع و یصرفه فی الإنفاق حتّی یجتمع بعد استمرار الاقتراض ما یسهل بیع العقار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جزء جزء فی الأیّام المتتالیة و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یمکن بیع جزء جزء و لا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جاز للحاکم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زاد أقلّ ما یمکن بیعه عن مقدار نفقة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بیع أقلّ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 المملوک</w:t>
      </w:r>
    </w:p>
    <w:p>
      <w:pPr>
        <w:pStyle w:val="BookText"/>
        <w:rPr/>
      </w:pPr>
      <w:r>
        <w:rPr>
          <w:rFonts w:ascii="IRNazanin" w:hAnsi="IRNazanin" w:eastAsia="IRNazanin"/>
          <w:color w:val="111111"/>
          <w:sz w:val="28"/>
          <w:sz w:val="28"/>
          <w:szCs w:val="28"/>
          <w:rtl w:val="true"/>
          <w:lang w:bidi="fa-IR"/>
        </w:rPr>
        <w:t>أی الثالث من أسباب وجوب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الرقیق أعمی أو زمنا لا یمنع عن وجوب النفقة علیه،لعدم وجوب النفقة بإزاء الخدمة حتّی تنتفی بانتفائها،بل المناط لوجوب نفقة العبد هو الملک</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صورة احتیاج البهیمة إلی العلف و السقی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إصطبل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 بحالها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منتفع بها أو مشرفة علی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القزّ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،فیأثم بالتقصیر فی إیصاله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کفایته،و وضعه فی مکان یقصر عن صلاحیّته له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تحتاج إلیه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تجب النفقة علی البهیمة بالمکان علاوة علی العلف و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الإبل و 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الدوابّ أو موقفها،ج إصطبلات و أصابل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تجب نفقة البهیمة علی مالکها و إن کانت البهیمة غیر قابلة للانتفاع بها،أو کانت مشرفة علی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جملة البهائم الواجبة النفقة دود القزّ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صغیرة مستطیلة کدودة القزّ،ج دود و 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القزّ ج قزوز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یسوّی منه الإبریسم أو الحریر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معروف مجاجه 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دود القزّ،و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العلف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 حیث یستعملها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البرد 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یحتاج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للرقیق کسب جاز للمولی أن یکله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إلیه،فإن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بجمیع ما یحتاج إلیه من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کفایته وجوبا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تحتاج إلیه البهیمة فی وجوب الإنفاق به علیها،فعلی المالک الخروج عن عهدته و إلاّ فیأثم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البهیمة دود قزّ أو غیره من سائر الحیوانات،و بعبارة اخری المراد هو کلّ 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تحتاج إلیه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الآلات التی تحتاج إلیها البهیمة عند استعمالها،فإنّه لا یجوز استعمال البهیمة من غیر الآلات المحتاج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 للدابّة کالثوب للإنسان تصان به،ج جلال و أجلال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البرد مثل الحرّ،فإنّ الجلّ یحفظ الدابّة عن الحرّ،کما یحفظها عن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احتاجت البهیمة إلی الجلّ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المولی،و ضمیر المفعول یرجع إلی الرقیق،و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کان ما یکسبه الرقیق کافیا فی رفع ما یحتاج إلیه من النفقة اکتفی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اقتصر علی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لم یکف العبد ما یحصّله بالکسب أکمل المولی للعبد قدر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الرقیق</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إکمال نفقة العبد واجب علی المولی</w:t>
      </w:r>
      <w:r>
        <w:rPr>
          <w:rFonts w:eastAsia="IRNazanin" w:cs="IRNazanin"/>
          <w:color w:val="111111"/>
          <w:sz w:val="28"/>
          <w:szCs w:val="28"/>
          <w:rtl w:val="true"/>
          <w:lang w:bidi="fa-IR"/>
        </w:rPr>
        <w:t xml:space="preserve">. </w:t>
      </w:r>
      <w:bookmarkStart w:id="476" w:name="pg19809_190194"/>
    </w:p>
    <w:p>
      <w:pPr>
        <w:pStyle w:val="Heading6"/>
        <w:numPr>
          <w:ilvl w:val="5"/>
          <w:numId w:val="1"/>
        </w:numPr>
        <w:rPr/>
      </w:pPr>
      <w:bookmarkStart w:id="477" w:name="__RefHeading___Toc1864359_2314609296"/>
      <w:bookmarkStart w:id="478" w:name="_Toc173"/>
      <w:bookmarkEnd w:id="476"/>
      <w:bookmarkEnd w:id="477"/>
      <w:r>
        <w:rPr>
          <w:rtl w:val="true"/>
        </w:rPr>
        <w:t>[</w:t>
      </w:r>
      <w:r>
        <w:rPr>
          <w:rtl w:val="true"/>
        </w:rPr>
        <w:t>یرجع فی جنس ذلک إلی عادة ممالیک أمثال السیّد</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ممالیک أمثال السیّد من أهل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شرفه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ضعته و إعساره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یساره،و لا یکفی ساتر العورة فی اللباس ببلادنا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اکتفی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 الرقیق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نفقة السیّد علی نفسه دون الغالب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نفقة الرقیق عادة تقتیرا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بخلا أو ریاضة و فوقه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الاقتصار به علی نفسه فی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فی الکمّیّة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بالغالب،بل تجب الکفایة لو کان الغالب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الإنفاق علی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بلاد الشام التی کان الشارح رحمه اللّه یعیش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ساتر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أکثر المملوکات کانوا من المناطق الإفریقیّة التی یکتفون فیها فی اللباس بساتر العورة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أنفق السیّد علی نفسه أقلّ ممّا هو الغالب فی نفقة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نفقة السیّد أقلّ ممّا ینفق غالبا علی الرقیق من باب التضییق فی المعاش، أو کان المولی بخیلا و حریصا علی جمع الدرهم و الدینار و عدم صرفه فی المعاش، أو کان صاحب ریاضة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کانت نفقة السیّد علی نفسه دون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کمّیّة النفقة لا تناط بالغالب،بل المناط فیها هو قدر الکفایة کائنا ما کان</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کان الغالب أقلّ ممّا به الکفایة فی النفقة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أقلّ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الزائد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فوقها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تعتبر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السیّد علی الإنفاق أو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 علی الممکن منهما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البیع الإجارة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شرط النفقة علی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أو آجره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یبیعه شیئا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یجب علی المولی أن یعطی العبد قدر الغالب الزائد عن مقدار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الغالب فوق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یمکن کلاهما أجبر الحاکم المولی علی ما یمکن من البیع و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للحاکم أن یجبر المالک علی إجارة المملوک بشرط کون النفقة علی عهدة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حکم البیع عتق الرقیق فی جواز إجبار الحاکم للمولی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لم یفعل المالک واحدا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ینفق و لم یبع و لم یوجر و لم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الحاکم الرقیق أو آجره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الرقیق</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هل یبیع الحاکم الرقیق جزءا فجزءا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 مقدارا منه علی حسب قدر الحاجة الیومیّة للرقیق ثمّ یبیع مقدارا آخر فیصرفه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یستقرض علی العبد</w:t>
      </w:r>
      <w:r>
        <w:rPr>
          <w:rFonts w:eastAsia="IRNazanin" w:cs="IRNazanin"/>
          <w:color w:val="111111"/>
          <w:sz w:val="28"/>
          <w:szCs w:val="28"/>
          <w:rtl w:val="true"/>
          <w:lang w:bidi="fa-IR"/>
        </w:rPr>
        <w:t xml:space="preserve">- </w:t>
      </w:r>
      <w:bookmarkStart w:id="479" w:name="pg19809_190196"/>
    </w:p>
    <w:p>
      <w:pPr>
        <w:pStyle w:val="BookText"/>
        <w:rPr/>
      </w:pPr>
      <w:bookmarkEnd w:id="479"/>
      <w:r>
        <w:rPr>
          <w:rFonts w:ascii="IRNazanin" w:hAnsi="IRNazanin" w:eastAsia="IRNazanin"/>
          <w:color w:val="111111"/>
          <w:sz w:val="28"/>
          <w:sz w:val="28"/>
          <w:szCs w:val="28"/>
          <w:rtl w:val="true"/>
          <w:lang w:bidi="fa-IR"/>
        </w:rPr>
        <w:t>أو یستدین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یجتمع شیء فیبیع ما یفی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80" w:name="__RefHeading___Toc1864361_2314609296"/>
      <w:bookmarkStart w:id="481" w:name="_Toc174"/>
      <w:bookmarkEnd w:id="480"/>
      <w:r>
        <w:rPr>
          <w:rtl w:val="true"/>
        </w:rPr>
        <w:t>[</w:t>
      </w:r>
      <w:r>
        <w:rPr>
          <w:rtl w:val="true"/>
        </w:rPr>
        <w:t>لا فرق بین أنواع الرقیق</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ملک هو و أبواه،و المراد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المملوک الخالص غیر المتشبّث بالحرّیّة بتدبیر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کتابة و لا استیلاد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 و یصرفه فی النفقة علیه إلی أن یبلغ الدین قدر قیمة المملوک فیبیعه و یؤدّی الدین؟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مقدار الدین،و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تکون 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الوجهان المذکوران فی نفقة الأقارب إذا امتنع القریب عن الإنفاق،و قد مرّ البحث عنه فی الصفحة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وجوب الإنفاق علی الرقیق بین کونه قنّا أو مدبّرا أو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القنّ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کان هو و أبواه مملوکین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القنّ هنا هو المملوک الخالص غیر المتشبّث بالحرّیّة،بخلاف المدبّر و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بسبب التدبیر،کما إذا قال المولی له أو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أو أنت حرّة دبر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الأمة ذات ولد من مولاها،فإنّها أیضا متشبّثة بالحرّیّة،لکونها معتقة بعد وفاة مولاها إذا ورثها ولدها</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نفقة المدبّر و أمّ الولد أیضا تجب علی المولی</w:t>
      </w:r>
      <w:r>
        <w:rPr>
          <w:rFonts w:eastAsia="IRNazanin" w:cs="IRNazanin"/>
          <w:color w:val="111111"/>
          <w:sz w:val="28"/>
          <w:szCs w:val="28"/>
          <w:rtl w:val="true"/>
          <w:lang w:bidi="fa-IR"/>
        </w:rPr>
        <w:t xml:space="preserve">. </w:t>
      </w:r>
      <w:bookmarkStart w:id="482" w:name="pg19809_190197"/>
    </w:p>
    <w:p>
      <w:pPr>
        <w:pStyle w:val="BookText"/>
        <w:rPr/>
      </w:pPr>
      <w:bookmarkEnd w:id="482"/>
      <w:r>
        <w:rPr>
          <w:rFonts w:ascii="IRNazanin" w:hAnsi="IRNazanin" w:eastAsia="IRNazanin"/>
          <w:color w:val="111111"/>
          <w:sz w:val="28"/>
          <w:sz w:val="28"/>
          <w:szCs w:val="28"/>
          <w:rtl w:val="true"/>
          <w:lang w:bidi="fa-IR"/>
        </w:rPr>
        <w:t>المملوکیّة و إن تشبّث الأخیران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بالحرّیّة،و أمّا المکاتب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فنفقته فی کسبه و إن کان مشروطا أو لم یؤدّ شیئا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83" w:name="__RefHeading___Toc1864363_2314609296"/>
      <w:bookmarkStart w:id="484" w:name="_Toc175"/>
      <w:bookmarkEnd w:id="483"/>
      <w:r>
        <w:rPr>
          <w:rtl w:val="true"/>
        </w:rPr>
        <w:t>[</w:t>
      </w:r>
      <w:r>
        <w:rPr>
          <w:rtl w:val="true"/>
        </w:rPr>
        <w:t>یجبر المالک علی الإنفاق علی البهیمة المملوکة</w:t>
      </w:r>
      <w:r>
        <w:rPr>
          <w:rtl w:val="true"/>
        </w:rPr>
        <w:t>]</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الإنفاق علی البهیمة المملوکة إلاّ أن تجتزی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بنفسها فیجتزی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فیسقطان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 علی الإنفاق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المدبّر و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المملوک الذی کاتب مولاه لأن یکتسب المال و یؤدّی قیمته إلی مولاه حتّی یعتق بالأخیر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و هو الذی شرط عتقه بعد أداء تمام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و هو الذی یعتق منه بمقدار ما یؤدّی من قیمته نصفا أو ربعا أو عشرا و هکذا حتّی یؤدّی ما بقی من النسبة فیعتق ما بقی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مکاتبا مطلقا لم یؤدّ شیئا من مال الکتابة فنفقة ذلک العبد أیضا علی عهدة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الإجبار علی نفقة الرقیق إجبار المالک علی الإنفاق علی بهیمته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تکتفی البهیمة فی نفقتها بالرعی بنفسها فی المراتع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وردت البهیمة الماء بنفسها بلا حاجة إلی مالکها اجتزی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الرعی و ورود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الرعی و السقی بنفسها</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کلّ واحد من الرعی و السقی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امتنع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البیع أو 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اجبر علی البیع أو الإنفاق،صونا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عن التلف،فإن لم یفعل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الحاکم عنه فی ذلک علی ما یراه و تقتضیه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یتخیّر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الأفراد و إلاّ تعیّن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اجبر المالک علی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ذبح،یذبح وزان منع،یمنع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المقصود من البهیمة هو ذبحها و لحمها مثل الغنم و البقر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یکن المقصود من البهیمة لحمها،بل کان المقصود منها رکوبها و الحمل علیها،مثل الفرس و الحمیر و البغال فامتنع المالک عن الإنفاق علیها أجبر الحاکم مالکها علی بیعها أو الإنفاق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له،یفید تعلیل وجوب الإنفاق علی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العلّة فی إجبار المالک علی النفقة هی صون البهیمة و حفظها عن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لو لم ینفق و لم یبع و لم یذبح بعد أمر الحاکم بها أقدم الحاکم علیها نیابة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یتخیّر بین کلّ واحد من الإنفاق و البیع و الذبح فی فرض إمکان کلّ واحد من الأفراد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لم یمکن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لم یمکن کلّ واحد من الأفراد الثلاثة،بل أمکن واحد أو اثنین منها تعیّن العمل علی وفق ما یمکن منها،مثلا إذا لم یمکن الإنفاق و الذبح و أمکن البیع فقط تعیّن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الأفراد الثلاثة</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کان للبهیمة ولد حلب المالک الفاضل من لبنها و وفّر علی ولدها من لبنها 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 علیه من لبنها ما یکفیه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وجوبا،و حلب ما یفضل منه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اللبن حیث یکتفی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المملوک ما لا روح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کالزرع و الشجر ممّا یتلف بترک العمل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وجوب عمله،ففی التحریر قرّب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من حیث إنّه تضییع للمال فلا یقرّ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فی القواعد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بعدمه،لأنّه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تنمیة للمال فلا تجب کما لا یجب تملّکه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علی المالک التوفیر علی ولد البهیمة من لبنها ما یکفیه فی صورة إقدام المالک علی ما یکفی الولد من غیر لبن 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اکتفاء ولد البهیمة بغیر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بقی بیان حکم المملوک الذی لا روح فیه،مثل الزرع و الشجر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الروح المنفیّ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روح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الروح الحیوانیّ،لا مطلقا،فإنّ الزرع و الشجر فیهما الروح النباتیّ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الزرع و الشجر هو السقی و فعل ما لو لم یفعله أوجب تلفهما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العلاّمة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وجوب العمل الموجب لبقاء الزروع و الأشجار من حیث أنّ ترکه یوجب تضییعهما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إبقاء المالک علی ترک العمل الموجب لإتلاف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ترک العمل الموجب لتضییع الزرع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قطعا بعدم وجوب العمل للزرع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العلاّمة لعدم وجوب العمل للزرع و الشجر،و هو أنّ هذا العمل یکون من قبیل إیجاد النموّ فی المال و هو غیر واجب</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لا یجب أصل التملّک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أن لا یقدم علی العمل الموجب لتملّک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ترک التملّک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الإضاعة،بخلاف التنمیة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یوجب ترکها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عمارة العقار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تجب،لکن یکره ترکه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أدّی إلی الخراب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مثل الکسب و الحیازة و الصید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لا یجب إیجاد النموّ و الزیادة فی المال،و العمل للزرع و الشجر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لا استدلّ به العلاّمة رحمه اللّه علی عدم وجوب العمل،عدّا له ممّا یوجب النموّ و الزیادة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ترک التملّک لا یقتضی تضییع المال و الحال أنّ ترک العمل للزرع و الشجر من قبیل التضییع للمال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ترک التملّک یکون غیر ترک التنمیة،فإنّ الأخیر یوجب تضییع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التنمیة،و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الأرض،و فی 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 ما له أصل و قرار مثل الأرض و الدار،ج عقارات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عمارة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ترک عمارته الموجب لخرابها یکون مکروها،فلو لم یوجب الخراب فلا کراهة فی ترک عمارته</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الثانی عشر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إن شاء اللّه تعالی الجزء الثالث عشر منه و أوّله کتاب الطلاق 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62876</Words>
  <Characters>302739</Characters>
  <CharactersWithSpaces>361635</CharactersWithSpaces>
  <Paragraphs>4300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2026-08-26T01:18:32Z</dcterms:created>
  <dc:creator>ghaemiyeh.com</dc:creator>
  <dc:description/>
  <dc:language>en-US</dc:language>
  <cp:lastModifiedBy/>
  <dcterms:modified xsi:type="dcterms:W3CDTF">2026-08-26T04:48:41Z</dcterms:modified>
  <cp:revision>1</cp:revision>
  <dc:subject/>
  <dc:title>الجواهر الفخریه فی شرح الروضه البهیه جلد 12</dc:title>
</cp:coreProperties>
</file>

<file path=docProps/custom.xml><?xml version="1.0" encoding="utf-8"?>
<Properties xmlns="http://schemas.openxmlformats.org/officeDocument/2006/custom-properties" xmlns:vt="http://schemas.openxmlformats.org/officeDocument/2006/docPropsVTypes"/>
</file>