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ایرانیان اسلام خود را مدیون چه کسی هستند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8853_2314609296">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668855_2314609296">
            <w:r>
              <w:rPr>
                <w:webHidden/>
                <w:rStyle w:val="IndexLink"/>
                <w:rtl w:val="true"/>
              </w:rPr>
              <w:t>مقدمه</w:t>
            </w:r>
            <w:r>
              <w:rPr>
                <w:rStyle w:val="IndexLink"/>
                <w:rtl w:val="true"/>
              </w:rPr>
              <w:tab/>
            </w:r>
            <w:r>
              <w:rPr>
                <w:rStyle w:val="IndexLink"/>
              </w:rPr>
              <w:t>5</w:t>
            </w:r>
          </w:hyperlink>
        </w:p>
        <w:p>
          <w:pPr>
            <w:pStyle w:val="Contents3"/>
            <w:tabs>
              <w:tab w:val="clear" w:pos="8459"/>
              <w:tab w:val="right" w:pos="9026" w:leader="dot"/>
            </w:tabs>
            <w:rPr/>
          </w:pPr>
          <w:hyperlink w:anchor="__RefHeading___Toc1668857_2314609296">
            <w:r>
              <w:rPr>
                <w:webHidden/>
                <w:rStyle w:val="IndexLink"/>
                <w:rtl w:val="true"/>
              </w:rPr>
              <w:t>هوالقهّار</w:t>
            </w:r>
            <w:r>
              <w:rPr>
                <w:rStyle w:val="IndexLink"/>
                <w:rtl w:val="true"/>
              </w:rPr>
              <w:tab/>
            </w:r>
            <w:r>
              <w:rPr>
                <w:rStyle w:val="IndexLink"/>
              </w:rPr>
              <w:t>6</w:t>
            </w:r>
          </w:hyperlink>
        </w:p>
        <w:p>
          <w:pPr>
            <w:pStyle w:val="Contents3"/>
            <w:tabs>
              <w:tab w:val="clear" w:pos="8459"/>
              <w:tab w:val="right" w:pos="9026" w:leader="dot"/>
            </w:tabs>
            <w:rPr/>
          </w:pPr>
          <w:hyperlink w:anchor="__RefHeading___Toc1668859_2314609296">
            <w:r>
              <w:rPr>
                <w:webHidden/>
                <w:rStyle w:val="IndexLink"/>
                <w:rtl w:val="true"/>
              </w:rPr>
              <w:t>اي عزيز</w:t>
            </w:r>
            <w:r>
              <w:rPr>
                <w:rStyle w:val="IndexLink"/>
                <w:rtl w:val="true"/>
              </w:rPr>
              <w:t>!!</w:t>
              <w:tab/>
            </w:r>
            <w:r>
              <w:rPr>
                <w:rStyle w:val="IndexLink"/>
              </w:rPr>
              <w:t>6</w:t>
            </w:r>
          </w:hyperlink>
        </w:p>
        <w:p>
          <w:pPr>
            <w:pStyle w:val="Contents3"/>
            <w:tabs>
              <w:tab w:val="clear" w:pos="8459"/>
              <w:tab w:val="right" w:pos="9026" w:leader="dot"/>
            </w:tabs>
            <w:rPr/>
          </w:pPr>
          <w:hyperlink w:anchor="__RefHeading___Toc1668861_2314609296">
            <w:r>
              <w:rPr>
                <w:webHidden/>
                <w:rStyle w:val="IndexLink"/>
                <w:rtl w:val="true"/>
              </w:rPr>
              <w:t>اي كسي كه دنبال هدايتي</w:t>
            </w:r>
            <w:r>
              <w:rPr>
                <w:rStyle w:val="IndexLink"/>
                <w:rtl w:val="true"/>
              </w:rPr>
              <w:t>!</w:t>
            </w:r>
            <w:r>
              <w:rPr>
                <w:rStyle w:val="IndexLink"/>
                <w:rtl w:val="true"/>
              </w:rPr>
              <w:t>؟</w:t>
            </w:r>
            <w:r>
              <w:rPr>
                <w:rStyle w:val="IndexLink"/>
                <w:rtl w:val="true"/>
              </w:rPr>
              <w:tab/>
            </w:r>
            <w:r>
              <w:rPr>
                <w:rStyle w:val="IndexLink"/>
              </w:rPr>
              <w:t>6</w:t>
            </w:r>
          </w:hyperlink>
        </w:p>
        <w:p>
          <w:pPr>
            <w:pStyle w:val="Contents3"/>
            <w:tabs>
              <w:tab w:val="clear" w:pos="8459"/>
              <w:tab w:val="right" w:pos="9026" w:leader="dot"/>
            </w:tabs>
            <w:rPr/>
          </w:pPr>
          <w:hyperlink w:anchor="__RefHeading___Toc1668863_2314609296">
            <w:r>
              <w:rPr>
                <w:webHidden/>
                <w:rStyle w:val="IndexLink"/>
                <w:rtl w:val="true"/>
              </w:rPr>
              <w:t>اتحاد اسلامي</w:t>
            </w:r>
            <w:r>
              <w:rPr>
                <w:rStyle w:val="IndexLink"/>
                <w:rtl w:val="true"/>
              </w:rPr>
              <w:t>!!</w:t>
              <w:tab/>
            </w:r>
            <w:r>
              <w:rPr>
                <w:rStyle w:val="IndexLink"/>
              </w:rPr>
              <w:t>7</w:t>
            </w:r>
          </w:hyperlink>
        </w:p>
        <w:p>
          <w:pPr>
            <w:pStyle w:val="Contents3"/>
            <w:tabs>
              <w:tab w:val="clear" w:pos="8459"/>
              <w:tab w:val="right" w:pos="9026" w:leader="dot"/>
            </w:tabs>
            <w:rPr/>
          </w:pPr>
          <w:hyperlink w:anchor="__RefHeading___Toc1668865_2314609296">
            <w:r>
              <w:rPr>
                <w:webHidden/>
                <w:rStyle w:val="IndexLink"/>
                <w:rtl w:val="true"/>
              </w:rPr>
              <w:t>امان از دشمن شيعه و سني</w:t>
            </w:r>
            <w:r>
              <w:rPr>
                <w:rStyle w:val="IndexLink"/>
                <w:rtl w:val="true"/>
              </w:rPr>
              <w:t>!!!</w:t>
              <w:tab/>
            </w:r>
            <w:r>
              <w:rPr>
                <w:rStyle w:val="IndexLink"/>
              </w:rPr>
              <w:t>7</w:t>
            </w:r>
          </w:hyperlink>
        </w:p>
        <w:p>
          <w:pPr>
            <w:pStyle w:val="Contents3"/>
            <w:tabs>
              <w:tab w:val="clear" w:pos="8459"/>
              <w:tab w:val="right" w:pos="9026" w:leader="dot"/>
            </w:tabs>
            <w:rPr/>
          </w:pPr>
          <w:hyperlink w:anchor="__RefHeading___Toc1668867_2314609296">
            <w:r>
              <w:rPr>
                <w:webHidden/>
                <w:rStyle w:val="IndexLink"/>
                <w:rtl w:val="true"/>
              </w:rPr>
              <w:t>توضيحي كوتاه درباره كتاب</w:t>
            </w:r>
            <w:r>
              <w:rPr>
                <w:rStyle w:val="IndexLink"/>
                <w:rtl w:val="true"/>
              </w:rPr>
              <w:tab/>
            </w:r>
            <w:r>
              <w:rPr>
                <w:rStyle w:val="IndexLink"/>
              </w:rPr>
              <w:t>8</w:t>
            </w:r>
          </w:hyperlink>
        </w:p>
        <w:p>
          <w:pPr>
            <w:pStyle w:val="Contents2"/>
            <w:tabs>
              <w:tab w:val="clear" w:pos="8743"/>
              <w:tab w:val="right" w:pos="9026" w:leader="dot"/>
            </w:tabs>
            <w:rPr/>
          </w:pPr>
          <w:hyperlink w:anchor="__RefHeading___Toc1668869_2314609296">
            <w:r>
              <w:rPr>
                <w:webHidden/>
                <w:rStyle w:val="IndexLink"/>
                <w:rtl w:val="true"/>
              </w:rPr>
              <w:t>بزرگ‌ترين سهام‌داران اسلام اهل فارس هستند</w:t>
            </w:r>
            <w:r>
              <w:rPr>
                <w:rStyle w:val="IndexLink"/>
                <w:rtl w:val="true"/>
              </w:rPr>
              <w:tab/>
            </w:r>
            <w:r>
              <w:rPr>
                <w:rStyle w:val="IndexLink"/>
              </w:rPr>
              <w:t>9</w:t>
            </w:r>
          </w:hyperlink>
        </w:p>
        <w:p>
          <w:pPr>
            <w:pStyle w:val="Contents2"/>
            <w:tabs>
              <w:tab w:val="clear" w:pos="8743"/>
              <w:tab w:val="right" w:pos="9026" w:leader="dot"/>
            </w:tabs>
            <w:rPr/>
          </w:pPr>
          <w:hyperlink w:anchor="__RefHeading___Toc1668871_2314609296">
            <w:r>
              <w:rPr>
                <w:webHidden/>
                <w:rStyle w:val="IndexLink"/>
              </w:rPr>
              <w:t>1</w:t>
            </w:r>
            <w:r>
              <w:rPr>
                <w:rStyle w:val="IndexLink"/>
                <w:rtl w:val="true"/>
              </w:rPr>
              <w:t xml:space="preserve">) </w:t>
            </w:r>
            <w:r>
              <w:rPr>
                <w:rStyle w:val="IndexLink"/>
                <w:rtl w:val="true"/>
              </w:rPr>
              <w:t>كشور ايران</w:t>
            </w:r>
            <w:r>
              <w:rPr>
                <w:rStyle w:val="IndexLink"/>
                <w:rtl w:val="true"/>
              </w:rPr>
              <w:tab/>
            </w:r>
            <w:r>
              <w:rPr>
                <w:rStyle w:val="IndexLink"/>
              </w:rPr>
              <w:t>10</w:t>
            </w:r>
          </w:hyperlink>
        </w:p>
        <w:p>
          <w:pPr>
            <w:pStyle w:val="Contents2"/>
            <w:tabs>
              <w:tab w:val="clear" w:pos="8743"/>
              <w:tab w:val="right" w:pos="9026" w:leader="dot"/>
            </w:tabs>
            <w:rPr/>
          </w:pPr>
          <w:hyperlink w:anchor="__RefHeading___Toc1668873_2314609296">
            <w:r>
              <w:rPr>
                <w:webHidden/>
                <w:rStyle w:val="IndexLink"/>
              </w:rPr>
              <w:t>2</w:t>
            </w:r>
            <w:r>
              <w:rPr>
                <w:rStyle w:val="IndexLink"/>
                <w:rtl w:val="true"/>
              </w:rPr>
              <w:t xml:space="preserve">) </w:t>
            </w:r>
            <w:r>
              <w:rPr>
                <w:rStyle w:val="IndexLink"/>
                <w:rtl w:val="true"/>
              </w:rPr>
              <w:t>هدف از جنگ</w:t>
            </w:r>
            <w:r>
              <w:rPr>
                <w:rStyle w:val="IndexLink"/>
                <w:rtl w:val="true"/>
              </w:rPr>
              <w:t>!!!</w:t>
              <w:tab/>
            </w:r>
            <w:r>
              <w:rPr>
                <w:rStyle w:val="IndexLink"/>
              </w:rPr>
              <w:t>10</w:t>
            </w:r>
          </w:hyperlink>
        </w:p>
        <w:p>
          <w:pPr>
            <w:pStyle w:val="Contents2"/>
            <w:tabs>
              <w:tab w:val="clear" w:pos="8743"/>
              <w:tab w:val="right" w:pos="9026" w:leader="dot"/>
            </w:tabs>
            <w:rPr/>
          </w:pPr>
          <w:hyperlink w:anchor="__RefHeading___Toc1668875_2314609296">
            <w:r>
              <w:rPr>
                <w:webHidden/>
                <w:rStyle w:val="IndexLink"/>
              </w:rPr>
              <w:t>3</w:t>
            </w:r>
            <w:r>
              <w:rPr>
                <w:rStyle w:val="IndexLink"/>
                <w:rtl w:val="true"/>
              </w:rPr>
              <w:t xml:space="preserve">) </w:t>
            </w:r>
            <w:r>
              <w:rPr>
                <w:rStyle w:val="IndexLink"/>
                <w:rtl w:val="true"/>
              </w:rPr>
              <w:t>رمز پيشروي</w:t>
            </w:r>
            <w:r>
              <w:rPr>
                <w:rStyle w:val="IndexLink"/>
                <w:rtl w:val="true"/>
              </w:rPr>
              <w:tab/>
            </w:r>
            <w:r>
              <w:rPr>
                <w:rStyle w:val="IndexLink"/>
              </w:rPr>
              <w:t>11</w:t>
            </w:r>
          </w:hyperlink>
        </w:p>
        <w:p>
          <w:pPr>
            <w:pStyle w:val="Contents2"/>
            <w:tabs>
              <w:tab w:val="clear" w:pos="8743"/>
              <w:tab w:val="right" w:pos="9026" w:leader="dot"/>
            </w:tabs>
            <w:rPr/>
          </w:pPr>
          <w:hyperlink w:anchor="__RefHeading___Toc1668877_2314609296">
            <w:r>
              <w:rPr>
                <w:webHidden/>
                <w:rStyle w:val="IndexLink"/>
              </w:rPr>
              <w:t>4</w:t>
            </w:r>
            <w:r>
              <w:rPr>
                <w:rStyle w:val="IndexLink"/>
                <w:rtl w:val="true"/>
              </w:rPr>
              <w:t xml:space="preserve">) </w:t>
            </w:r>
            <w:r>
              <w:rPr>
                <w:rStyle w:val="IndexLink"/>
                <w:rtl w:val="true"/>
              </w:rPr>
              <w:t>حمله‌ي خونين و وحشيانه به ايران</w:t>
            </w:r>
            <w:r>
              <w:rPr>
                <w:rStyle w:val="IndexLink"/>
                <w:rtl w:val="true"/>
              </w:rPr>
              <w:tab/>
            </w:r>
            <w:r>
              <w:rPr>
                <w:rStyle w:val="IndexLink"/>
              </w:rPr>
              <w:t>12</w:t>
            </w:r>
          </w:hyperlink>
        </w:p>
        <w:p>
          <w:pPr>
            <w:pStyle w:val="Contents2"/>
            <w:tabs>
              <w:tab w:val="clear" w:pos="8743"/>
              <w:tab w:val="right" w:pos="9026" w:leader="dot"/>
            </w:tabs>
            <w:rPr/>
          </w:pPr>
          <w:hyperlink w:anchor="__RefHeading___Toc1668879_2314609296">
            <w:r>
              <w:rPr>
                <w:webHidden/>
                <w:rStyle w:val="IndexLink"/>
                <w:rtl w:val="true"/>
              </w:rPr>
              <w:t>اقرار</w:t>
            </w:r>
            <w:r>
              <w:rPr>
                <w:rStyle w:val="IndexLink"/>
                <w:rtl w:val="true"/>
              </w:rPr>
              <w:tab/>
            </w:r>
            <w:r>
              <w:rPr>
                <w:rStyle w:val="IndexLink"/>
              </w:rPr>
              <w:t>13</w:t>
            </w:r>
          </w:hyperlink>
        </w:p>
        <w:p>
          <w:pPr>
            <w:pStyle w:val="Contents2"/>
            <w:tabs>
              <w:tab w:val="clear" w:pos="8743"/>
              <w:tab w:val="right" w:pos="9026" w:leader="dot"/>
            </w:tabs>
            <w:rPr/>
          </w:pPr>
          <w:hyperlink w:anchor="__RefHeading___Toc1668881_2314609296">
            <w:r>
              <w:rPr>
                <w:webHidden/>
                <w:rStyle w:val="IndexLink"/>
              </w:rPr>
              <w:t>5</w:t>
            </w:r>
            <w:r>
              <w:rPr>
                <w:rStyle w:val="IndexLink"/>
                <w:rtl w:val="true"/>
              </w:rPr>
              <w:t xml:space="preserve">) </w:t>
            </w:r>
            <w:r>
              <w:rPr>
                <w:rStyle w:val="IndexLink"/>
                <w:rtl w:val="true"/>
              </w:rPr>
              <w:t>ورود به مدينه و سرنوشت غنايم جنگ با ايران</w:t>
            </w:r>
            <w:r>
              <w:rPr>
                <w:rStyle w:val="IndexLink"/>
                <w:rtl w:val="true"/>
              </w:rPr>
              <w:tab/>
            </w:r>
            <w:r>
              <w:rPr>
                <w:rStyle w:val="IndexLink"/>
              </w:rPr>
              <w:t>14</w:t>
            </w:r>
          </w:hyperlink>
        </w:p>
        <w:p>
          <w:pPr>
            <w:pStyle w:val="Contents2"/>
            <w:tabs>
              <w:tab w:val="clear" w:pos="8743"/>
              <w:tab w:val="right" w:pos="9026" w:leader="dot"/>
            </w:tabs>
            <w:rPr/>
          </w:pPr>
          <w:hyperlink w:anchor="__RefHeading___Toc1668883_2314609296">
            <w:r>
              <w:rPr>
                <w:webHidden/>
                <w:rStyle w:val="IndexLink"/>
                <w:rtl w:val="true"/>
              </w:rPr>
              <w:t>سرنوشت جواهرات و اجناس گران‌بها</w:t>
            </w:r>
            <w:r>
              <w:rPr>
                <w:rStyle w:val="IndexLink"/>
                <w:rtl w:val="true"/>
              </w:rPr>
              <w:tab/>
            </w:r>
            <w:r>
              <w:rPr>
                <w:rStyle w:val="IndexLink"/>
              </w:rPr>
              <w:t>15</w:t>
            </w:r>
          </w:hyperlink>
        </w:p>
        <w:p>
          <w:pPr>
            <w:pStyle w:val="Contents2"/>
            <w:tabs>
              <w:tab w:val="clear" w:pos="8743"/>
              <w:tab w:val="right" w:pos="9026" w:leader="dot"/>
            </w:tabs>
            <w:rPr/>
          </w:pPr>
          <w:hyperlink w:anchor="__RefHeading___Toc1668885_2314609296">
            <w:r>
              <w:rPr>
                <w:webHidden/>
                <w:rStyle w:val="IndexLink"/>
                <w:rtl w:val="true"/>
              </w:rPr>
              <w:t xml:space="preserve">عاقبت اُسراي ايراني و حمايت اميرالمؤمنين </w:t>
            </w:r>
            <w:r>
              <w:rPr>
                <w:rStyle w:val="IndexLink"/>
                <w:rtl w:val="true"/>
              </w:rPr>
              <w:t>«</w:t>
            </w:r>
            <w:r>
              <w:rPr>
                <w:rStyle w:val="IndexLink"/>
                <w:rtl w:val="true"/>
              </w:rPr>
              <w:t>عليه‌السّلام</w:t>
            </w:r>
            <w:r>
              <w:rPr>
                <w:rStyle w:val="IndexLink"/>
                <w:rtl w:val="true"/>
              </w:rPr>
              <w:t xml:space="preserve">» </w:t>
            </w:r>
            <w:r>
              <w:rPr>
                <w:rStyle w:val="IndexLink"/>
                <w:rtl w:val="true"/>
              </w:rPr>
              <w:t>از ايشان</w:t>
            </w:r>
            <w:r>
              <w:rPr>
                <w:rStyle w:val="IndexLink"/>
                <w:rtl w:val="true"/>
              </w:rPr>
              <w:tab/>
            </w:r>
            <w:r>
              <w:rPr>
                <w:rStyle w:val="IndexLink"/>
              </w:rPr>
              <w:t>16</w:t>
            </w:r>
          </w:hyperlink>
        </w:p>
        <w:p>
          <w:pPr>
            <w:pStyle w:val="Contents2"/>
            <w:tabs>
              <w:tab w:val="clear" w:pos="8743"/>
              <w:tab w:val="right" w:pos="9026" w:leader="dot"/>
            </w:tabs>
            <w:rPr/>
          </w:pPr>
          <w:hyperlink w:anchor="__RefHeading___Toc1668887_2314609296">
            <w:r>
              <w:rPr>
                <w:webHidden/>
                <w:rStyle w:val="IndexLink"/>
                <w:rtl w:val="true"/>
              </w:rPr>
              <w:t>سرانجام سخن</w:t>
            </w:r>
            <w:r>
              <w:rPr>
                <w:rStyle w:val="IndexLink"/>
                <w:rtl w:val="true"/>
              </w:rPr>
              <w:tab/>
            </w:r>
            <w:r>
              <w:rPr>
                <w:rStyle w:val="IndexLink"/>
              </w:rPr>
              <w:t>20</w:t>
            </w:r>
          </w:hyperlink>
        </w:p>
        <w:p>
          <w:pPr>
            <w:pStyle w:val="Contents2"/>
            <w:tabs>
              <w:tab w:val="clear" w:pos="8743"/>
              <w:tab w:val="right" w:pos="9026" w:leader="dot"/>
            </w:tabs>
            <w:rPr/>
          </w:pPr>
          <w:hyperlink w:anchor="__RefHeading___Toc1668889_2314609296">
            <w:r>
              <w:rPr>
                <w:webHidden/>
                <w:rStyle w:val="IndexLink"/>
                <w:rtl w:val="true"/>
              </w:rPr>
              <w:t>سلمان‌فارسي و عرضه‌ي اسلام به ايرانيان</w:t>
            </w:r>
            <w:r>
              <w:rPr>
                <w:rStyle w:val="IndexLink"/>
                <w:rtl w:val="true"/>
              </w:rPr>
              <w:tab/>
            </w:r>
            <w:r>
              <w:rPr>
                <w:rStyle w:val="IndexLink"/>
              </w:rPr>
              <w:t>21</w:t>
            </w:r>
          </w:hyperlink>
        </w:p>
        <w:p>
          <w:pPr>
            <w:pStyle w:val="Contents3"/>
            <w:tabs>
              <w:tab w:val="clear" w:pos="8459"/>
              <w:tab w:val="right" w:pos="9026" w:leader="dot"/>
            </w:tabs>
            <w:rPr/>
          </w:pPr>
          <w:hyperlink w:anchor="__RefHeading___Toc1668891_2314609296">
            <w:r>
              <w:rPr>
                <w:webHidden/>
                <w:rStyle w:val="IndexLink"/>
                <w:rtl w:val="true"/>
              </w:rPr>
              <w:t xml:space="preserve">نقش سلمان‌فارسي </w:t>
            </w:r>
            <w:r>
              <w:rPr>
                <w:rStyle w:val="IndexLink"/>
                <w:rtl w:val="true"/>
              </w:rPr>
              <w:t>(</w:t>
            </w:r>
            <w:r>
              <w:rPr>
                <w:rStyle w:val="IndexLink"/>
                <w:rtl w:val="true"/>
              </w:rPr>
              <w:t>ره</w:t>
            </w:r>
            <w:r>
              <w:rPr>
                <w:rStyle w:val="IndexLink"/>
                <w:rtl w:val="true"/>
              </w:rPr>
              <w:t xml:space="preserve">) </w:t>
            </w:r>
            <w:r>
              <w:rPr>
                <w:rStyle w:val="IndexLink"/>
                <w:rtl w:val="true"/>
              </w:rPr>
              <w:t>در اسلام آوردن ايرانيان</w:t>
            </w:r>
            <w:r>
              <w:rPr>
                <w:rStyle w:val="IndexLink"/>
                <w:rtl w:val="true"/>
              </w:rPr>
              <w:tab/>
            </w:r>
            <w:r>
              <w:rPr>
                <w:rStyle w:val="IndexLink"/>
              </w:rPr>
              <w:t>21</w:t>
            </w:r>
          </w:hyperlink>
        </w:p>
        <w:p>
          <w:pPr>
            <w:pStyle w:val="Contents3"/>
            <w:tabs>
              <w:tab w:val="clear" w:pos="8459"/>
              <w:tab w:val="right" w:pos="9026" w:leader="dot"/>
            </w:tabs>
            <w:rPr/>
          </w:pPr>
          <w:hyperlink w:anchor="__RefHeading___Toc1668893_2314609296">
            <w:r>
              <w:rPr>
                <w:webHidden/>
                <w:rStyle w:val="IndexLink"/>
                <w:rtl w:val="true"/>
              </w:rPr>
              <w:t>سلمان‌فارسي و عرضه‌ي اسلام به ايرانيان</w:t>
            </w:r>
            <w:r>
              <w:rPr>
                <w:rStyle w:val="IndexLink"/>
                <w:rtl w:val="true"/>
              </w:rPr>
              <w:tab/>
            </w:r>
            <w:r>
              <w:rPr>
                <w:rStyle w:val="IndexLink"/>
              </w:rPr>
              <w:t>21</w:t>
            </w:r>
          </w:hyperlink>
        </w:p>
        <w:p>
          <w:pPr>
            <w:pStyle w:val="Contents3"/>
            <w:tabs>
              <w:tab w:val="clear" w:pos="8459"/>
              <w:tab w:val="right" w:pos="9026" w:leader="dot"/>
            </w:tabs>
            <w:rPr/>
          </w:pPr>
          <w:hyperlink w:anchor="__RefHeading___Toc1668895_2314609296">
            <w:r>
              <w:rPr>
                <w:webHidden/>
                <w:rStyle w:val="IndexLink"/>
                <w:rtl w:val="true"/>
              </w:rPr>
              <w:t>شرح حال واقدي</w:t>
            </w:r>
            <w:r>
              <w:rPr>
                <w:rStyle w:val="IndexLink"/>
                <w:rtl w:val="true"/>
              </w:rPr>
              <w:tab/>
            </w:r>
            <w:r>
              <w:rPr>
                <w:rStyle w:val="IndexLink"/>
              </w:rPr>
              <w:t>22</w:t>
            </w:r>
          </w:hyperlink>
        </w:p>
        <w:p>
          <w:pPr>
            <w:pStyle w:val="Contents3"/>
            <w:tabs>
              <w:tab w:val="clear" w:pos="8459"/>
              <w:tab w:val="right" w:pos="9026" w:leader="dot"/>
            </w:tabs>
            <w:rPr/>
          </w:pPr>
          <w:hyperlink w:anchor="__RefHeading___Toc1668897_2314609296">
            <w:r>
              <w:rPr>
                <w:webHidden/>
                <w:rStyle w:val="IndexLink"/>
              </w:rPr>
              <w:t>1</w:t>
            </w:r>
            <w:r>
              <w:rPr>
                <w:rStyle w:val="IndexLink"/>
                <w:rtl w:val="true"/>
              </w:rPr>
              <w:t xml:space="preserve">- </w:t>
            </w:r>
            <w:r>
              <w:rPr>
                <w:rStyle w:val="IndexLink"/>
                <w:rtl w:val="true"/>
              </w:rPr>
              <w:t>طول عمر سلمان فارسي</w:t>
            </w:r>
            <w:r>
              <w:rPr>
                <w:rStyle w:val="IndexLink"/>
                <w:rtl w:val="true"/>
              </w:rPr>
              <w:tab/>
            </w:r>
            <w:r>
              <w:rPr>
                <w:rStyle w:val="IndexLink"/>
              </w:rPr>
              <w:t>24</w:t>
            </w:r>
          </w:hyperlink>
        </w:p>
        <w:p>
          <w:pPr>
            <w:pStyle w:val="Contents3"/>
            <w:tabs>
              <w:tab w:val="clear" w:pos="8459"/>
              <w:tab w:val="right" w:pos="9026" w:leader="dot"/>
            </w:tabs>
            <w:rPr/>
          </w:pPr>
          <w:hyperlink w:anchor="__RefHeading___Toc1668899_2314609296">
            <w:r>
              <w:rPr>
                <w:webHidden/>
                <w:rStyle w:val="IndexLink"/>
                <w:rtl w:val="true"/>
              </w:rPr>
              <w:t>اول اين‌كه</w:t>
            </w:r>
            <w:r>
              <w:rPr>
                <w:rStyle w:val="IndexLink"/>
                <w:rtl w:val="true"/>
              </w:rPr>
              <w:t>:</w:t>
              <w:tab/>
            </w:r>
            <w:r>
              <w:rPr>
                <w:rStyle w:val="IndexLink"/>
              </w:rPr>
              <w:t>25</w:t>
            </w:r>
          </w:hyperlink>
        </w:p>
        <w:p>
          <w:pPr>
            <w:pStyle w:val="Contents3"/>
            <w:tabs>
              <w:tab w:val="clear" w:pos="8459"/>
              <w:tab w:val="right" w:pos="9026" w:leader="dot"/>
            </w:tabs>
            <w:rPr/>
          </w:pPr>
          <w:hyperlink w:anchor="__RefHeading___Toc1668901_2314609296">
            <w:r>
              <w:rPr>
                <w:webHidden/>
                <w:rStyle w:val="IndexLink"/>
                <w:rtl w:val="true"/>
              </w:rPr>
              <w:t>دوم اين‌كه</w:t>
            </w:r>
            <w:r>
              <w:rPr>
                <w:rStyle w:val="IndexLink"/>
                <w:rtl w:val="true"/>
              </w:rPr>
              <w:t>:</w:t>
              <w:tab/>
            </w:r>
            <w:r>
              <w:rPr>
                <w:rStyle w:val="IndexLink"/>
              </w:rPr>
              <w:t>25</w:t>
            </w:r>
          </w:hyperlink>
        </w:p>
        <w:p>
          <w:pPr>
            <w:pStyle w:val="Contents3"/>
            <w:tabs>
              <w:tab w:val="clear" w:pos="8459"/>
              <w:tab w:val="right" w:pos="9026" w:leader="dot"/>
            </w:tabs>
            <w:rPr/>
          </w:pPr>
          <w:hyperlink w:anchor="__RefHeading___Toc1668903_2314609296">
            <w:r>
              <w:rPr>
                <w:webHidden/>
                <w:rStyle w:val="IndexLink"/>
                <w:rtl w:val="true"/>
              </w:rPr>
              <w:t>سوم اين‌كه</w:t>
            </w:r>
            <w:r>
              <w:rPr>
                <w:rStyle w:val="IndexLink"/>
                <w:rtl w:val="true"/>
              </w:rPr>
              <w:t>:</w:t>
              <w:tab/>
            </w:r>
            <w:r>
              <w:rPr>
                <w:rStyle w:val="IndexLink"/>
              </w:rPr>
              <w:t>25</w:t>
            </w:r>
          </w:hyperlink>
        </w:p>
        <w:p>
          <w:pPr>
            <w:pStyle w:val="Contents2"/>
            <w:tabs>
              <w:tab w:val="clear" w:pos="8743"/>
              <w:tab w:val="right" w:pos="9026" w:leader="dot"/>
            </w:tabs>
            <w:rPr/>
          </w:pPr>
          <w:hyperlink w:anchor="__RefHeading___Toc1668905_2314609296">
            <w:r>
              <w:rPr>
                <w:webHidden/>
                <w:rStyle w:val="IndexLink"/>
                <w:rtl w:val="true"/>
              </w:rPr>
              <w:t>منطق و جوان‌مردي آري؛ ذلت و خواري هرگز</w:t>
            </w:r>
            <w:r>
              <w:rPr>
                <w:rStyle w:val="IndexLink"/>
                <w:rtl w:val="true"/>
              </w:rPr>
              <w:tab/>
            </w:r>
            <w:r>
              <w:rPr>
                <w:rStyle w:val="IndexLink"/>
              </w:rPr>
              <w:t>25</w:t>
            </w:r>
          </w:hyperlink>
        </w:p>
        <w:p>
          <w:pPr>
            <w:pStyle w:val="Contents3"/>
            <w:tabs>
              <w:tab w:val="clear" w:pos="8459"/>
              <w:tab w:val="right" w:pos="9026" w:leader="dot"/>
            </w:tabs>
            <w:rPr/>
          </w:pPr>
          <w:hyperlink w:anchor="__RefHeading___Toc1668907_2314609296">
            <w:r>
              <w:rPr>
                <w:webHidden/>
                <w:rStyle w:val="IndexLink"/>
                <w:rtl w:val="true"/>
              </w:rPr>
              <w:t>مطلب‌اول</w:t>
            </w:r>
            <w:r>
              <w:rPr>
                <w:rStyle w:val="IndexLink"/>
                <w:rtl w:val="true"/>
              </w:rPr>
              <w:tab/>
            </w:r>
            <w:r>
              <w:rPr>
                <w:rStyle w:val="IndexLink"/>
              </w:rPr>
              <w:t>25</w:t>
            </w:r>
          </w:hyperlink>
        </w:p>
        <w:p>
          <w:pPr>
            <w:pStyle w:val="Contents3"/>
            <w:tabs>
              <w:tab w:val="clear" w:pos="8459"/>
              <w:tab w:val="right" w:pos="9026" w:leader="dot"/>
            </w:tabs>
            <w:rPr/>
          </w:pPr>
          <w:hyperlink w:anchor="__RefHeading___Toc1668909_2314609296">
            <w:r>
              <w:rPr>
                <w:webHidden/>
                <w:rStyle w:val="IndexLink"/>
                <w:rtl w:val="true"/>
              </w:rPr>
              <w:t>مطلب دوم به زانو درآمدن سردار قادسيه توسط ايرانيان</w:t>
            </w:r>
            <w:r>
              <w:rPr>
                <w:rStyle w:val="IndexLink"/>
                <w:rtl w:val="true"/>
              </w:rPr>
              <w:tab/>
            </w:r>
            <w:r>
              <w:rPr>
                <w:rStyle w:val="IndexLink"/>
              </w:rPr>
              <w:t>26</w:t>
            </w:r>
          </w:hyperlink>
        </w:p>
        <w:p>
          <w:pPr>
            <w:pStyle w:val="Contents3"/>
            <w:tabs>
              <w:tab w:val="clear" w:pos="8459"/>
              <w:tab w:val="right" w:pos="9026" w:leader="dot"/>
            </w:tabs>
            <w:rPr/>
          </w:pPr>
          <w:hyperlink w:anchor="__RefHeading___Toc1668911_2314609296">
            <w:r>
              <w:rPr>
                <w:webHidden/>
                <w:rStyle w:val="IndexLink"/>
                <w:rtl w:val="true"/>
              </w:rPr>
              <w:t>مطلب سوم برخورد سلمان با سلحشوران ايراني</w:t>
            </w:r>
            <w:r>
              <w:rPr>
                <w:rStyle w:val="IndexLink"/>
                <w:rtl w:val="true"/>
              </w:rPr>
              <w:tab/>
            </w:r>
            <w:r>
              <w:rPr>
                <w:rStyle w:val="IndexLink"/>
              </w:rPr>
              <w:t>27</w:t>
            </w:r>
          </w:hyperlink>
        </w:p>
        <w:p>
          <w:pPr>
            <w:pStyle w:val="Contents3"/>
            <w:tabs>
              <w:tab w:val="clear" w:pos="8459"/>
              <w:tab w:val="right" w:pos="9026" w:leader="dot"/>
            </w:tabs>
            <w:rPr/>
          </w:pPr>
          <w:hyperlink w:anchor="__RefHeading___Toc1668913_2314609296">
            <w:r>
              <w:rPr>
                <w:webHidden/>
                <w:rStyle w:val="IndexLink"/>
                <w:rtl w:val="true"/>
              </w:rPr>
              <w:t>مطلب چهارم تحقق معجزه‌ي قرآني به واسطه‌ي سلمان‌فارسي</w:t>
            </w:r>
            <w:r>
              <w:rPr>
                <w:rStyle w:val="IndexLink"/>
                <w:rtl w:val="true"/>
              </w:rPr>
              <w:tab/>
            </w:r>
            <w:r>
              <w:rPr>
                <w:rStyle w:val="IndexLink"/>
              </w:rPr>
              <w:t>28</w:t>
            </w:r>
          </w:hyperlink>
        </w:p>
        <w:p>
          <w:pPr>
            <w:pStyle w:val="Contents3"/>
            <w:tabs>
              <w:tab w:val="clear" w:pos="8459"/>
              <w:tab w:val="right" w:pos="9026" w:leader="dot"/>
            </w:tabs>
            <w:rPr/>
          </w:pPr>
          <w:hyperlink w:anchor="__RefHeading___Toc1668915_2314609296">
            <w:r>
              <w:rPr>
                <w:webHidden/>
                <w:rStyle w:val="IndexLink"/>
                <w:rtl w:val="true"/>
              </w:rPr>
              <w:t>مطلب پنجم نمايش ايمان و اعتقاد سلمان‌فارسي</w:t>
            </w:r>
            <w:r>
              <w:rPr>
                <w:rStyle w:val="IndexLink"/>
                <w:rtl w:val="true"/>
              </w:rPr>
              <w:tab/>
            </w:r>
            <w:r>
              <w:rPr>
                <w:rStyle w:val="IndexLink"/>
              </w:rPr>
              <w:t>28</w:t>
            </w:r>
          </w:hyperlink>
        </w:p>
        <w:p>
          <w:pPr>
            <w:pStyle w:val="Contents3"/>
            <w:tabs>
              <w:tab w:val="clear" w:pos="8459"/>
              <w:tab w:val="right" w:pos="9026" w:leader="dot"/>
            </w:tabs>
            <w:rPr/>
          </w:pPr>
          <w:hyperlink w:anchor="__RefHeading___Toc1668917_2314609296">
            <w:r>
              <w:rPr>
                <w:webHidden/>
                <w:rStyle w:val="IndexLink"/>
                <w:rtl w:val="true"/>
              </w:rPr>
              <w:t>مطلب ششم اسلامي و قرآني بودن دعوت سلمان‌فارسي</w:t>
            </w:r>
            <w:r>
              <w:rPr>
                <w:rStyle w:val="IndexLink"/>
                <w:rtl w:val="true"/>
              </w:rPr>
              <w:tab/>
            </w:r>
            <w:r>
              <w:rPr>
                <w:rStyle w:val="IndexLink"/>
              </w:rPr>
              <w:t>29</w:t>
            </w:r>
          </w:hyperlink>
        </w:p>
        <w:p>
          <w:pPr>
            <w:pStyle w:val="Contents3"/>
            <w:tabs>
              <w:tab w:val="clear" w:pos="8459"/>
              <w:tab w:val="right" w:pos="9026" w:leader="dot"/>
            </w:tabs>
            <w:rPr/>
          </w:pPr>
          <w:hyperlink w:anchor="__RefHeading___Toc1668919_2314609296">
            <w:r>
              <w:rPr>
                <w:webHidden/>
                <w:rStyle w:val="IndexLink"/>
                <w:rtl w:val="true"/>
              </w:rPr>
              <w:t xml:space="preserve">مطلب هفتم تحقق وعده‌هاي پيامبر </w:t>
            </w:r>
            <w:r>
              <w:rPr>
                <w:rStyle w:val="IndexLink"/>
                <w:rtl w:val="true"/>
              </w:rPr>
              <w:t>«</w:t>
            </w:r>
            <w:r>
              <w:rPr>
                <w:rStyle w:val="IndexLink"/>
                <w:rtl w:val="true"/>
              </w:rPr>
              <w:t>صلّي‌الله‌عليه و آله</w:t>
            </w:r>
            <w:r>
              <w:rPr>
                <w:rStyle w:val="IndexLink"/>
                <w:rtl w:val="true"/>
              </w:rPr>
              <w:t xml:space="preserve">» </w:t>
            </w:r>
            <w:r>
              <w:rPr>
                <w:rStyle w:val="IndexLink"/>
                <w:rtl w:val="true"/>
              </w:rPr>
              <w:t>درباره‌ي ايرانيان</w:t>
            </w:r>
            <w:r>
              <w:rPr>
                <w:rStyle w:val="IndexLink"/>
                <w:rtl w:val="true"/>
              </w:rPr>
              <w:tab/>
            </w:r>
            <w:r>
              <w:rPr>
                <w:rStyle w:val="IndexLink"/>
              </w:rPr>
              <w:t>29</w:t>
            </w:r>
          </w:hyperlink>
        </w:p>
        <w:p>
          <w:pPr>
            <w:pStyle w:val="Contents3"/>
            <w:tabs>
              <w:tab w:val="clear" w:pos="8459"/>
              <w:tab w:val="right" w:pos="9026" w:leader="dot"/>
            </w:tabs>
            <w:rPr/>
          </w:pPr>
          <w:hyperlink w:anchor="__RefHeading___Toc1668921_2314609296">
            <w:r>
              <w:rPr>
                <w:webHidden/>
                <w:rStyle w:val="IndexLink"/>
                <w:rtl w:val="true"/>
              </w:rPr>
              <w:t>مطلب هشتم مقايسه‌ي برخورد سلمان‌فارسي با سپاهيان عمر</w:t>
            </w:r>
            <w:r>
              <w:rPr>
                <w:rStyle w:val="IndexLink"/>
                <w:rtl w:val="true"/>
              </w:rPr>
              <w:tab/>
            </w:r>
            <w:r>
              <w:rPr>
                <w:rStyle w:val="IndexLink"/>
              </w:rPr>
              <w:t>30</w:t>
            </w:r>
          </w:hyperlink>
        </w:p>
        <w:p>
          <w:pPr>
            <w:pStyle w:val="Contents3"/>
            <w:tabs>
              <w:tab w:val="clear" w:pos="8459"/>
              <w:tab w:val="right" w:pos="9026" w:leader="dot"/>
            </w:tabs>
            <w:rPr/>
          </w:pPr>
          <w:hyperlink w:anchor="__RefHeading___Toc1668923_2314609296">
            <w:r>
              <w:rPr>
                <w:webHidden/>
                <w:rStyle w:val="IndexLink"/>
                <w:rtl w:val="true"/>
              </w:rPr>
              <w:t>مطلب نهم علت ناديده گرفتن ساير فتوحات</w:t>
            </w:r>
            <w:r>
              <w:rPr>
                <w:rStyle w:val="IndexLink"/>
                <w:rtl w:val="true"/>
              </w:rPr>
              <w:tab/>
            </w:r>
            <w:r>
              <w:rPr>
                <w:rStyle w:val="IndexLink"/>
              </w:rPr>
              <w:t>30</w:t>
            </w:r>
          </w:hyperlink>
        </w:p>
        <w:p>
          <w:pPr>
            <w:pStyle w:val="Contents3"/>
            <w:tabs>
              <w:tab w:val="clear" w:pos="8459"/>
              <w:tab w:val="right" w:pos="9026" w:leader="dot"/>
            </w:tabs>
            <w:rPr/>
          </w:pPr>
          <w:hyperlink w:anchor="__RefHeading___Toc1668925_2314609296">
            <w:r>
              <w:rPr>
                <w:webHidden/>
                <w:rStyle w:val="IndexLink"/>
                <w:rtl w:val="true"/>
              </w:rPr>
              <w:t>مطلب دهم در واقع اسلام ايرانيان مرهون خودشان است نه عمر</w:t>
            </w:r>
            <w:r>
              <w:rPr>
                <w:rStyle w:val="IndexLink"/>
                <w:rtl w:val="true"/>
              </w:rPr>
              <w:t>...</w:t>
              <w:tab/>
            </w:r>
            <w:r>
              <w:rPr>
                <w:rStyle w:val="IndexLink"/>
              </w:rPr>
              <w:t>31</w:t>
            </w:r>
          </w:hyperlink>
        </w:p>
        <w:p>
          <w:pPr>
            <w:pStyle w:val="Contents3"/>
            <w:tabs>
              <w:tab w:val="clear" w:pos="8459"/>
              <w:tab w:val="right" w:pos="9026" w:leader="dot"/>
            </w:tabs>
            <w:rPr/>
          </w:pPr>
          <w:hyperlink w:anchor="__RefHeading___Toc1668927_2314609296">
            <w:r>
              <w:rPr>
                <w:webHidden/>
                <w:rStyle w:val="IndexLink"/>
                <w:rtl w:val="true"/>
              </w:rPr>
              <w:t>مطلب يازدهم برخورد سلمان و تأييد ديدگاه علامه علايي مصري</w:t>
            </w:r>
            <w:r>
              <w:rPr>
                <w:rStyle w:val="IndexLink"/>
                <w:rtl w:val="true"/>
              </w:rPr>
              <w:tab/>
            </w:r>
            <w:r>
              <w:rPr>
                <w:rStyle w:val="IndexLink"/>
              </w:rPr>
              <w:t>31</w:t>
            </w:r>
          </w:hyperlink>
        </w:p>
        <w:p>
          <w:pPr>
            <w:pStyle w:val="Contents2"/>
            <w:tabs>
              <w:tab w:val="clear" w:pos="8743"/>
              <w:tab w:val="right" w:pos="9026" w:leader="dot"/>
            </w:tabs>
            <w:rPr/>
          </w:pPr>
          <w:hyperlink w:anchor="__RefHeading___Toc1668929_2314609296">
            <w:r>
              <w:rPr>
                <w:webHidden/>
                <w:rStyle w:val="IndexLink"/>
                <w:rtl w:val="true"/>
              </w:rPr>
              <w:t>ديدگاه علامه علايي مصري درباره‌ي فتوحات عمر</w:t>
            </w:r>
            <w:r>
              <w:rPr>
                <w:rStyle w:val="IndexLink"/>
                <w:rtl w:val="true"/>
              </w:rPr>
              <w:tab/>
            </w:r>
            <w:r>
              <w:rPr>
                <w:rStyle w:val="IndexLink"/>
              </w:rPr>
              <w:t>32</w:t>
            </w:r>
          </w:hyperlink>
        </w:p>
        <w:p>
          <w:pPr>
            <w:pStyle w:val="Contents2"/>
            <w:tabs>
              <w:tab w:val="clear" w:pos="8743"/>
              <w:tab w:val="right" w:pos="9026" w:leader="dot"/>
            </w:tabs>
            <w:rPr/>
          </w:pPr>
          <w:hyperlink w:anchor="__RefHeading___Toc1668931_2314609296">
            <w:r>
              <w:rPr>
                <w:webHidden/>
                <w:rStyle w:val="IndexLink"/>
                <w:rtl w:val="true"/>
              </w:rPr>
              <w:t>نظر اسلام راجع به خيانت در امانتِ فرد غيرمسلمان</w:t>
            </w:r>
            <w:r>
              <w:rPr>
                <w:rStyle w:val="IndexLink"/>
                <w:rtl w:val="true"/>
              </w:rPr>
              <w:tab/>
            </w:r>
            <w:r>
              <w:rPr>
                <w:rStyle w:val="IndexLink"/>
              </w:rPr>
              <w:t>32</w:t>
            </w:r>
          </w:hyperlink>
        </w:p>
        <w:p>
          <w:pPr>
            <w:pStyle w:val="Contents2"/>
            <w:tabs>
              <w:tab w:val="clear" w:pos="8743"/>
              <w:tab w:val="right" w:pos="9026" w:leader="dot"/>
            </w:tabs>
            <w:rPr/>
          </w:pPr>
          <w:hyperlink w:anchor="__RefHeading___Toc1668933_2314609296">
            <w:r>
              <w:rPr>
                <w:webHidden/>
                <w:rStyle w:val="IndexLink"/>
                <w:rtl w:val="true"/>
              </w:rPr>
              <w:t>خردمندان با انصاف را به قضاوت مي‌طلبيم</w:t>
            </w:r>
            <w:r>
              <w:rPr>
                <w:rStyle w:val="IndexLink"/>
                <w:rtl w:val="true"/>
              </w:rPr>
              <w:tab/>
            </w:r>
            <w:r>
              <w:rPr>
                <w:rStyle w:val="IndexLink"/>
              </w:rPr>
              <w:t>33</w:t>
            </w:r>
          </w:hyperlink>
        </w:p>
        <w:p>
          <w:pPr>
            <w:pStyle w:val="Contents2"/>
            <w:tabs>
              <w:tab w:val="clear" w:pos="8743"/>
              <w:tab w:val="right" w:pos="9026" w:leader="dot"/>
            </w:tabs>
            <w:rPr/>
          </w:pPr>
          <w:hyperlink w:anchor="__RefHeading___Toc1668935_2314609296">
            <w:r>
              <w:rPr>
                <w:webHidden/>
                <w:rStyle w:val="IndexLink"/>
                <w:rtl w:val="true"/>
              </w:rPr>
              <w:t>آيا فتوحات زمان عمر منحصر به مدائن بوده است؟</w:t>
            </w:r>
            <w:r>
              <w:rPr>
                <w:rStyle w:val="IndexLink"/>
                <w:rtl w:val="true"/>
              </w:rPr>
              <w:tab/>
            </w:r>
            <w:r>
              <w:rPr>
                <w:rStyle w:val="IndexLink"/>
              </w:rPr>
              <w:t>34</w:t>
            </w:r>
          </w:hyperlink>
        </w:p>
        <w:p>
          <w:pPr>
            <w:pStyle w:val="Contents2"/>
            <w:tabs>
              <w:tab w:val="clear" w:pos="8743"/>
              <w:tab w:val="right" w:pos="9026" w:leader="dot"/>
            </w:tabs>
            <w:rPr/>
          </w:pPr>
          <w:hyperlink w:anchor="__RefHeading___Toc1668937_2314609296">
            <w:r>
              <w:rPr>
                <w:webHidden/>
                <w:rStyle w:val="IndexLink"/>
                <w:rtl w:val="true"/>
              </w:rPr>
              <w:t>مشورت عمر با علي‌بن ابي‌طالب درباره‌ي جنگ با ايران</w:t>
            </w:r>
            <w:r>
              <w:rPr>
                <w:rStyle w:val="IndexLink"/>
                <w:rtl w:val="true"/>
              </w:rPr>
              <w:tab/>
            </w:r>
            <w:r>
              <w:rPr>
                <w:rStyle w:val="IndexLink"/>
              </w:rPr>
              <w:t>35</w:t>
            </w:r>
          </w:hyperlink>
        </w:p>
        <w:p>
          <w:pPr>
            <w:pStyle w:val="Contents2"/>
            <w:tabs>
              <w:tab w:val="clear" w:pos="8743"/>
              <w:tab w:val="right" w:pos="9026" w:leader="dot"/>
            </w:tabs>
            <w:rPr/>
          </w:pPr>
          <w:hyperlink w:anchor="__RefHeading___Toc1668939_2314609296">
            <w:r>
              <w:rPr>
                <w:webHidden/>
                <w:rStyle w:val="IndexLink"/>
                <w:rtl w:val="true"/>
              </w:rPr>
              <w:t xml:space="preserve">نكات مستفاد از فرمايشات علي </w:t>
            </w:r>
            <w:r>
              <w:rPr>
                <w:rStyle w:val="IndexLink"/>
                <w:rtl w:val="true"/>
              </w:rPr>
              <w:t>«</w:t>
            </w:r>
            <w:r>
              <w:rPr>
                <w:rStyle w:val="IndexLink"/>
                <w:rtl w:val="true"/>
              </w:rPr>
              <w:t>عليه‌السّلام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1668941_2314609296">
            <w:r>
              <w:rPr>
                <w:webHidden/>
                <w:rStyle w:val="IndexLink"/>
                <w:rtl w:val="true"/>
              </w:rPr>
              <w:t>فتح ايران وعده‌ي الهي بود</w:t>
            </w:r>
            <w:r>
              <w:rPr>
                <w:rStyle w:val="IndexLink"/>
                <w:rtl w:val="true"/>
              </w:rPr>
              <w:tab/>
            </w:r>
            <w:r>
              <w:rPr>
                <w:rStyle w:val="IndexLink"/>
              </w:rPr>
              <w:t>37</w:t>
            </w:r>
          </w:hyperlink>
        </w:p>
        <w:p>
          <w:pPr>
            <w:pStyle w:val="Contents2"/>
            <w:tabs>
              <w:tab w:val="clear" w:pos="8743"/>
              <w:tab w:val="right" w:pos="9026" w:leader="dot"/>
            </w:tabs>
            <w:rPr/>
          </w:pPr>
          <w:hyperlink w:anchor="__RefHeading___Toc1668943_2314609296">
            <w:r>
              <w:rPr>
                <w:webHidden/>
                <w:rStyle w:val="IndexLink"/>
                <w:rtl w:val="true"/>
              </w:rPr>
              <w:t>حقانيت؛ علت اصلي پيشرفت اسلام</w:t>
            </w:r>
            <w:r>
              <w:rPr>
                <w:rStyle w:val="IndexLink"/>
                <w:rtl w:val="true"/>
              </w:rPr>
              <w:tab/>
            </w:r>
            <w:r>
              <w:rPr>
                <w:rStyle w:val="IndexLink"/>
              </w:rPr>
              <w:t>38</w:t>
            </w:r>
          </w:hyperlink>
        </w:p>
        <w:p>
          <w:pPr>
            <w:pStyle w:val="Contents2"/>
            <w:tabs>
              <w:tab w:val="clear" w:pos="8743"/>
              <w:tab w:val="right" w:pos="9026" w:leader="dot"/>
            </w:tabs>
            <w:rPr/>
          </w:pPr>
          <w:hyperlink w:anchor="__RefHeading___Toc1668945_2314609296">
            <w:r>
              <w:rPr>
                <w:webHidden/>
                <w:rStyle w:val="IndexLink"/>
                <w:rtl w:val="true"/>
              </w:rPr>
              <w:t>ما افراد را با حق مي‌سنجيم نه حق را با افراد</w:t>
            </w:r>
            <w:r>
              <w:rPr>
                <w:rStyle w:val="IndexLink"/>
                <w:rtl w:val="true"/>
              </w:rPr>
              <w:t>!</w:t>
              <w:tab/>
            </w:r>
            <w:r>
              <w:rPr>
                <w:rStyle w:val="IndexLink"/>
              </w:rPr>
              <w:t>38</w:t>
            </w:r>
          </w:hyperlink>
        </w:p>
        <w:p>
          <w:pPr>
            <w:pStyle w:val="Contents2"/>
            <w:tabs>
              <w:tab w:val="clear" w:pos="8743"/>
              <w:tab w:val="right" w:pos="9026" w:leader="dot"/>
            </w:tabs>
            <w:rPr/>
          </w:pPr>
          <w:hyperlink w:anchor="__RefHeading___Toc1668947_2314609296">
            <w:r>
              <w:rPr>
                <w:webHidden/>
                <w:rStyle w:val="IndexLink"/>
                <w:rtl w:val="true"/>
              </w:rPr>
              <w:t>نگاه خداوند به نيات و عمل بندگان</w:t>
            </w:r>
            <w:r>
              <w:rPr>
                <w:rStyle w:val="IndexLink"/>
                <w:rtl w:val="true"/>
              </w:rPr>
              <w:tab/>
            </w:r>
            <w:r>
              <w:rPr>
                <w:rStyle w:val="IndexLink"/>
              </w:rPr>
              <w:t>39</w:t>
            </w:r>
          </w:hyperlink>
        </w:p>
        <w:p>
          <w:pPr>
            <w:pStyle w:val="Contents2"/>
            <w:tabs>
              <w:tab w:val="clear" w:pos="8743"/>
              <w:tab w:val="right" w:pos="9026" w:leader="dot"/>
            </w:tabs>
            <w:rPr/>
          </w:pPr>
          <w:hyperlink w:anchor="__RefHeading___Toc1668949_2314609296">
            <w:r>
              <w:rPr>
                <w:webHidden/>
                <w:rStyle w:val="IndexLink"/>
                <w:rtl w:val="true"/>
              </w:rPr>
              <w:t>انگيزه و هدف عمر از فتح ايران</w:t>
            </w:r>
            <w:r>
              <w:rPr>
                <w:rStyle w:val="IndexLink"/>
                <w:rtl w:val="true"/>
              </w:rPr>
              <w:tab/>
            </w:r>
            <w:r>
              <w:rPr>
                <w:rStyle w:val="IndexLink"/>
              </w:rPr>
              <w:t>40</w:t>
            </w:r>
          </w:hyperlink>
        </w:p>
        <w:p>
          <w:pPr>
            <w:pStyle w:val="Contents3"/>
            <w:tabs>
              <w:tab w:val="clear" w:pos="8459"/>
              <w:tab w:val="right" w:pos="9026" w:leader="dot"/>
            </w:tabs>
            <w:rPr/>
          </w:pPr>
          <w:hyperlink w:anchor="__RefHeading___Toc1668951_2314609296">
            <w:r>
              <w:rPr>
                <w:webHidden/>
                <w:rStyle w:val="IndexLink"/>
                <w:rtl w:val="true"/>
              </w:rPr>
              <w:t>انگيزه و هدف عمر از فتح ايران</w:t>
            </w:r>
            <w:r>
              <w:rPr>
                <w:rStyle w:val="IndexLink"/>
                <w:rtl w:val="true"/>
              </w:rPr>
              <w:tab/>
            </w:r>
            <w:r>
              <w:rPr>
                <w:rStyle w:val="IndexLink"/>
              </w:rPr>
              <w:t>40</w:t>
            </w:r>
          </w:hyperlink>
        </w:p>
        <w:p>
          <w:pPr>
            <w:pStyle w:val="Contents3"/>
            <w:tabs>
              <w:tab w:val="clear" w:pos="8459"/>
              <w:tab w:val="right" w:pos="9026" w:leader="dot"/>
            </w:tabs>
            <w:rPr/>
          </w:pPr>
          <w:hyperlink w:anchor="__RefHeading___Toc1668953_2314609296">
            <w:r>
              <w:rPr>
                <w:webHidden/>
                <w:rStyle w:val="IndexLink"/>
                <w:rtl w:val="true"/>
              </w:rPr>
              <w:t>دليل اول</w:t>
            </w:r>
            <w:r>
              <w:rPr>
                <w:rStyle w:val="IndexLink"/>
                <w:rtl w:val="true"/>
              </w:rPr>
              <w:tab/>
            </w:r>
            <w:r>
              <w:rPr>
                <w:rStyle w:val="IndexLink"/>
              </w:rPr>
              <w:t>40</w:t>
            </w:r>
          </w:hyperlink>
        </w:p>
        <w:p>
          <w:pPr>
            <w:pStyle w:val="Contents3"/>
            <w:tabs>
              <w:tab w:val="clear" w:pos="8459"/>
              <w:tab w:val="right" w:pos="9026" w:leader="dot"/>
            </w:tabs>
            <w:rPr/>
          </w:pPr>
          <w:hyperlink w:anchor="__RefHeading___Toc1668955_2314609296">
            <w:r>
              <w:rPr>
                <w:webHidden/>
                <w:rStyle w:val="IndexLink"/>
                <w:rtl w:val="true"/>
              </w:rPr>
              <w:t>دليل دوم</w:t>
            </w:r>
            <w:r>
              <w:rPr>
                <w:rStyle w:val="IndexLink"/>
                <w:rtl w:val="true"/>
              </w:rPr>
              <w:tab/>
            </w:r>
            <w:r>
              <w:rPr>
                <w:rStyle w:val="IndexLink"/>
              </w:rPr>
              <w:t>40</w:t>
            </w:r>
          </w:hyperlink>
        </w:p>
        <w:p>
          <w:pPr>
            <w:pStyle w:val="Contents3"/>
            <w:tabs>
              <w:tab w:val="clear" w:pos="8459"/>
              <w:tab w:val="right" w:pos="9026" w:leader="dot"/>
            </w:tabs>
            <w:rPr/>
          </w:pPr>
          <w:hyperlink w:anchor="__RefHeading___Toc1668957_2314609296">
            <w:r>
              <w:rPr>
                <w:webHidden/>
                <w:rStyle w:val="IndexLink"/>
                <w:rtl w:val="true"/>
              </w:rPr>
              <w:t>دليل سوم</w:t>
            </w:r>
            <w:r>
              <w:rPr>
                <w:rStyle w:val="IndexLink"/>
                <w:rtl w:val="true"/>
              </w:rPr>
              <w:tab/>
            </w:r>
            <w:r>
              <w:rPr>
                <w:rStyle w:val="IndexLink"/>
              </w:rPr>
              <w:t>40</w:t>
            </w:r>
          </w:hyperlink>
        </w:p>
        <w:p>
          <w:pPr>
            <w:pStyle w:val="Contents2"/>
            <w:tabs>
              <w:tab w:val="clear" w:pos="8743"/>
              <w:tab w:val="right" w:pos="9026" w:leader="dot"/>
            </w:tabs>
            <w:rPr/>
          </w:pPr>
          <w:hyperlink w:anchor="__RefHeading___Toc1668959_2314609296">
            <w:r>
              <w:rPr>
                <w:webHidden/>
                <w:rStyle w:val="IndexLink"/>
                <w:rtl w:val="true"/>
              </w:rPr>
              <w:t>نكات قابل دقت اين اعترافات</w:t>
            </w:r>
            <w:r>
              <w:rPr>
                <w:rStyle w:val="IndexLink"/>
                <w:rtl w:val="true"/>
              </w:rPr>
              <w:tab/>
            </w:r>
            <w:r>
              <w:rPr>
                <w:rStyle w:val="IndexLink"/>
              </w:rPr>
              <w:t>41</w:t>
            </w:r>
          </w:hyperlink>
        </w:p>
        <w:p>
          <w:pPr>
            <w:pStyle w:val="Contents2"/>
            <w:tabs>
              <w:tab w:val="clear" w:pos="8743"/>
              <w:tab w:val="right" w:pos="9026" w:leader="dot"/>
            </w:tabs>
            <w:rPr/>
          </w:pPr>
          <w:hyperlink w:anchor="__RefHeading___Toc1668961_2314609296">
            <w:r>
              <w:rPr>
                <w:webHidden/>
                <w:rStyle w:val="IndexLink"/>
                <w:rtl w:val="true"/>
              </w:rPr>
              <w:t>عمربن خطاب يا كورش و داريوش و رستم و اسفنديار</w:t>
            </w:r>
            <w:r>
              <w:rPr>
                <w:rStyle w:val="IndexLink"/>
                <w:rtl w:val="true"/>
              </w:rPr>
              <w:tab/>
            </w:r>
            <w:r>
              <w:rPr>
                <w:rStyle w:val="IndexLink"/>
              </w:rPr>
              <w:t>42</w:t>
            </w:r>
          </w:hyperlink>
        </w:p>
        <w:p>
          <w:pPr>
            <w:pStyle w:val="Contents2"/>
            <w:tabs>
              <w:tab w:val="clear" w:pos="8743"/>
              <w:tab w:val="right" w:pos="9026" w:leader="dot"/>
            </w:tabs>
            <w:rPr/>
          </w:pPr>
          <w:hyperlink w:anchor="__RefHeading___Toc1668963_2314609296">
            <w:r>
              <w:rPr>
                <w:webHidden/>
                <w:rStyle w:val="IndexLink"/>
                <w:rtl w:val="true"/>
              </w:rPr>
              <w:t>بلايي كه بر سر ايرانيان آورده شد، تاريخ ياد ندارد</w:t>
            </w:r>
            <w:r>
              <w:rPr>
                <w:rStyle w:val="IndexLink"/>
                <w:rtl w:val="true"/>
              </w:rPr>
              <w:t>!</w:t>
              <w:tab/>
            </w:r>
            <w:r>
              <w:rPr>
                <w:rStyle w:val="IndexLink"/>
              </w:rPr>
              <w:t>43</w:t>
            </w:r>
          </w:hyperlink>
        </w:p>
        <w:p>
          <w:pPr>
            <w:pStyle w:val="Contents2"/>
            <w:tabs>
              <w:tab w:val="clear" w:pos="8743"/>
              <w:tab w:val="right" w:pos="9026" w:leader="dot"/>
            </w:tabs>
            <w:rPr/>
          </w:pPr>
          <w:hyperlink w:anchor="__RefHeading___Toc1668965_2314609296">
            <w:r>
              <w:rPr>
                <w:webHidden/>
                <w:rStyle w:val="IndexLink"/>
                <w:rtl w:val="true"/>
              </w:rPr>
              <w:t>كساني كه به فتوحات عمر افتخار مي‌كنند پاسخ دهند</w:t>
            </w:r>
            <w:r>
              <w:rPr>
                <w:rStyle w:val="IndexLink"/>
                <w:rtl w:val="true"/>
              </w:rPr>
              <w:tab/>
            </w:r>
            <w:r>
              <w:rPr>
                <w:rStyle w:val="IndexLink"/>
              </w:rPr>
              <w:t>44</w:t>
            </w:r>
          </w:hyperlink>
        </w:p>
        <w:p>
          <w:pPr>
            <w:pStyle w:val="Contents2"/>
            <w:tabs>
              <w:tab w:val="clear" w:pos="8743"/>
              <w:tab w:val="right" w:pos="9026" w:leader="dot"/>
            </w:tabs>
            <w:rPr/>
          </w:pPr>
          <w:hyperlink w:anchor="__RefHeading___Toc1668967_2314609296">
            <w:r>
              <w:rPr>
                <w:webHidden/>
                <w:rStyle w:val="IndexLink"/>
                <w:rtl w:val="true"/>
              </w:rPr>
              <w:t>اگر گفته شود جنايات سپاهيان عمر ربطي به او نداردك</w:t>
            </w:r>
            <w:r>
              <w:rPr>
                <w:rStyle w:val="IndexLink"/>
                <w:rtl w:val="true"/>
              </w:rPr>
              <w:tab/>
            </w:r>
            <w:r>
              <w:rPr>
                <w:rStyle w:val="IndexLink"/>
              </w:rPr>
              <w:t>45</w:t>
            </w:r>
          </w:hyperlink>
        </w:p>
        <w:p>
          <w:pPr>
            <w:pStyle w:val="Contents2"/>
            <w:tabs>
              <w:tab w:val="clear" w:pos="8743"/>
              <w:tab w:val="right" w:pos="9026" w:leader="dot"/>
            </w:tabs>
            <w:rPr/>
          </w:pPr>
          <w:hyperlink w:anchor="__RefHeading___Toc1668969_2314609296">
            <w:r>
              <w:rPr>
                <w:webHidden/>
                <w:rStyle w:val="IndexLink"/>
                <w:rtl w:val="true"/>
              </w:rPr>
              <w:t>آيا عمر از اوضاع جنگ و سپاهيانش خبر داشته يا نه؟</w:t>
            </w:r>
            <w:r>
              <w:rPr>
                <w:rStyle w:val="IndexLink"/>
                <w:rtl w:val="true"/>
              </w:rPr>
              <w:tab/>
            </w:r>
            <w:r>
              <w:rPr>
                <w:rStyle w:val="IndexLink"/>
              </w:rPr>
              <w:t>45</w:t>
            </w:r>
          </w:hyperlink>
        </w:p>
        <w:p>
          <w:pPr>
            <w:pStyle w:val="Contents2"/>
            <w:tabs>
              <w:tab w:val="clear" w:pos="8743"/>
              <w:tab w:val="right" w:pos="9026" w:leader="dot"/>
            </w:tabs>
            <w:rPr/>
          </w:pPr>
          <w:hyperlink w:anchor="__RefHeading___Toc1668971_2314609296">
            <w:r>
              <w:rPr>
                <w:webHidden/>
                <w:rStyle w:val="IndexLink"/>
                <w:rtl w:val="true"/>
              </w:rPr>
              <w:t>اگر عمر از جنايات مذكوره آگاه شده پس چرا؟؟؟</w:t>
            </w:r>
            <w:r>
              <w:rPr>
                <w:rStyle w:val="IndexLink"/>
                <w:rtl w:val="true"/>
              </w:rPr>
              <w:tab/>
            </w:r>
            <w:r>
              <w:rPr>
                <w:rStyle w:val="IndexLink"/>
              </w:rPr>
              <w:t>46</w:t>
            </w:r>
          </w:hyperlink>
        </w:p>
        <w:p>
          <w:pPr>
            <w:pStyle w:val="Contents2"/>
            <w:tabs>
              <w:tab w:val="clear" w:pos="8743"/>
              <w:tab w:val="right" w:pos="9026" w:leader="dot"/>
            </w:tabs>
            <w:rPr/>
          </w:pPr>
          <w:hyperlink w:anchor="__RefHeading___Toc1668973_2314609296">
            <w:r>
              <w:rPr>
                <w:webHidden/>
                <w:rStyle w:val="IndexLink"/>
                <w:rtl w:val="true"/>
              </w:rPr>
              <w:t>ختم كلام</w:t>
            </w:r>
            <w:r>
              <w:rPr>
                <w:rStyle w:val="IndexLink"/>
                <w:rtl w:val="true"/>
              </w:rPr>
              <w:tab/>
            </w:r>
            <w:r>
              <w:rPr>
                <w:rStyle w:val="IndexLink"/>
              </w:rPr>
              <w:t>47</w:t>
            </w:r>
          </w:hyperlink>
        </w:p>
        <w:p>
          <w:pPr>
            <w:pStyle w:val="Contents2"/>
            <w:tabs>
              <w:tab w:val="clear" w:pos="8743"/>
              <w:tab w:val="right" w:pos="9026" w:leader="dot"/>
            </w:tabs>
            <w:rPr/>
          </w:pPr>
          <w:hyperlink w:anchor="__RefHeading___Toc1668975_2314609296">
            <w:r>
              <w:rPr>
                <w:webHidden/>
                <w:rStyle w:val="IndexLink"/>
                <w:rtl w:val="true"/>
              </w:rPr>
              <w:t>منابع و مأخذ</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4_237146"/>
      <w:bookmarkStart w:id="1" w:name="pg19704_237146"/>
      <w:bookmarkEnd w:id="1"/>
    </w:p>
    <w:p>
      <w:pPr>
        <w:pStyle w:val="Heading2"/>
        <w:numPr>
          <w:ilvl w:val="1"/>
          <w:numId w:val="1"/>
        </w:numPr>
        <w:rPr/>
      </w:pPr>
      <w:bookmarkStart w:id="2" w:name="pg19704_237146"/>
      <w:bookmarkStart w:id="3" w:name="__RefHeading___Toc1668853_2314609296"/>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تحقيقاتي مودت،</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ايرانيان اسلام خود را مديون چه كسي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تحقيقاتي 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چاپي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تحقيقاتي مودت</w:t>
      </w:r>
    </w:p>
    <w:p>
      <w:pPr>
        <w:pStyle w:val="BookText"/>
        <w:rPr/>
      </w:pP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 رايانه و كتاب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8855_2314609296"/>
      <w:bookmarkStart w:id="6" w:name="_Toc2"/>
      <w:bookmarkEnd w:id="5"/>
      <w:r>
        <w:rPr>
          <w:rtl w:val="true"/>
        </w:rPr>
        <w:t>مقدمه</w:t>
      </w:r>
      <w:bookmarkStart w:id="7" w:name="pg19704_237147"/>
      <w:bookmarkEnd w:id="6"/>
    </w:p>
    <w:p>
      <w:pPr>
        <w:pStyle w:val="Heading3"/>
        <w:numPr>
          <w:ilvl w:val="2"/>
          <w:numId w:val="1"/>
        </w:numPr>
        <w:rPr/>
      </w:pPr>
      <w:bookmarkStart w:id="8" w:name="__RefHeading___Toc1668857_2314609296"/>
      <w:bookmarkStart w:id="9" w:name="_Toc3"/>
      <w:bookmarkEnd w:id="7"/>
      <w:bookmarkEnd w:id="8"/>
      <w:r>
        <w:rPr>
          <w:rtl w:val="true"/>
        </w:rPr>
        <w:t>هوالقهّار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هوالقهّار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نمي‌دونم كسي كه اين مصحف رومي‌خونه كيه؟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 نمي‌دونم از چه دين و مذهبي پيروي و حمايت مي‌كني</w:t>
      </w:r>
      <w:r>
        <w:rPr>
          <w:rFonts w:eastAsia="IRNazanin" w:cs="IRNazanin"/>
          <w:color w:val="111111"/>
          <w:sz w:val="28"/>
          <w:szCs w:val="28"/>
          <w:rtl w:val="true"/>
          <w:lang w:bidi="fa-IR"/>
        </w:rPr>
        <w:t>.</w:t>
      </w:r>
    </w:p>
    <w:p>
      <w:pPr>
        <w:pStyle w:val="Heading3"/>
        <w:numPr>
          <w:ilvl w:val="2"/>
          <w:numId w:val="1"/>
        </w:numPr>
        <w:rPr/>
      </w:pPr>
      <w:bookmarkStart w:id="10" w:name="__RefHeading___Toc1668859_2314609296"/>
      <w:bookmarkStart w:id="11" w:name="_Toc4"/>
      <w:bookmarkEnd w:id="10"/>
      <w:r>
        <w:rPr>
          <w:rtl w:val="true"/>
        </w:rPr>
        <w:t>اي عزيز</w:t>
      </w:r>
      <w:r>
        <w:rPr>
          <w:rtl w:val="true"/>
        </w:rPr>
        <w:t>!!</w:t>
      </w:r>
      <w:bookmarkEnd w:id="11"/>
    </w:p>
    <w:p>
      <w:pPr>
        <w:pStyle w:val="BookText"/>
        <w:rPr/>
      </w:pPr>
      <w:r>
        <w:rPr>
          <w:rFonts w:ascii="IRNazanin" w:hAnsi="IRNazanin" w:eastAsia="IRNazanin"/>
          <w:color w:val="111111"/>
          <w:sz w:val="28"/>
          <w:sz w:val="28"/>
          <w:szCs w:val="28"/>
          <w:rtl w:val="true"/>
          <w:lang w:bidi="fa-IR"/>
        </w:rPr>
        <w:t>هر چه هستي، هر كه هستي چند دقيقه ذهن و افكار خود را از هياهوي دنيا پاك كن و به حرف‌هاي اين مصحف گوش فراده، قول مي‌دهم كه ضرر نمي‌كني؟</w:t>
      </w:r>
      <w:r>
        <w:rPr>
          <w:rFonts w:eastAsia="IRNazanin" w:cs="IRNazanin"/>
          <w:color w:val="111111"/>
          <w:sz w:val="28"/>
          <w:szCs w:val="28"/>
          <w:rtl w:val="true"/>
          <w:lang w:bidi="fa-IR"/>
        </w:rPr>
        <w:t>!</w:t>
      </w:r>
    </w:p>
    <w:p>
      <w:pPr>
        <w:pStyle w:val="Heading3"/>
        <w:numPr>
          <w:ilvl w:val="2"/>
          <w:numId w:val="1"/>
        </w:numPr>
        <w:rPr/>
      </w:pPr>
      <w:bookmarkStart w:id="12" w:name="__RefHeading___Toc1668861_2314609296"/>
      <w:bookmarkStart w:id="13" w:name="_Toc5"/>
      <w:bookmarkEnd w:id="12"/>
      <w:r>
        <w:rPr>
          <w:rtl w:val="true"/>
        </w:rPr>
        <w:t>اي كسي كه دنبال هدايتي</w:t>
      </w:r>
      <w:r>
        <w:rPr>
          <w:rtl w:val="true"/>
        </w:rPr>
        <w:t>!</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پيروزي درخشان انقلاب اسلامي كه به رهبري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رخ داد جهانيان را متوجه مباني فكري اين انقلاب ساخت كه چگونه جمعيتي با دست خالي و بدون سلاح نظام فاسد طاغوتي پهلوي را سرنگون كرده و حكومتي براساس قرآن و سنت پيامبر و روش اهل‌بيت عليه‌السلام به‌پا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رخداد سبب شد تا انديشمندان جهان و نويسندگان به فكر شناخت مكتب اهل‌بيت عليهم السلام برآيند و واقعيت را از نزديك لمس كنند اين رويكرد مايه هراس قدرت‌هاي بزرگ و صهيونيست در رأس آنها آمريكا و اسرائيل جنايت‌كار شد و از ترس اين‌كه مبادا اين انديشه در منطقه گسترش يابد و در نتيجه حكومت اسلامي ايجاد شود دست به تفرقه اندازي ميان مسلمانان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شيعيان، اي اهل‌سنت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بحبل‌الله جميعاً و لاتفرقوا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امروز كه دشمنان اسـلام و مسلمين بـرضد مكتب توحيدي متحد و هم‌پيمـان شده‌انـد ضرورت يك‌پارچگي و اتحاد مسلمانان بيش از پيش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انديشيد كه چگونه اين حربه را از دست دشمن گرفت و دشمنان اسلام را ناكام و مأيوس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يعني در دوره غيبت امام‌زمان عجل الله تعالي فرجه الشريف بهترين كار رجوع به قول و فعل نايب ايشان يعني حضرت آيت‌الله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مرد الهي در بيانيه اولين اجلاس بيداري اسلامي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تفاوت‌هاي ميان شيعه و سني را به رسميت بشناسيد ولي آنها را مديريت كنيد</w:t>
      </w:r>
      <w:r>
        <w:rPr>
          <w:rFonts w:eastAsia="IRNazanin" w:cs="IRNazanin"/>
          <w:color w:val="111111"/>
          <w:sz w:val="28"/>
          <w:szCs w:val="28"/>
          <w:rtl w:val="true"/>
          <w:lang w:bidi="fa-IR"/>
        </w:rPr>
        <w:t>.»</w:t>
      </w:r>
      <w:r>
        <w:rPr>
          <w:rStyle w:val="FootnoteAnchor"/>
          <w:rtl w:val="true"/>
        </w:rPr>
        <w:footnoteReference w:id="3"/>
      </w:r>
      <w:bookmarkStart w:id="14" w:name="pg19704_237148"/>
    </w:p>
    <w:p>
      <w:pPr>
        <w:pStyle w:val="Heading3"/>
        <w:numPr>
          <w:ilvl w:val="2"/>
          <w:numId w:val="1"/>
        </w:numPr>
        <w:rPr/>
      </w:pPr>
      <w:bookmarkStart w:id="15" w:name="__RefHeading___Toc1668863_2314609296"/>
      <w:bookmarkStart w:id="16" w:name="_Toc6"/>
      <w:bookmarkEnd w:id="14"/>
      <w:bookmarkEnd w:id="15"/>
      <w:r>
        <w:rPr>
          <w:rtl w:val="true"/>
        </w:rPr>
        <w:t>اتحاد اسلامي</w:t>
      </w:r>
      <w:r>
        <w:rPr>
          <w:rtl w:val="true"/>
        </w:rPr>
        <w:t>!!</w:t>
      </w:r>
      <w:bookmarkEnd w:id="16"/>
    </w:p>
    <w:p>
      <w:pPr>
        <w:pStyle w:val="BookText"/>
        <w:rPr/>
      </w:pPr>
      <w:r>
        <w:rPr>
          <w:rFonts w:ascii="IRNazanin" w:hAnsi="IRNazanin" w:eastAsia="IRNazanin"/>
          <w:color w:val="111111"/>
          <w:sz w:val="28"/>
          <w:sz w:val="28"/>
          <w:szCs w:val="28"/>
          <w:rtl w:val="true"/>
          <w:lang w:bidi="fa-IR"/>
        </w:rPr>
        <w:t>مفهوم اتحاد اسلامي كه در صد سال اخير ميان علما و فضلاي مؤمن و روشن‌فكر اسلامي مطرح است اين است كه فرقه‌هاي اسلامي به‌خاطر اتحاد اسلامي از اصول اعتقادي و غيراعتقادي خود صرف‌نظر كند و به اصطلاح مشتركات فِرق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 كار نه منطقي است و نه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از پيرو يك مذهب تقاضا كرد كه به‌خاطر مصلحت حفظ وحدت اسلام و مسلمين، از فلان اصل اعتقادي و يا عملي كه به‌هر حال به نظر خود، آن را جزو متن اسلام مي‌داند، صرف‌نظر كند؟به‌هر حال طرف‌داري از تز اتحاد اسلامي ايجاب نمي‌كند كه در گفتن حقايق كوتاهي بشود آن چه نبايد صورت گيرد كارهايي است كه احساسات و تعصبات و كينه‌هاي مخالف را برمي‌انگيزد اما بحث علمي، سر و كارش با عقلو منطق است نه عواطف و احساسات</w:t>
      </w:r>
      <w:r>
        <w:rPr>
          <w:rFonts w:eastAsia="IRNazanin" w:cs="IRNazanin"/>
          <w:color w:val="111111"/>
          <w:sz w:val="28"/>
          <w:szCs w:val="28"/>
          <w:rtl w:val="true"/>
          <w:lang w:bidi="fa-IR"/>
        </w:rPr>
        <w:t>!!!</w:t>
      </w:r>
    </w:p>
    <w:p>
      <w:pPr>
        <w:pStyle w:val="Heading3"/>
        <w:numPr>
          <w:ilvl w:val="2"/>
          <w:numId w:val="1"/>
        </w:numPr>
        <w:rPr/>
      </w:pPr>
      <w:bookmarkStart w:id="17" w:name="__RefHeading___Toc1668865_2314609296"/>
      <w:bookmarkStart w:id="18" w:name="_Toc7"/>
      <w:bookmarkEnd w:id="17"/>
      <w:r>
        <w:rPr>
          <w:rtl w:val="true"/>
        </w:rPr>
        <w:t>امان از دشمن شيعه و سني</w:t>
      </w:r>
      <w:r>
        <w:rPr>
          <w:rtl w:val="true"/>
        </w:rPr>
        <w:t>!!!</w:t>
      </w:r>
      <w:bookmarkEnd w:id="18"/>
    </w:p>
    <w:p>
      <w:pPr>
        <w:pStyle w:val="BookText"/>
        <w:rPr/>
      </w:pPr>
      <w:r>
        <w:rPr>
          <w:rFonts w:ascii="IRNazanin" w:hAnsi="IRNazanin" w:eastAsia="IRNazanin"/>
          <w:color w:val="111111"/>
          <w:sz w:val="28"/>
          <w:sz w:val="28"/>
          <w:szCs w:val="28"/>
          <w:rtl w:val="true"/>
          <w:lang w:bidi="fa-IR"/>
        </w:rPr>
        <w:t>چند ماه قبل يكي از دوستان كتابي را در اختيار گروه براي مطالعه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سؤالاتي كه باعث هدايت جوانان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شخصي به نام سليمان خراشي‌وهابي كه دشمن سرسخت شيعه و سني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شبهاتي كه بيان شده از پايه پوچ و بي‌اساس است حتي اگر يك انساني كه كمي از معارف حقه اهل‌بيت رسول‌الله را بداند به راحتي مي‌تواند به آنان پاسخ دهد، حال ما جوانان پيرو حق و هدايت طبق دستور قرآن كريم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لاأسألكم عليه أجراً إلاالموده في‌القربي</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 آن هستيم به‌خاطر اجر رسالت و مودت به خاندان پاك و مطهر رسول‌الله و شادي دل آنها اين شبهات را طبق كتاب و سنت و عقل و روايات صحيح</w:t>
      </w:r>
      <w:r>
        <w:rPr>
          <w:rStyle w:val="FootnoteAnchor"/>
          <w:rtl w:val="true"/>
        </w:rPr>
        <w:footnoteReference w:id="5"/>
      </w:r>
      <w:r>
        <w:rPr>
          <w:rFonts w:ascii="IRNazanin" w:hAnsi="IRNazanin" w:eastAsia="IRNazanin"/>
          <w:color w:val="111111"/>
          <w:sz w:val="28"/>
          <w:sz w:val="28"/>
          <w:szCs w:val="28"/>
          <w:rtl w:val="true"/>
          <w:lang w:bidi="fa-IR"/>
        </w:rPr>
        <w:t>پاسخ دهيم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كه جوانان شيعه و سني فريب اين‌گونه كتاب‌ها كه پشتوانه آمريكاي انگليسي دارد را نخورند و طبق دستور حضرت رسول صلي الله عليه و آله از دين خود دفاع كنند و به صراط مستقيم طبق گفته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ادامه داده و به آن تمسك بجويند تا دشمن به سادگي عقايد آنها را زير سؤال نبرد، زيرا رسول خدا صلي الله عليه و آله درباره‌ي آيه سوره‌ي حمد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شيعه علي عليه السلام هستند كه به ولايت علي‌بن ابيطالب عليه السلام نعمت‌شان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نمي‌كني بر آنها و گمراه نمي‌شود</w:t>
      </w:r>
      <w:r>
        <w:rPr>
          <w:rFonts w:eastAsia="IRNazanin" w:cs="IRNazanin"/>
          <w:color w:val="111111"/>
          <w:sz w:val="28"/>
          <w:szCs w:val="28"/>
          <w:rtl w:val="true"/>
          <w:lang w:bidi="fa-IR"/>
        </w:rPr>
        <w:t>.»</w:t>
      </w:r>
      <w:r>
        <w:rPr>
          <w:rStyle w:val="FootnoteAnchor"/>
          <w:rtl w:val="true"/>
        </w:rPr>
        <w:footnoteReference w:id="7"/>
      </w:r>
      <w:bookmarkStart w:id="19" w:name="pg19704_237149"/>
    </w:p>
    <w:p>
      <w:pPr>
        <w:pStyle w:val="Heading3"/>
        <w:numPr>
          <w:ilvl w:val="2"/>
          <w:numId w:val="1"/>
        </w:numPr>
        <w:rPr/>
      </w:pPr>
      <w:bookmarkStart w:id="20" w:name="__RefHeading___Toc1668867_2314609296"/>
      <w:bookmarkStart w:id="21" w:name="_Toc8"/>
      <w:bookmarkEnd w:id="19"/>
      <w:bookmarkEnd w:id="20"/>
      <w:r>
        <w:rPr>
          <w:rtl w:val="true"/>
        </w:rPr>
        <w:t>توضيحي كوتاه درباره كتاب</w:t>
      </w:r>
      <w:bookmarkEnd w:id="21"/>
    </w:p>
    <w:p>
      <w:pPr>
        <w:pStyle w:val="BookText"/>
        <w:rPr/>
      </w:pPr>
      <w:r>
        <w:rPr>
          <w:rFonts w:ascii="IRNazanin" w:hAnsi="IRNazanin" w:eastAsia="IRNazanin"/>
          <w:color w:val="111111"/>
          <w:sz w:val="28"/>
          <w:sz w:val="28"/>
          <w:szCs w:val="28"/>
          <w:rtl w:val="true"/>
          <w:lang w:bidi="fa-IR"/>
        </w:rPr>
        <w:t xml:space="preserve">گروه تحقيقاتي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 آن است كه اين شبهات را به‌طور مفصل هر كدام را پاسخ داده و اين كار ملزم به اين امر است كه هر كدام در يك كتاب جداگانه باشد كه ما يك دوره جامع پاسخ به شبهات در دست تهيه و تدوين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دوره مربوط به پاسخ شبهه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ضاله</w:t>
      </w:r>
      <w:r>
        <w:rPr>
          <w:rStyle w:val="FootnoteAnchor"/>
          <w:rtl w:val="true"/>
        </w:rPr>
        <w:footnoteReference w:id="9"/>
      </w:r>
      <w:r>
        <w:rPr>
          <w:rFonts w:ascii="IRNazanin" w:hAnsi="IRNazanin" w:eastAsia="IRNazanin"/>
          <w:color w:val="111111"/>
          <w:sz w:val="28"/>
          <w:sz w:val="28"/>
          <w:szCs w:val="28"/>
          <w:rtl w:val="true"/>
          <w:lang w:bidi="fa-IR"/>
        </w:rPr>
        <w:t>سليمان‌خراشي وهابي است چرا كه اين شبهه چند سالي است بين شيعيان واهل تسنن رواج پيدا كرده و گفته مي‌شود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اسلام خود را مديون عمربن خطاب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اسلام را به ايران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عمربن خطاب نبود ايرانيان الان زرتشتي يا مجوسي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ذات اقدس الهي ما اين شبهه را به‌طور كامل و دقيق پاسخ مي‌دهيم تا متوجه شويم كه شيعيان ايران اسلام خود را مديون چه كسي هستند؟</w:t>
      </w:r>
    </w:p>
    <w:p>
      <w:pPr>
        <w:pStyle w:val="BookText"/>
        <w:rPr/>
      </w:pPr>
      <w:r>
        <w:rPr>
          <w:rFonts w:ascii="Amiri" w:hAnsi="Amiri" w:eastAsia="Amiri" w:cs="Amiri"/>
          <w:color w:val="111111"/>
          <w:sz w:val="28"/>
          <w:sz w:val="28"/>
          <w:szCs w:val="28"/>
          <w:rtl w:val="true"/>
          <w:lang w:bidi="ar-SA"/>
        </w:rPr>
        <w:t>اللهم وفقنا بالتفهيم و التفهم و الاتمام والتتميم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اللهم إهدنا الصراط المستقيم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گروه تحقيقاتي مودّت</w:t>
      </w:r>
    </w:p>
    <w:p>
      <w:pPr>
        <w:pStyle w:val="BookText"/>
        <w:rPr/>
      </w:pPr>
      <w:r>
        <w:rPr>
          <w:rFonts w:eastAsia="Times New Roman" w:cs="Times New Roman" w:ascii="Times New Roman" w:hAnsi="Times New Roman"/>
          <w:color w:val="111111"/>
          <w:sz w:val="28"/>
          <w:szCs w:val="28"/>
          <w:lang w:val="en-US" w:bidi="en-US"/>
        </w:rPr>
        <w:t>21/11/1390</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bookmarkStart w:id="22" w:name="pg19704_237150"/>
    </w:p>
    <w:p>
      <w:pPr>
        <w:pStyle w:val="Heading2"/>
        <w:numPr>
          <w:ilvl w:val="1"/>
          <w:numId w:val="1"/>
        </w:numPr>
        <w:rPr/>
      </w:pPr>
      <w:bookmarkStart w:id="23" w:name="__RefHeading___Toc1668869_2314609296"/>
      <w:bookmarkStart w:id="24" w:name="_Toc9"/>
      <w:bookmarkEnd w:id="22"/>
      <w:bookmarkEnd w:id="23"/>
      <w:r>
        <w:rPr>
          <w:rtl w:val="true"/>
        </w:rPr>
        <w:t>بزرگ‌ترين سهام‌داران اسلام اهل فارس هستند</w:t>
      </w:r>
      <w:bookmarkEnd w:id="24"/>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اعظم الناس نصيبا في الاسلام أهل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سهام‌داران اسلام اهل فارس هستند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دين مبين اسلام همانند ستاره‌اي درخشان، به‌وسيله‌ي پيامبر عظيم‌الشأن اسلام، حضرت محمّدبن‌عبدالله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بطحاء</w:t>
      </w:r>
      <w:r>
        <w:rPr>
          <w:rStyle w:val="FootnoteAnchor"/>
          <w:rtl w:val="true"/>
        </w:rPr>
        <w:footnoteReference w:id="13"/>
      </w:r>
      <w:r>
        <w:rPr>
          <w:rFonts w:ascii="IRNazanin" w:hAnsi="IRNazanin" w:eastAsia="IRNazanin"/>
          <w:color w:val="111111"/>
          <w:sz w:val="28"/>
          <w:sz w:val="28"/>
          <w:szCs w:val="28"/>
          <w:rtl w:val="true"/>
          <w:lang w:bidi="fa-IR"/>
        </w:rPr>
        <w:t>طلوع كرد و نور پرفروغ آن در اندك زماني به نقاط دوردست عالم تابيد و جامعيّت آن بر همه‌ي اديان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ايرانياني در مدينه سكونت داشتند كه بعد از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تعداد آنها افزوده شد، بديهي است ايشان با اقوام و خويشان خود در ايران رفت و آمد و مكاتبه داشتند و ايشان را از حالات خود و جريان اسلام و اوضاع و احوال حاكم بر مدينه آگاه مي‌ساختند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ميان هم‌ميهنان خويش، از عظمت شأن و جلالت و رفعت مقام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به ميان آورده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پناه، محمّدمصطفي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و كرداري كريمانه و هم‌چنين با معجزاتي كه دارند، سبب انتشار و پيشرفت دين اسلام شده‌اند، كه روزبه‌روز نيز بر تعداد پيروان اين دين مقدّس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پيامبر، دل سرسخت و متعصّب اعراب را كه شرك گريبان‌گيرشان شده بود، نرم نموده است؛ به‌طوري كه آنها از بت‌پرستي دور شده در زير پرچم اسلام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لاإله إلاالله، تُفلحوا</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ترتيب نيز بعد از شهادت پيامبر، اتّفاقات و جرياناتي كه در مدينه به‌وقوع پيوسته بـود؛ از جمــله مسئله‌ي خلافت، حمله به خانه‌ي پيامبـر و سوزاندن در خـانه‌ي وحي و به شهادت رساندن يگانه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ايشان حضرت محسن‌بن علي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هم‌وطنان خود كه در ايران زندگي مي‌كردند،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وجود خبر پشتيباني و دفاع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مظلومان مخصوصاً ايرانياني كه توسط اعراب مورد ظلم قرار مي‌گرفتند، به گوش ايرانيان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بذر محبّت آن حضرت در قلوب ايرانيان كاشته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اين‌طور نبود كه ايرانيان پس از حملات پياپي و فاجعه‌ي خونين اعراب، آشناي با اسلام شده و مسلمان شده باشند، زيرا آنها با تقدير و اراده‌ي خداي متعال؛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مقدّس اسلام مُشْرِف بوده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متمايل به دوستي حضرت اميرالمؤمنين عليّ‌بن ابيطالب و خاندان گرامي او يعني ائمّه‌ي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چنان‌چه مفصلاً ذكر خواهد شد، از قبل اميد آن بود كه آنان در زمره‌ي پيروان و شيعيان قرار گيرند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بذر محبّت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قلب‌هاي مستعد و بارور ايرانيان كاشته شده بود، ريشه‌دار شده و روزبه روز رشد و نمو آنها كامل‌تر گشت تا اين‌كه بسان درخت بسيار بزرگ و كهني گرديد و در فصل بهار علوي كه روبه‌رو با وجود مقدّس اميرالمؤمنين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گل‌هاي رنگارنگ درخت ريشه‌دار تشيّع، بارور شده و ميوه‌هاي شيريني را ظاهر ساخت كه استشمام كننده‌ي آن گل‌ها، هر انساني را مدهوش و خورنده‌ي چنين ميوه‌هايي را بيهوش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قرين محبّت علوي بود، در فضاي ايران‌زمين طنين‌انداز شده و به گوش ايرانيان رسيد و پس از مدّت كوتاهي – كه بعداً بيان خواهد شد – همگي با عنايت امير عرب و عجم؛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اسلام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گرويدند</w:t>
      </w:r>
      <w:r>
        <w:rPr>
          <w:rFonts w:eastAsia="IRNazanin" w:cs="IRNazanin"/>
          <w:color w:val="111111"/>
          <w:sz w:val="28"/>
          <w:szCs w:val="28"/>
          <w:rtl w:val="true"/>
          <w:lang w:bidi="fa-IR"/>
        </w:rPr>
        <w:t>.</w:t>
      </w:r>
      <w:bookmarkStart w:id="25" w:name="pg19704_237151"/>
    </w:p>
    <w:p>
      <w:pPr>
        <w:pStyle w:val="Heading2"/>
        <w:numPr>
          <w:ilvl w:val="1"/>
          <w:numId w:val="1"/>
        </w:numPr>
        <w:rPr/>
      </w:pPr>
      <w:bookmarkStart w:id="26" w:name="__RefHeading___Toc1668871_2314609296"/>
      <w:bookmarkStart w:id="27" w:name="_Toc10"/>
      <w:bookmarkEnd w:id="25"/>
      <w:bookmarkEnd w:id="26"/>
      <w:r>
        <w:rPr/>
        <w:t>1</w:t>
      </w:r>
      <w:r>
        <w:rPr>
          <w:rtl w:val="true"/>
        </w:rPr>
        <w:t xml:space="preserve">) </w:t>
      </w:r>
      <w:r>
        <w:rPr>
          <w:rtl w:val="true"/>
        </w:rPr>
        <w:t>كشور ايران</w:t>
      </w:r>
      <w:bookmarkEnd w:id="27"/>
    </w:p>
    <w:p>
      <w:pPr>
        <w:pStyle w:val="BookText"/>
        <w:rPr/>
      </w:pPr>
      <w:r>
        <w:rPr>
          <w:rFonts w:ascii="IRNazanin" w:hAnsi="IRNazanin" w:eastAsia="IRNazanin"/>
          <w:color w:val="111111"/>
          <w:sz w:val="28"/>
          <w:sz w:val="28"/>
          <w:szCs w:val="28"/>
          <w:rtl w:val="true"/>
          <w:lang w:bidi="fa-IR"/>
        </w:rPr>
        <w:t>كشور پهناور ايران با وجود دولت مقتدري، بر قسمت مهمّ دنياي آن روز حكومت داشت كه اوج اقتدار آن در زمان انوشيروان بود، ولي پس از او، خسروپرويز كه وارث كاخ انوشيروان بود، خود را غرق در عيش و نوش و شهوت‌راني كرده كه در اثر عيّاشي و خوش‌گذراني شاهزادگان، به امور دولت و ملّت رسيدگي نشده و كم‌كم حكومت در كشور روبه ضعف رفته وديگر توان كشورداري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خسروپرويز اوضاع ايران به هرج‌ومرج و وضع ناگواري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عيّاشي</w:t>
      </w:r>
      <w:r>
        <w:rPr>
          <w:rStyle w:val="FootnoteAnchor"/>
          <w:rtl w:val="true"/>
        </w:rPr>
        <w:footnoteReference w:id="16"/>
      </w:r>
      <w:r>
        <w:rPr>
          <w:rFonts w:ascii="Amiri" w:hAnsi="Amiri" w:eastAsia="Amiri" w:cs="Amiri"/>
          <w:color w:val="111111"/>
          <w:sz w:val="28"/>
          <w:sz w:val="28"/>
          <w:szCs w:val="28"/>
          <w:rtl w:val="true"/>
          <w:lang w:bidi="ar-SA"/>
        </w:rPr>
        <w:t>و شهوت‌راني طبقه‌ي اعيان ادامه داشت و در خاطر كسي خطور نمي‌كرد كه امكان شكست و اضمحلال</w:t>
      </w:r>
      <w:r>
        <w:rPr>
          <w:rStyle w:val="FootnoteAnchor"/>
          <w:rtl w:val="true"/>
        </w:rPr>
        <w:footnoteReference w:id="17"/>
      </w:r>
      <w:r>
        <w:rPr>
          <w:rFonts w:ascii="IRNazanin" w:hAnsi="IRNazanin" w:eastAsia="IRNazanin"/>
          <w:color w:val="111111"/>
          <w:sz w:val="28"/>
          <w:sz w:val="28"/>
          <w:szCs w:val="28"/>
          <w:rtl w:val="true"/>
          <w:lang w:bidi="fa-IR"/>
        </w:rPr>
        <w:t>كاخ كسري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نيز كه از اوضاع داخلي ايران مطّلع شدند، براي حمله و هجوم به ايران اميدوار گشتند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28" w:name="__RefHeading___Toc1668873_2314609296"/>
      <w:bookmarkStart w:id="29" w:name="_Toc11"/>
      <w:bookmarkEnd w:id="28"/>
      <w:r>
        <w:rPr/>
        <w:t>2</w:t>
      </w:r>
      <w:r>
        <w:rPr>
          <w:rtl w:val="true"/>
        </w:rPr>
        <w:t xml:space="preserve">) </w:t>
      </w:r>
      <w:r>
        <w:rPr>
          <w:rtl w:val="true"/>
        </w:rPr>
        <w:t>هدف از جنگ</w:t>
      </w:r>
      <w:r>
        <w:rPr>
          <w:rtl w:val="true"/>
        </w:rPr>
        <w:t>!!!</w:t>
      </w:r>
      <w:bookmarkEnd w:id="29"/>
    </w:p>
    <w:p>
      <w:pPr>
        <w:pStyle w:val="BookText"/>
        <w:rPr/>
      </w:pPr>
      <w:r>
        <w:rPr>
          <w:rFonts w:ascii="IRNazanin" w:hAnsi="IRNazanin" w:eastAsia="IRNazanin"/>
          <w:color w:val="111111"/>
          <w:sz w:val="28"/>
          <w:sz w:val="28"/>
          <w:szCs w:val="28"/>
          <w:rtl w:val="true"/>
          <w:lang w:bidi="fa-IR"/>
        </w:rPr>
        <w:t>در عربستان از زمان‌هاي گذشته، دسته‌اي از اعراب بودند كه به سختي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شغل و حرفه‌اي جز راهزني نداشتند، بلكه به وسيله‌ي دزدي و غارت، تأمين معاش مي‌نمودند و قسمتي از اموال غارت شده را براي مواقعي كه نمي‌توانستند راهزني كنند، پس‌انداز مي‌نمودند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با ظهور اسلام و مسلمان شدن ايشان به امر پيامبر، راهزني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مي‌رفتند تا غنايمي به‌دست آورند و صرف مـعيشت زندگاني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شهادت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آنهـا بي‌كار شدند، زيرا ديگر جنگي نبود تا غنايمي به‌دست آورند و زندگـي خود را بگذرانند، لذا روزي يكي از رؤساي آن قبايل راهزان به مدينه آمده و به مسجد رفت و خطاب به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بي‌كار گذاشته‌اي و به جنگ نمي‌فرستي تا غنايم جنگي به‌دست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ما، احتياج به غذا و لباس دارند و ما دست روي دست گذاشته‌ايم</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اول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شنيدن اين سخنان و نيز اطّلاع يافتن از اوضاع نابسامان كشور ايران</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مهّم‌ترين عوامل غلبه بر ايران بود – آن هم به واسطه‌ي خبر دادن يكي از رؤساي قبايل عرب به نام مثني‌بن حارثه از قبيله‌ي بني‌شيبان كه غالباً همراه اقوام خود بر سرزمين‌هاي مرز ايران كه عرب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مي‌ناميد، حملاتي براي دزدي و غارت داشت</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بدين جهت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شورايي تشكيل داده و برنامه‌اي براي جنگ تدوين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شورا از 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خالدبن وليد</w:t>
      </w:r>
      <w:r>
        <w:rPr>
          <w:rStyle w:val="FootnoteAnchor"/>
          <w:rtl w:val="true"/>
        </w:rPr>
        <w:footnoteReference w:id="22"/>
      </w:r>
      <w:r>
        <w:rPr>
          <w:rFonts w:ascii="Amiri" w:hAnsi="Amiri" w:eastAsia="Amiri" w:cs="Amiri"/>
          <w:color w:val="111111"/>
          <w:sz w:val="28"/>
          <w:sz w:val="28"/>
          <w:szCs w:val="28"/>
          <w:rtl w:val="true"/>
          <w:lang w:bidi="ar-SA"/>
        </w:rPr>
        <w:t>، ابوعبيده</w:t>
      </w:r>
      <w:r>
        <w:rPr>
          <w:rStyle w:val="FootnoteAnchor"/>
          <w:rtl w:val="true"/>
        </w:rPr>
        <w:footnoteReference w:id="23"/>
      </w:r>
      <w:r>
        <w:rPr>
          <w:rFonts w:ascii="IRNazanin" w:hAnsi="IRNazanin" w:eastAsia="IRNazanin"/>
          <w:color w:val="111111"/>
          <w:sz w:val="28"/>
          <w:sz w:val="28"/>
          <w:szCs w:val="28"/>
          <w:rtl w:val="true"/>
          <w:lang w:bidi="fa-IR"/>
        </w:rPr>
        <w:t>، عمروبن عاص</w:t>
      </w:r>
      <w:r>
        <w:rPr>
          <w:rStyle w:val="FootnoteAnchor"/>
          <w:rtl w:val="true"/>
        </w:rPr>
        <w:footnoteReference w:id="24"/>
      </w:r>
      <w:r>
        <w:rPr>
          <w:rFonts w:ascii="Amiri" w:hAnsi="Amiri" w:eastAsia="Amiri" w:cs="Amiri"/>
          <w:color w:val="111111"/>
          <w:sz w:val="28"/>
          <w:sz w:val="28"/>
          <w:szCs w:val="28"/>
          <w:rtl w:val="true"/>
          <w:lang w:bidi="ar-SA"/>
        </w:rPr>
        <w:t>و ابن‌هشام كاتب بيت‌المال تشكيل شده بود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تصميم گرفتند كه يك‌پنجم اموالي كه در جنگ به غارت مي‌رود، به همراه زمين‌هاي تصرّف شده به خليفه تعلّق گيرد، و چهارپنجم ديگر را به جنگ‌جويان اختصاص دهند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در اواخر حكومت ابوبكر بود كه لشكري از اعراب باديه‌نشين به سرداري خالدبن وليد روانه‌ي ايران شد كه صفحات سرخ و سياه تاريخ شاهد خون‌ريزي‌ها و بي‌رحمي‌ها و فسادها و اعمال وحشيانه‌ي خالدبن وليددر ايران است</w:t>
      </w:r>
      <w:r>
        <w:rPr>
          <w:rFonts w:eastAsia="Amiri" w:cs="Amiri" w:ascii="Amiri" w:hAnsi="Amiri"/>
          <w:color w:val="111111"/>
          <w:sz w:val="28"/>
          <w:szCs w:val="28"/>
          <w:rtl w:val="true"/>
          <w:lang w:bidi="ar-SA"/>
        </w:rPr>
        <w:t>.</w:t>
      </w:r>
      <w:bookmarkStart w:id="30" w:name="pg19704_237152"/>
    </w:p>
    <w:p>
      <w:pPr>
        <w:pStyle w:val="Heading2"/>
        <w:numPr>
          <w:ilvl w:val="1"/>
          <w:numId w:val="1"/>
        </w:numPr>
        <w:rPr/>
      </w:pPr>
      <w:bookmarkStart w:id="31" w:name="__RefHeading___Toc1668875_2314609296"/>
      <w:bookmarkStart w:id="32" w:name="_Toc12"/>
      <w:bookmarkEnd w:id="30"/>
      <w:bookmarkEnd w:id="31"/>
      <w:r>
        <w:rPr/>
        <w:t>3</w:t>
      </w:r>
      <w:r>
        <w:rPr>
          <w:rtl w:val="true"/>
        </w:rPr>
        <w:t xml:space="preserve">) </w:t>
      </w:r>
      <w:r>
        <w:rPr>
          <w:rtl w:val="true"/>
        </w:rPr>
        <w:t>رمز پيشروي</w:t>
      </w:r>
      <w:bookmarkEnd w:id="32"/>
    </w:p>
    <w:p>
      <w:pPr>
        <w:pStyle w:val="BookText"/>
        <w:rPr/>
      </w:pPr>
      <w:r>
        <w:rPr>
          <w:rFonts w:ascii="IRNazanin" w:hAnsi="IRNazanin" w:eastAsia="IRNazanin"/>
          <w:color w:val="111111"/>
          <w:sz w:val="28"/>
          <w:sz w:val="28"/>
          <w:szCs w:val="28"/>
          <w:rtl w:val="true"/>
          <w:lang w:bidi="fa-IR"/>
        </w:rPr>
        <w:t>بعد از روي كار آمدن عمر و رسيدن خبر نابساماني اوضاع در ايران، روزي عمربن خطّاب سرگشته و حيران به مسجد آمده و از منبر بالا رفت و نظر مردم را در مورد چگونگي جنگ با ايران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كنار مسجد هر كس نظر خود را ابراز كرد، در اين بين عثمان‌بن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مردم شام بنويس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حركت كنند و براي يمني‌ها بنويس از يمن حركت كنند و براي بصري‌ها بنويس از بصره حركت كنند، خودت هم با مردم مدينه حركت كن و چون به كوفه برسي مسلمانان ديگر هم از كشورها و سرزمين‌هاي خود به آنجا رسيده‌اند و اگر چنين كني از ايشان نيرومندتر و داراي لشكر بيشتري 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 كه عثمان درست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آنجايي كه اين سخنان هيچ‌يك از فكر و تدبير درست سرچشمه نگرفته بود و صحيح نبود، لذا عمر به حضرت اميرالمؤمنين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ابوالحسن تو در اين باره چه مي‌گويي؟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همه‌ي لشكر شام را از شام بيرون ببري، روميان قصد بستگان و زن و فرزندان ايشان مي‌كنند و اگر همه‌ي لشكر يمن را حركت دهي، حبشي‌ها بر سرزمين ايشان هجوم مي‌آورند، و اگر خودت از اين حرم بيرون شوي، چنان كار براي تو دشوار مي‌شود كه ممكن است از پشت‌سر خود نگران‌تر از پيش‌روي خود شوي و چون ايرانيان تو را مقابل خود ببينند، خواهند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تمام سرزمين‌هاي عرب است و موجب خواهد شد كه سخت‌تر جنگ كنند و ما در روزگار پيامبرمان كه سلام و درود خدا بر او باد و پس از شهادت آن حضرت به‌وسيله‌ي عدّه‌ي زياد با دشمن جنگ نكرده‌ايم،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تصميم براي شروع جنگ و خون‌ريزي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براي شامي‌ها بنويسي كه دو‌سوّم ايشان در شام باقي بمانند و يك‌سوّم ايشان حركت كنند، هم‌چنين براي مردم عمّان و ديگر استان 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مردم همه‌ي سخنان مدبرانه‌ي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تصديق كردند كه بهترين نظرهاست و از آنجايي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 چو حل گشت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رأيي است كه خودم بر آن اعتقاد دارم، ولي دوست داشتم شما هم در اين باره با من هماهنگ باشيد و همان گونه براي شهرستان‌ها نوشت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لذا با آن طرز تفكّر غلط كه در ميان آنها تصميم‌گيري شده بود، اگر تمامي اهالي شام و يمن و بصره و مدينه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همراه خود شركت داده و به ايران لشكركشي مي‌كردند، حتّي حرم امن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مكّه حرم امن الهي نيز مورد تهاجم دشمنان ديرينه‌ي اسلام مانند روميان قرار مي‌گرفت و ديگر حتّي با اين كار عمر، نامي از اسلام باقي‌نمي‌ماند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با تدبير يگانه خليفه‌ي برحق و بلافصل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تيزبيني و دورانديشي حضرت، اسلام و مسلمين از اين خطر بزرگ در امان مانده و هستي اسلام به‌خاطر آمال وآرزوهاي افرادي كه فقط چشم به ثروت و گنجينه‌هاي ايران‌زمين دوخته بودند به نابودي كشيده نشد</w:t>
      </w:r>
      <w:r>
        <w:rPr>
          <w:rFonts w:eastAsia="IRNazanin" w:cs="IRNazanin"/>
          <w:color w:val="111111"/>
          <w:sz w:val="28"/>
          <w:szCs w:val="28"/>
          <w:rtl w:val="true"/>
          <w:lang w:bidi="fa-IR"/>
        </w:rPr>
        <w:t>.</w:t>
      </w:r>
      <w:bookmarkStart w:id="33" w:name="pg19704_237153"/>
    </w:p>
    <w:p>
      <w:pPr>
        <w:pStyle w:val="Heading2"/>
        <w:numPr>
          <w:ilvl w:val="1"/>
          <w:numId w:val="1"/>
        </w:numPr>
        <w:rPr/>
      </w:pPr>
      <w:bookmarkStart w:id="34" w:name="__RefHeading___Toc1668877_2314609296"/>
      <w:bookmarkStart w:id="35" w:name="_Toc13"/>
      <w:bookmarkEnd w:id="33"/>
      <w:bookmarkEnd w:id="34"/>
      <w:r>
        <w:rPr/>
        <w:t>4</w:t>
      </w:r>
      <w:r>
        <w:rPr>
          <w:rtl w:val="true"/>
        </w:rPr>
        <w:t xml:space="preserve">) </w:t>
      </w:r>
      <w:r>
        <w:rPr>
          <w:rtl w:val="true"/>
        </w:rPr>
        <w:t>حمله‌ي خونين و وحشيانه به ايران</w:t>
      </w:r>
      <w:bookmarkEnd w:id="35"/>
    </w:p>
    <w:p>
      <w:pPr>
        <w:pStyle w:val="BookText"/>
        <w:rPr/>
      </w:pPr>
      <w:r>
        <w:rPr>
          <w:rFonts w:ascii="IRNazanin" w:hAnsi="IRNazanin" w:eastAsia="IRNazanin"/>
          <w:color w:val="111111"/>
          <w:sz w:val="28"/>
          <w:sz w:val="28"/>
          <w:szCs w:val="28"/>
          <w:rtl w:val="true"/>
          <w:lang w:bidi="fa-IR"/>
        </w:rPr>
        <w:t>عمر لشكر بزرگي متشكّل از راهزنان و ياغياني كه قبل از اسلام شهرت زيادي در خون ريزي و غارت داشتند و تشنه‌ي جنگ بودند به رياست سعد وقاص</w:t>
      </w:r>
      <w:r>
        <w:rPr>
          <w:rStyle w:val="FootnoteAnchor"/>
          <w:rtl w:val="true"/>
        </w:rPr>
        <w:footnoteReference w:id="27"/>
      </w:r>
      <w:r>
        <w:rPr>
          <w:rFonts w:ascii="Amiri" w:hAnsi="Amiri" w:eastAsia="Amiri" w:cs="Amiri"/>
          <w:color w:val="111111"/>
          <w:sz w:val="28"/>
          <w:sz w:val="28"/>
          <w:szCs w:val="28"/>
          <w:rtl w:val="true"/>
          <w:lang w:bidi="ar-SA"/>
        </w:rPr>
        <w:t>به سمت ايران روانه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يزدگرد سوّم پادشاه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قادسيه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لشكري بيش از يك‌صد و بيست هزار نفر با فيل‌ها و تيراندازاني بسيار، مهيّا نموده و به جنگ اعراب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انحطاط و ضعف در ميان ايرانيان وجود داشت، با حملات متعدداعراب و پس از سه جنگ مهم، عاقبت جنگ به فرار يزدگرد سوّم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اعراب كه اكثر آنها همان راهزنان وحشي تشنه‌ي جنگ بودند و براي به‌دست آوردن غنايم جنگي و تحصيل معاش مي‌جنگيدند نه پيشرفت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غلبه بر ايرانيان، لشكر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ويران كردن خانه‌ها، قتل و غارت، از بين بردن درختان و كتاب‌خانه‌ها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جواهرات و اشياء نفيسي كه حتّي چشمان آنها به‌خواب هم نديده بود را از ايران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جواهراتي را كه فقط از زنان حرمسراي شاه ساساني به غارت برده بودند،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قطعه‌ي نفيس بود كه به عنوان خمس غنايم براي عمر بردند تا در بيت‌المال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چيزهايي را كه غارت مي‌كردند؛ حتّي نمي‌دانستند كه چيست و به چه درد مي‌خورد ولي در غارت كردن اموال مردم نهايت حرص را از خود نشان دادند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در تاريخ منطق‌الملك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عرب در خانه‌اي يك كيسه كافور پيدا كرد و گمان نمود كه نمك طعام است و قدري از آن را در خـوراك خـود ريـخت هنـگام خوردن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غـذا در ذائقـه‌اش بسيار بدمـزه آمـد، عرب ديگـري بـر او وارد شـد و عـرب اوّلـي شـروع بـه بدگويي از نمك‌هاي ايراني نمود و عرب دوّمي وقتي كه به آن كيسه نگاه كرد و آن را بو كرد، فهميد كه كافور است نه نمك، ولي چيزي نگفت و خودش كه از غارت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پيراهن كهنه يافته بود، با رضايت هم‌ديگر كيسه‌ي كافور را از او گرفت و پيراهن كهنه را به او داد</w:t>
      </w:r>
      <w:r>
        <w:rPr>
          <w:rFonts w:eastAsia="IRNazanin" w:cs="IRNazanin"/>
          <w:color w:val="111111"/>
          <w:sz w:val="28"/>
          <w:szCs w:val="28"/>
          <w:rtl w:val="true"/>
          <w:lang w:bidi="fa-IR"/>
        </w:rPr>
        <w:t>».</w:t>
      </w:r>
      <w:bookmarkStart w:id="36" w:name="pg19704_237154"/>
    </w:p>
    <w:p>
      <w:pPr>
        <w:pStyle w:val="Heading2"/>
        <w:numPr>
          <w:ilvl w:val="1"/>
          <w:numId w:val="1"/>
        </w:numPr>
        <w:rPr/>
      </w:pPr>
      <w:bookmarkStart w:id="37" w:name="__RefHeading___Toc1668879_2314609296"/>
      <w:bookmarkStart w:id="38" w:name="_Toc14"/>
      <w:bookmarkEnd w:id="36"/>
      <w:bookmarkEnd w:id="37"/>
      <w:r>
        <w:rPr>
          <w:rtl w:val="true"/>
        </w:rPr>
        <w:t>اقرار</w:t>
      </w:r>
      <w:bookmarkEnd w:id="38"/>
    </w:p>
    <w:p>
      <w:pPr>
        <w:pStyle w:val="BookText"/>
        <w:rPr/>
      </w:pPr>
      <w:r>
        <w:rPr>
          <w:rFonts w:ascii="Amiri" w:hAnsi="Amiri" w:eastAsia="Amiri" w:cs="Amiri"/>
          <w:color w:val="111111"/>
          <w:sz w:val="28"/>
          <w:sz w:val="28"/>
          <w:szCs w:val="28"/>
          <w:rtl w:val="true"/>
          <w:lang w:bidi="ar-SA"/>
        </w:rPr>
        <w:t>سعد وقاص براي عمربن خطاب در مدينه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سعد وقاص، خطاب به خليفه‌ي مسلمين عمربن خطاب در مدينه؛ من اكنون اين نامه را در خيمه‌اي مي‌نويسم كه آن خيمه در وسط باغ سلطنتي مدائن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اتاق‌هاي اين قصر مفروش از طلا است و من تصميم دارم كه هر چه در كف اتاق‌ها و يا بر ديوارها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مجسمه‌هايي كه از طلا و نقره است و طلا و جواهرات بي‌اندازه زيادي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خورجين‌هاي بسياري از آنها پر كنيم و با ترازوهاي رومي آنها را وزن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قصرها كه مخصوص بار عام پادشاهان ساساني بود، فرشي گسترده شده كه گران‌بهاترين فرش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اين فرش؛ بهارستان كسري بود و عرب‌ها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مي‌ناميدند كه مساحت آن شصت مترمربع يا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ذراع – سه‌هزار و ششصد ذراع –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قالي‌بافان ايراني بيست و پنج سال مشغول بافتن آن بوده‌اند و نقشه‌ي آن فرش طوري است كه منظره‌ي صحرا را در فصل بهار نشان مي‌دهد و تمام علف‌ها و درخت‌ها و گل‌ها و پرندگان و جانوران در آن نقشه داراي رنگ طبيعي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آن فرش را نگاه مي‌كند، مثل اين است كه يك منظره‌ي بهاري را مي‌بيند و من آن را بـا تمام اشياء گران‌بهاي ديگر جمع‌آوري مي‌كنم و براي تو خواهم فرستاد تا آن‌كــه آنها را تحويل بـه بيت‌المال بدهــي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قسمتي از كـاخ سلــطنتي مــدائن كه حرمسراي پادشاه ساساني بود، زنان بسياري هستند كه زنان ساساني و خدمه‌ي او بوده‌اند، اينك آن زنان اسير من هستند و علاوه بر آن زنان، دختر بزرگ يزدگرد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برجسته‌ترين زن كشور است، اسير من شده و من او را با اسيران برجسته به مدينه نزد تو خواهم فرستاد تا هر تصميمي كه مي‌خواهي درباره‌ي آنان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خليفه وجوه نقديي كه از خزانه‌ي يزدگرد و خزانه‌ي موبدان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ما شده، تا امروز يك‌صد ميليون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 سرباز مسلمان از غنيمت جنگي كه در جنگ مدائن به‌دست آمده، به قدري است كه هزينه‌ي زندگي او را تا آخرين روز عمرش تأمين خواهد كرد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هر ترتيبي كه بود بعد از فتح و غارت ايران غنايم جنگي را بار بر شترها نموده و به همراه اسيران زيادي كه از ايرانيان گرفته بودند و در بين آنها شاهزادگان و اسيران سپاه و دختران و زنان حرمسراي ساساني نيز به چشم مي‌خورد، به سمت مدينه حركت كردند</w:t>
      </w:r>
      <w:r>
        <w:rPr>
          <w:rFonts w:eastAsia="IRNazanin" w:cs="IRNazanin"/>
          <w:color w:val="111111"/>
          <w:sz w:val="28"/>
          <w:szCs w:val="28"/>
          <w:rtl w:val="true"/>
          <w:lang w:bidi="fa-IR"/>
        </w:rPr>
        <w:t>.</w:t>
      </w:r>
      <w:r>
        <w:rPr>
          <w:rStyle w:val="FootnoteAnchor"/>
          <w:rtl w:val="true"/>
        </w:rPr>
        <w:footnoteReference w:id="31"/>
      </w:r>
      <w:bookmarkStart w:id="39" w:name="pg19704_237155"/>
    </w:p>
    <w:p>
      <w:pPr>
        <w:pStyle w:val="Heading2"/>
        <w:numPr>
          <w:ilvl w:val="1"/>
          <w:numId w:val="1"/>
        </w:numPr>
        <w:rPr/>
      </w:pPr>
      <w:bookmarkStart w:id="40" w:name="__RefHeading___Toc1668881_2314609296"/>
      <w:bookmarkStart w:id="41" w:name="_Toc15"/>
      <w:bookmarkEnd w:id="39"/>
      <w:bookmarkEnd w:id="40"/>
      <w:r>
        <w:rPr/>
        <w:t>5</w:t>
      </w:r>
      <w:r>
        <w:rPr>
          <w:rtl w:val="true"/>
        </w:rPr>
        <w:t xml:space="preserve">) </w:t>
      </w:r>
      <w:r>
        <w:rPr>
          <w:rtl w:val="true"/>
        </w:rPr>
        <w:t>ورود به مدينه و سرنوشت غنايم جنگ با ايران</w:t>
      </w:r>
      <w:bookmarkEnd w:id="41"/>
    </w:p>
    <w:p>
      <w:pPr>
        <w:pStyle w:val="BookText"/>
        <w:rPr/>
      </w:pPr>
      <w:r>
        <w:rPr>
          <w:rFonts w:ascii="Amiri" w:hAnsi="Amiri" w:eastAsia="Amiri" w:cs="Amiri"/>
          <w:color w:val="111111"/>
          <w:sz w:val="28"/>
          <w:sz w:val="28"/>
          <w:szCs w:val="28"/>
          <w:rtl w:val="true"/>
          <w:lang w:bidi="ar-SA"/>
        </w:rPr>
        <w:t>سرنوشت فرش بهارستان كسري</w:t>
      </w:r>
    </w:p>
    <w:p>
      <w:pPr>
        <w:pStyle w:val="BookText"/>
        <w:rPr/>
      </w:pPr>
      <w:r>
        <w:rPr>
          <w:rFonts w:ascii="IRNazanin" w:hAnsi="IRNazanin" w:eastAsia="IRNazanin"/>
          <w:color w:val="111111"/>
          <w:sz w:val="28"/>
          <w:sz w:val="28"/>
          <w:szCs w:val="28"/>
          <w:rtl w:val="true"/>
          <w:lang w:bidi="fa-IR"/>
        </w:rPr>
        <w:t>به شهادت تاريخ، سپاهي كه عمربن خطاب از دزدان و راهزنان، به سرپرستي سعد وقاص به ايران فرستاده بود؛ بعد از ويراني و غارت وحشيانه‌اي كه مرتكب شدند، غنايم را از جمله فرش بهارستان كسري به همراه خود به مدينه آوردند و به دستور عمر آن را قطعه‌قطعه كردند و در بين خود تقسيم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فرش نفيسي را كه پادشاهان بزرگ با قيمت‌هاي هنگفت نتوانسته بودند، آن را از ايران خريداري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فرشي كه قدمت صنايع‌دستي ايران را براي جهان نمايان مي‌ساخت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فرشي كه معرّف هنر و صنعت ايراني در ايران‌باستان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عمر آن را قطعه‌قطعه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يكي ديگر از به‌اصطلاح خدمات او در دوران خلافت غاصبانه‌اشبود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به‌طوري كه يكي از تاريخ‌نويسان بعد از ذكر سرنوشت ناخوشايند فرش بهارستان چنين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عادات زمان جاهليّت از نهاد آنان سترده شده بود، آن فرش گران‌بهاي بي‌مانند را در حرم مقدّس پيغمبر آويزان مي‌كردند و به وسايل چندي آن را براي همه‌ي ادوار و اعصار محفوظ مي‌داشتند كه هم زينتي براي آن حرم مقدس بود و هم مسلماناني كه به آن آستان قدس در هر وقت مشرف مي‌شدند، آن را مشاهده كنند و پي به عزّت و عظمت اسلام و صنعت ايران ببرند</w:t>
      </w:r>
      <w:r>
        <w:rPr>
          <w:rFonts w:eastAsia="IRNazanin" w:cs="IRNazanin"/>
          <w:color w:val="111111"/>
          <w:sz w:val="28"/>
          <w:szCs w:val="28"/>
          <w:rtl w:val="true"/>
          <w:lang w:bidi="fa-IR"/>
        </w:rPr>
        <w:t>... ».</w:t>
      </w:r>
      <w:r>
        <w:rPr>
          <w:rStyle w:val="FootnoteAnchor"/>
          <w:rtl w:val="true"/>
        </w:rPr>
        <w:footnoteReference w:id="32"/>
      </w:r>
      <w:r>
        <w:rPr>
          <w:rFonts w:ascii="IRNazanin" w:hAnsi="IRNazanin" w:eastAsia="IRNazanin"/>
          <w:color w:val="111111"/>
          <w:sz w:val="28"/>
          <w:sz w:val="28"/>
          <w:szCs w:val="28"/>
          <w:rtl w:val="true"/>
          <w:lang w:bidi="fa-IR"/>
        </w:rPr>
        <w:t>اين ويراني و غارت و پا نهادن بر روي ارزش‌هاي يك ملّت، باعث شد كه نويسندگان تاريخ از هر گوشه و كنار، لب به اعتراض گشوده و اين كار خلاف اسلام آنها را محكوم كنند، چنانچه يكي ديگر از تاريخ‌نويسان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ويراني‌ها و خسارت‌هايي كه اعراب به ايران وارد آوردند، هر صاحب ادراك معرفت را داغدار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فرش معروف بهارستان كسري كه از تالار قصر سفيد نوشيروان در مدائن به غارت بردند، چيزي است كه هميشه صفحات تاريخ اسلام را لكه‌دار خواهد گذاشت</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يا نويسنده‌اي ديگر مي‌نويسد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اعـراب وحشي بي‌هنر چنان فرش زيبايي را در يك شب قطعه‌قطعه كرده و به هم‌ديگر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وحشي‌گري نه در بين واندل‌ها و هون‌ها و ساكاها و نه در بين مغول‌ها و ترك‌ها، مقدوني‌ها هيچ‌كدام ديده نشده، اين وحشي‌گري مخصوص اعراب بي‌هنر بود، اعراب در وحشي‌گري كمال هنري خود را نشان دادند</w:t>
      </w:r>
      <w:r>
        <w:rPr>
          <w:rFonts w:eastAsia="IRNazanin" w:cs="IRNazanin"/>
          <w:color w:val="111111"/>
          <w:sz w:val="28"/>
          <w:szCs w:val="28"/>
          <w:rtl w:val="true"/>
          <w:lang w:bidi="fa-IR"/>
        </w:rPr>
        <w:t>.»</w:t>
      </w:r>
      <w:r>
        <w:rPr>
          <w:rStyle w:val="FootnoteAnchor"/>
          <w:rtl w:val="true"/>
        </w:rPr>
        <w:footnoteReference w:id="34"/>
      </w:r>
      <w:bookmarkStart w:id="42" w:name="pg19704_237156"/>
    </w:p>
    <w:p>
      <w:pPr>
        <w:pStyle w:val="Heading2"/>
        <w:numPr>
          <w:ilvl w:val="1"/>
          <w:numId w:val="1"/>
        </w:numPr>
        <w:rPr/>
      </w:pPr>
      <w:bookmarkStart w:id="43" w:name="__RefHeading___Toc1668883_2314609296"/>
      <w:bookmarkStart w:id="44" w:name="_Toc16"/>
      <w:bookmarkEnd w:id="42"/>
      <w:bookmarkEnd w:id="43"/>
      <w:r>
        <w:rPr>
          <w:rtl w:val="true"/>
        </w:rPr>
        <w:t>سرنوشت جواهرات و اجناس گران‌بها</w:t>
      </w:r>
      <w:bookmarkEnd w:id="44"/>
    </w:p>
    <w:p>
      <w:pPr>
        <w:pStyle w:val="BookText"/>
        <w:rPr/>
      </w:pPr>
      <w:r>
        <w:rPr>
          <w:rFonts w:ascii="IRNazanin" w:hAnsi="IRNazanin" w:eastAsia="IRNazanin"/>
          <w:color w:val="111111"/>
          <w:sz w:val="28"/>
          <w:sz w:val="28"/>
          <w:szCs w:val="28"/>
          <w:rtl w:val="true"/>
          <w:lang w:bidi="fa-IR"/>
        </w:rPr>
        <w:t>از جمله غنايمي كه از حملات خونين به ايران، نصيب اعراب شده بود، طلا و جواهرات و اجناس و اشيايي گران‌بها بود كه فرجام و سرانجامي بس تلخ داشت و پاي‌مال جهالت‌هاي اعراب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و هزار افسوس كه چنين گوهرهاي باارزش و بي‌مانندي را در خزانه و بيت‌المال مسلمانان نگه نداشته و محافظت ننمودند تا براي هميشه عظمت اسلام را بيشتر مشخص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نفيس‌ترين جواهرات و گوهرهاي ارزشمندي كه از زيورآلات زنان گرفته تا مجسّمه‌هاي طلا و ظروف طلا و نقره و حتّي هرآنچه در كف اتاق‌ها بود، به همراه ساير غنايم بار صدها شتر كرده و به مدينه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نفيس‌ترين زيورآلات مخصوص همسران پادشاه ساساني بود كه به عنوان خمس غنايم وارد بيت‌المال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اين‌كه روزي عايشه</w:t>
      </w:r>
      <w:r>
        <w:rPr>
          <w:rStyle w:val="FootnoteAnchor"/>
          <w:rtl w:val="true"/>
        </w:rPr>
        <w:footnoteReference w:id="35"/>
      </w:r>
      <w:r>
        <w:rPr>
          <w:rFonts w:ascii="IRNazanin" w:hAnsi="IRNazanin" w:eastAsia="IRNazanin"/>
          <w:color w:val="111111"/>
          <w:sz w:val="28"/>
          <w:sz w:val="28"/>
          <w:szCs w:val="28"/>
          <w:rtl w:val="true"/>
          <w:lang w:bidi="fa-IR"/>
        </w:rPr>
        <w:t>، عمر را به منزلش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كه از تصميم عايشه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كاتب خود را نيز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عايشه پس از خوردن شراب انگبين، عمر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كاري مرا دعوت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مستمري من از بيت‌المال كه در زمان پدرم معيّن شده بود، سالي دوازده هزار درهم است و اين مقدار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پدرم به اين دليل چنين مبلغي را قبـول كردم كه بيت‌المـال مثل امـروز اين‌قدر ثروت و پول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بحث و گفت‌گو بين عايشه و عمر،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چه اندازه مستمري از بيت‌المال مي‌خواهي؟عايشه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در سال مي‌گيرم ولي بايد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بيشتر شود؛ يعني در سال مستمري من از بيت‌المال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عايشه تو اين همه پول را براي چه مي‌خواهي؟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ثروت را دوست دارم و مي‌خواهم با اين پول براي خوشي زندگي كنم و از تمام چيزهايي كه در اسلام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پول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اوّل من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ديگري هم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دوّم من اين است كه؛ تمام گوهرها و جواهراتي را كه سعد وقاص از كاخ مدائن نزد تو فرستاده يا لااقل قسمتي كه جزء زيورآلات زنان است را به من دهي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نيز پذيرفت و به كاتب خود ابن‌هشام گفت كه در دفتر بيت‌المال ثبت كند كه مستمري عايشه را از بيت‌المال،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رسانده و افزايش دهند و در ضمن تمام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جواهرات باارزش ايران را به عايشه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ثبت در دفتر بيت‌المال، عمر به همراه دو غلام، گوهرها را به خانه‌ي عايشه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از ابن‌هشام سؤال كردند كه قيمت آن گوهرها چه مقدار بود؟جواب داد ده‌ها ميليون درهم مي‌ارزيد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اين چنين بود كه گنجينه‌ي جواهرات نفيس ايراني كه پشتوانه‌ي كشور ايران بود را با بـي‌كفايتي تمام، بـدون هيـچ حساب و كتاب به اطرافيان خليفه بخشيده شد تا به مقاصد شومي كه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داشته و طرح آن را ريخته بودند، رسيده و خلافتي را كه به ناحق ربوده بودند را به يك‌ديگر تحويل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نيز يكي ديگر از به اصطلاح خدمات خليفه دوّم، به ايران و اسلام بود</w:t>
      </w:r>
      <w:r>
        <w:rPr>
          <w:rFonts w:eastAsia="IRNazanin" w:cs="IRNazanin"/>
          <w:color w:val="111111"/>
          <w:sz w:val="28"/>
          <w:szCs w:val="28"/>
          <w:rtl w:val="true"/>
          <w:lang w:bidi="fa-IR"/>
        </w:rPr>
        <w:t>.</w:t>
      </w:r>
      <w:bookmarkStart w:id="45" w:name="pg19704_237157"/>
    </w:p>
    <w:p>
      <w:pPr>
        <w:pStyle w:val="Heading2"/>
        <w:numPr>
          <w:ilvl w:val="1"/>
          <w:numId w:val="1"/>
        </w:numPr>
        <w:rPr/>
      </w:pPr>
      <w:bookmarkStart w:id="46" w:name="__RefHeading___Toc1668885_2314609296"/>
      <w:bookmarkStart w:id="47" w:name="_Toc17"/>
      <w:bookmarkEnd w:id="45"/>
      <w:bookmarkEnd w:id="46"/>
      <w:r>
        <w:rPr>
          <w:rtl w:val="true"/>
        </w:rPr>
        <w:t xml:space="preserve">عاقبت اُسراي ايراني و حمايت اميرالمؤمنين </w:t>
      </w:r>
      <w:r>
        <w:rPr>
          <w:rtl w:val="true"/>
        </w:rPr>
        <w:t>«</w:t>
      </w:r>
      <w:r>
        <w:rPr>
          <w:rtl w:val="true"/>
        </w:rPr>
        <w:t>عليه‌السّلام</w:t>
      </w:r>
      <w:r>
        <w:rPr>
          <w:rtl w:val="true"/>
        </w:rPr>
        <w:t xml:space="preserve">» </w:t>
      </w:r>
      <w:r>
        <w:rPr>
          <w:rtl w:val="true"/>
        </w:rPr>
        <w:t>از ايشان</w:t>
      </w:r>
      <w:bookmarkEnd w:id="47"/>
    </w:p>
    <w:p>
      <w:pPr>
        <w:pStyle w:val="BookText"/>
        <w:rPr/>
      </w:pPr>
      <w:r>
        <w:rPr>
          <w:rFonts w:ascii="IRNazanin" w:hAnsi="IRNazanin" w:eastAsia="IRNazanin"/>
          <w:color w:val="111111"/>
          <w:sz w:val="28"/>
          <w:sz w:val="28"/>
          <w:szCs w:val="28"/>
          <w:rtl w:val="true"/>
          <w:lang w:bidi="fa-IR"/>
        </w:rPr>
        <w:t>يكي ديگر از رفتارهاي ناشايست سعد وقاص و سپاهيان او در كشور ايران، اين بود كه بزرگان و شاهزادگان و فرمانروايان و صنعت‌گران و نيز دختران و زنان حرمسراي يزدگرد را اسير كرده و به مدينه براي عمر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كه يكي از بزرگان سران مملكتي و افسران عالي‌رتبه و والي سابق خوزستان بود نيز در جنگ نهاوند اسير شد و در ميان اسيران به بند كشيده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ايراني را در حضور همگان وارد مدينه كردند، عمر با ديدن هرمزان، او را وادار كرد كه دين اسلام را قبول كند و اسلام بياورد، ولي او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با ذكاوت خاص ايراني خود، انديشه‌اي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تشنه‌ام و سه روز است كه آبي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دارم قبل از كشته شدن، جرعه‌ي آبي به من دهي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قبول كرد و گفت كه يك جام آب براي هرمزان بياورند، هرمزان پس از گرفتن كاسه‌ي سفالين 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قبل از آشاميدن آب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عهد مي‌بندم كه تو را پيش از آشاميدن آب نكشم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هرمزان پس از گـرفتن اين عهـد از عمـر، جـام آب را بـر زميـن زد و شكـست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شاهان؛ شاهزادگان در اين كاسه‌هاي سفالين آب نمي‌آشاميم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از اين تدبير عاقلانه‌ي هرمزان</w:t>
      </w:r>
      <w:r>
        <w:rPr>
          <w:rStyle w:val="FootnoteAnchor"/>
          <w:rtl w:val="true"/>
        </w:rPr>
        <w:footnoteReference w:id="37"/>
      </w:r>
      <w:r>
        <w:rPr>
          <w:rFonts w:ascii="IRNazanin" w:hAnsi="IRNazanin" w:eastAsia="IRNazanin"/>
          <w:color w:val="111111"/>
          <w:sz w:val="28"/>
          <w:sz w:val="28"/>
          <w:szCs w:val="28"/>
          <w:rtl w:val="true"/>
          <w:lang w:bidi="fa-IR"/>
        </w:rPr>
        <w:t>بسيار خشمگين شده و فرياد زد حتماً تو را مي‌كشم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مجلس حضور داشتند، روبه عمر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نبايد برخلاف عهد خود رفتار نمايي، تو عهد 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آب نياشامد، او را نكشي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اصحاب نيز فرمايش حضرت را تصديق كردند و عمر بالاجبار از تصميم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هرمزان با حمايت حضرت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نجات يافت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وقتي از هرمزان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وقتي عمر تو را مجبور به قبول اسلام كرد، نپذيرفتي؟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وقت، اسلام را قبول مي‌كردم، همه گمان مي‌كردند كه از ترس كشته شدن اسلام را پذيرفته‌ام؛ ولي اكنون با اختيار خود به ديني كه به آزادمنشي و وفاي عهد احترام مي‌گذارد، علاقمند شده و با ميل و رغبت تمام ايمان آوردم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اين مجلس بر سر ساير اُسرا بحث و گفت‌گو شد، هر يك از صحابي نظر خود را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كه تمام زن‌هاي اسير را به عنوان كنيز به مسلمانان بدهند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به‌طوري كه قطب راونــدي به سندي معتبر از امام باقـر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كـرده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شهربانو دختر يزدگرد را به مدينه وارد كردند، تمام دختران مدينه براي تماشاي جمال ايشان بيرون آمدند تا به آن مجلسي كه منعقد كرده بودند،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اراده كرد كه روي او را ببيند ولي شهربانو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باد روي هرمز كه تو دست به فرزند او دراز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كه نفهميده بود او چه مي‌گويد، گمان كرد كه او دشنام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آزار و اذيّت او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سخني را كه نفهميدي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 كه دشنام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كه همواره در مقابل فرمايشات و قضاوت‌هاي حضرت سكوت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نيز از عزم اذيّت رساندن به شهربانو منصرف شد، ولي دستور داد كه در بين مردم ندا كنند و او را به معرض فروش گذارند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دختران پادشاهان هر چند كه كافر باشند،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 مستثني و محترم‌اند، مخصوصاً دو دختر يزدگرد شاهنشاه ايران كه در ميان اسرا هستند را نمي‌توان به كنيزي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چه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كه برخيزند و هر فردي از مسلمانان را كه خواستند، آزادانه به شوهري انتخاب كنند و مهر او را از عطاي بيت‌المال او حساب بنما</w:t>
      </w:r>
      <w:r>
        <w:rPr>
          <w:rFonts w:eastAsia="IRNazanin" w:cs="IRNazanin"/>
          <w:color w:val="111111"/>
          <w:sz w:val="28"/>
          <w:szCs w:val="28"/>
          <w:rtl w:val="true"/>
          <w:lang w:bidi="fa-IR"/>
        </w:rPr>
        <w:t>.</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فرموده‌ي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يزدگرد برخاستند و در ميان جمعيّت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دختران يزدگرد كه شاه زنان نام داشت، در آن بين محمّدبن ابي‌بكر را كه تربيت شده‌ي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انتخاب كرد كه بعدها خداوند فرزندي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عنايت فرمـود كه پـدر امّ‌فروه مادرامام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مادر بزرگ اهل‌بيت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نيز وقتي كه به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آن حضرت را انتخاب كرد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صيغه‌ي عقد ايشان را خواندند و به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باسعادت را نيكو محافظت بنما و به او احسان كن و او فرزندي خواهد آورد كه بهترين اهل روي زمين بعد از تو مي‌باشد؛ او مادر اوصياء و ذريّه‌ي طيّبه‌ي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ايشان حضرت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بعد از اين‌كه تكليف شاهزادگان مشخص شد، بر سر ساير اُسرا بحث و گفت‌گو در گرفت و هر كس نظر خود را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 آزاد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را از آن اسرا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 ديگر نيز به تبعيّت آن حضرت سهم خود را از اسرا آزاد نمودند و در نتيجه جمع كثيري از اسيران ايراني بلكه تمام آنها آزاد گرديدند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لذا اكثر اُسراي آزاد شده در همان مدينه ماندند و به واسطه‌ي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آوردند و از آنجايي كه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صنعت‌گران بسيار ماهري بودند و حال آن‌كه در عربستان صنعت‌گر بسيار كم بود، ايرانيان در آنجا به شغل صنعت‌گري مشغول شده، و با پيشرفت چشم‌گيري كه از خود نشان داده بودند عربستان را متحوّل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مدينه با نظر تكريم و تعظيم همراه با حبّ و ارادت به حضرت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مي‌نگريستند و آن بزرگوار را پدر و تنها پشتيبان و حامي خود و هر مظلومي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هم‌زباني آنها با سلمان‌فارسي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بزرگ‌ترين صحابي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 و ياور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باعث شد كه ايشان حقيقت اسلام و راه هدايت را بيابند و با عظمت‌شأن و بزرگواري و معجزات و جان‌فشاني‌هاي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پيشرفت اسلام و فرموده‌هاي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جانشيني بلافصل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بعدها ايرانيان اهل مدينه نامه‌هايي به هم‌ميهنان خود در ايران مي‌نوشتند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 معدودي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از صحابي بزرگ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جناب سلمان‌فارسي كه ايراني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با دلايل زياد از قرآن و فرمايشات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اعتقاداند كه بعد از شهادت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بلافصل پيامبر است، كه آنها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همه‌ي ايرانيان اعم از آنهايي كه در مدائن يا كوفه و بين‌النّهرين و يا در ساير شهرهاي ايران بودند، همگي منتظر بودند تا بفهمند عاقبت اسيران ايراني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شهربانو كه ملكه و دختر پادشاه ايران و وارث تاج و تخت ايران بود، سرانجامش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خبر حمايت‌ها و توجهات خاص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ايرانيان و مخصوصاً لطف آن حضرت نسبت به شهربانو، در همه جا پخش شد و به مردم ايـران رسيـد، بسيار مسرور شدنـد و گويا تمام زخم‌ها و صدماتي را كه در اين جنگ ديده بودند، با ابـراز لطف و مـحبّت و عطوفت كريمانـه‌ي حضرت عـلي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التيام يافت و آنها نسبت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اخلاص و ارادتي خاص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ايرانيان حضرت ابي‌عبدالله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داماد خود خطاب كرده و در محبّت نسبت به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خويش را شديداً ابراز و اظهار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حدّي كه وقتي خبر شهادت حضرت و چگونگي وقوع حادثه‌ي جان‌گداز و جگرسوز كربلا را شنيدند، تمام ايرانيان حتّي زردتشتي‌ها، محزون و غم‌دار شده و در مجالس عزاداري كه مسلمانان تشكيل مي‌دادند، شركت كرده و اشك مي‌ريختند و بر قاتلين آن حضرت لعن و نفرين مي‌كردند</w:t>
      </w:r>
      <w:r>
        <w:rPr>
          <w:rFonts w:eastAsia="IRNazanin" w:cs="IRNazanin"/>
          <w:color w:val="111111"/>
          <w:sz w:val="28"/>
          <w:szCs w:val="28"/>
          <w:rtl w:val="true"/>
          <w:lang w:bidi="fa-IR"/>
        </w:rPr>
        <w:t>.</w:t>
      </w:r>
      <w:r>
        <w:rPr>
          <w:rStyle w:val="FootnoteAnchor"/>
          <w:rtl w:val="true"/>
        </w:rPr>
        <w:footnoteReference w:id="47"/>
      </w:r>
      <w:bookmarkStart w:id="48" w:name="pg19704_237161"/>
    </w:p>
    <w:p>
      <w:pPr>
        <w:pStyle w:val="Heading2"/>
        <w:numPr>
          <w:ilvl w:val="1"/>
          <w:numId w:val="1"/>
        </w:numPr>
        <w:rPr/>
      </w:pPr>
      <w:bookmarkStart w:id="49" w:name="__RefHeading___Toc1668887_2314609296"/>
      <w:bookmarkStart w:id="50" w:name="_Toc18"/>
      <w:bookmarkEnd w:id="48"/>
      <w:bookmarkEnd w:id="49"/>
      <w:r>
        <w:rPr>
          <w:rtl w:val="true"/>
        </w:rPr>
        <w:t>سرانجام سخن</w:t>
      </w:r>
      <w:bookmarkEnd w:id="50"/>
    </w:p>
    <w:p>
      <w:pPr>
        <w:pStyle w:val="BookText"/>
        <w:rPr/>
      </w:pPr>
      <w:r>
        <w:rPr>
          <w:rFonts w:ascii="IRNazanin" w:hAnsi="IRNazanin" w:eastAsia="IRNazanin"/>
          <w:color w:val="111111"/>
          <w:sz w:val="28"/>
          <w:sz w:val="28"/>
          <w:szCs w:val="28"/>
          <w:rtl w:val="true"/>
          <w:lang w:bidi="fa-IR"/>
        </w:rPr>
        <w:t>با توجّه به همه‌ي اين مطالب، رفتار عمر و برخورد لشكريان او در ايران به گونه‌اي بود كه نه تنها مردم ايران را به سوي اسلام جذب نمي‌كرد، بلكه با به غارت بردن سرمايه‌هاي ملّي ايران و از بين بردن آثار باستاني و توهين و آزار و اذيّت اسراي ايراني، باعث نفرت و دشمني آنها با اسلام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ايراني‌هايي كه حتّي بعدها نيز به واسطه‌ي زحمات تبليغي اميرالمؤمنين، حضرت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رفته و مسلمان مي‌شدند، با برخوردهاي توهين‌آميز و عصبانيّت عمر و نيز محدوديّت‌ها و فشارهايي كه نسبت به ايرانيان مسلمان مي‌آورد، موجب شد در دل ايشان توليد كينه و دشمني شده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 برخلاف دستورات و سيره‌ي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طرد كرده و از حقوق اسلامي منع مي‌كند؟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همان‌گونه كه علامه علائلي مصري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اشتباهات عمر، فتوحات پياپي او بود كه مردم را به زور شمشير به اسلام وا مي‌داشت واگر به همان روش پيغمبر كه عرضه‌ي قرآن و ايمان در دين بود عمل مي‌كرد، مواجه با اين اعمال زشت‌خوي خود نمي‌شد و بعد هم جنايات بني‌اميّه</w:t>
      </w:r>
      <w:r>
        <w:rPr>
          <w:rStyle w:val="FootnoteAnchor"/>
          <w:rtl w:val="true"/>
        </w:rPr>
        <w:footnoteReference w:id="49"/>
      </w:r>
      <w:r>
        <w:rPr>
          <w:rFonts w:ascii="IRNazanin" w:hAnsi="IRNazanin" w:eastAsia="IRNazanin"/>
          <w:color w:val="111111"/>
          <w:sz w:val="28"/>
          <w:sz w:val="28"/>
          <w:szCs w:val="28"/>
          <w:rtl w:val="true"/>
          <w:lang w:bidi="fa-IR"/>
        </w:rPr>
        <w:t xml:space="preserve">كه همه از اين روش سقيفه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شمشير بيعت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نمي‌گرفت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چنانچه همه‌ي جنگ‌هاي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دفاعي بوده و هيچ‌گاه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كشورگشايي و جمع كردن غنايم و به نام صدور اسلام بر سرزمين‌هاي همسايگان خود هجوم نمي‌برد، بلكه با منطق قرآن و حقيقت اسلام مردم را به سوي اسلام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نيز سه گروه بودند؛ گروهي اسلام مي‌آوردند يا برخي ديگر اسلام را نمي‌پذيرفتند و بلكه بر عليه اسلام و پيامبر اسلام شمشير مي‌كشيدند كه حضرت نيز در مقابل آن كفّار حربي از اسلام دفاع مي‌كردند و دسته‌ي سوّم؛ آنهايي بودند كه اسلام را نپذيرفته، ولي سر جنگي با اسلام نداشتند، كه بايد به اسلام جزيه مي‌دادند، نه اين‌كه با سرنيزه و خون‌ريزي اسلام را صادر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نويسنده‌ي مصري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فتوحات عمر به ضرر اسلام تمام شد، زيرا آن اسلامي كه بايد با تضمين معنوي پيش‌رود، با غلبه و ظفر جنگي مصونيت خود را از دست داد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بعد از حمله‌ي عمر به ايران، اگر زحمات و تدبيرهاي به‌جاي حضرت اميرالمؤمنين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مردم ايران نه تنها مسلمان نمي‌شدند بلكه از دشمنان سرسخت اسلام مي‌شدند و لذا به همين جهت بود كه مردم ايران مسلمان و شيعه و پيرو حضرت مولي‌الكونين، اميرالمؤمنين،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شرط بلاغ بود با شما گفتيم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خواه از سخن‌مان پند گيريد خواه ملال</w:t>
      </w:r>
      <w:bookmarkStart w:id="51" w:name="pg19704_237162"/>
    </w:p>
    <w:p>
      <w:pPr>
        <w:pStyle w:val="Heading2"/>
        <w:numPr>
          <w:ilvl w:val="1"/>
          <w:numId w:val="1"/>
        </w:numPr>
        <w:rPr/>
      </w:pPr>
      <w:bookmarkStart w:id="52" w:name="__RefHeading___Toc1668889_2314609296"/>
      <w:bookmarkStart w:id="53" w:name="_Toc19"/>
      <w:bookmarkEnd w:id="51"/>
      <w:bookmarkEnd w:id="52"/>
      <w:r>
        <w:rPr>
          <w:rtl w:val="true"/>
        </w:rPr>
        <w:t>سلمان‌فارسي و عرضه‌ي اسلام به ايرانيان</w:t>
      </w:r>
      <w:bookmarkEnd w:id="53"/>
    </w:p>
    <w:p>
      <w:pPr>
        <w:pStyle w:val="Heading3"/>
        <w:numPr>
          <w:ilvl w:val="2"/>
          <w:numId w:val="1"/>
        </w:numPr>
        <w:rPr/>
      </w:pPr>
      <w:bookmarkStart w:id="54" w:name="__RefHeading___Toc1668891_2314609296"/>
      <w:bookmarkStart w:id="55" w:name="_Toc20"/>
      <w:bookmarkEnd w:id="54"/>
      <w:r>
        <w:rPr>
          <w:rtl w:val="true"/>
        </w:rPr>
        <w:t xml:space="preserve">نقش سلمان‌فارسي </w:t>
      </w:r>
      <w:r>
        <w:rPr>
          <w:rtl w:val="true"/>
        </w:rPr>
        <w:t>(</w:t>
      </w:r>
      <w:r>
        <w:rPr>
          <w:rtl w:val="true"/>
        </w:rPr>
        <w:t>ره</w:t>
      </w:r>
      <w:r>
        <w:rPr>
          <w:rtl w:val="true"/>
        </w:rPr>
        <w:t xml:space="preserve">) </w:t>
      </w:r>
      <w:r>
        <w:rPr>
          <w:rtl w:val="true"/>
        </w:rPr>
        <w:t>در اسلام آوردن ايرانيان</w:t>
      </w:r>
      <w:bookmarkEnd w:id="55"/>
    </w:p>
    <w:p>
      <w:pPr>
        <w:pStyle w:val="BookText"/>
        <w:rPr/>
      </w:pPr>
      <w:r>
        <w:rPr>
          <w:rFonts w:ascii="IRNazanin" w:hAnsi="IRNazanin" w:eastAsia="IRNazanin"/>
          <w:color w:val="111111"/>
          <w:sz w:val="28"/>
          <w:sz w:val="28"/>
          <w:szCs w:val="28"/>
          <w:rtl w:val="true"/>
          <w:lang w:bidi="fa-IR"/>
        </w:rPr>
        <w:t xml:space="preserve">حال اينجاست كه نبايد زحمات و رنج‌هاي حضرت سلمان‌فارسي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شود و در ادامه‌ي بحث نقش حضرت را در چگونگي جنگ و حمله به ايران و مقايسه برخورد سلمان‌فارسي با سپاهيان خليفه دوم را بيان خواهيم كرد</w:t>
      </w:r>
      <w:r>
        <w:rPr>
          <w:rFonts w:eastAsia="IRNazanin" w:cs="IRNazanin"/>
          <w:color w:val="111111"/>
          <w:sz w:val="28"/>
          <w:szCs w:val="28"/>
          <w:rtl w:val="true"/>
          <w:lang w:bidi="fa-IR"/>
        </w:rPr>
        <w:t>.</w:t>
      </w:r>
    </w:p>
    <w:p>
      <w:pPr>
        <w:pStyle w:val="Heading3"/>
        <w:numPr>
          <w:ilvl w:val="2"/>
          <w:numId w:val="1"/>
        </w:numPr>
        <w:rPr/>
      </w:pPr>
      <w:bookmarkStart w:id="56" w:name="__RefHeading___Toc1668893_2314609296"/>
      <w:bookmarkStart w:id="57" w:name="_Toc21"/>
      <w:bookmarkEnd w:id="56"/>
      <w:r>
        <w:rPr>
          <w:rtl w:val="true"/>
        </w:rPr>
        <w:t>سلمان‌فارسي و عرضه‌ي اسلام به ايرانيان</w:t>
      </w:r>
      <w:bookmarkEnd w:id="57"/>
    </w:p>
    <w:p>
      <w:pPr>
        <w:pStyle w:val="BookText"/>
        <w:rPr/>
      </w:pPr>
      <w:r>
        <w:rPr>
          <w:rFonts w:ascii="Amiri" w:hAnsi="Amiri" w:eastAsia="Amiri" w:cs="Amiri"/>
          <w:color w:val="111111"/>
          <w:sz w:val="28"/>
          <w:sz w:val="28"/>
          <w:szCs w:val="28"/>
          <w:rtl w:val="true"/>
          <w:lang w:bidi="ar-SA"/>
        </w:rPr>
        <w:t>حدثنا من شهدا الفتح المدائن قال خرجنا بعد فتح القصر الأبيض و كان قد تحصن به رجال من المرازبه و كان أشد جلد و أقوي عزيمة من جميع‌الفرس و تحالفوا أنهم لايسلّمون و أبداً و الّذين حصاروا و تولّوا حصارهم كتيبه الأهواز و هي كتيبه القعقاع فلما رأينا عزمهم علي‌الموت بعدنا عن نشابهم و حجارة مجانيقهم و طال علينا ذلك و شكونا ذلك إلي سعد و قلنا له قد حرمنا الجهاد بحصارنا لهؤلاء الأعلاج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لسلمان تقدم إليهم و دبّر شيئاً فيه مصلحه للمسلمين و أمنهم فتقدم إليهم سلمان و كلّمهم بالفارسية فأمسكوا عن رميه و قالوا له من أنت؟</w:t>
      </w:r>
    </w:p>
    <w:p>
      <w:pPr>
        <w:pStyle w:val="BookText"/>
        <w:rPr/>
      </w:pPr>
      <w:r>
        <w:rPr>
          <w:rFonts w:ascii="Amiri" w:hAnsi="Amiri" w:eastAsia="Amiri" w:cs="Amiri"/>
          <w:color w:val="111111"/>
          <w:sz w:val="28"/>
          <w:sz w:val="28"/>
          <w:szCs w:val="28"/>
          <w:rtl w:val="true"/>
          <w:lang w:bidi="ar-SA"/>
        </w:rPr>
        <w:t>فقال أنا رسول من‌المسلمين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في أنفسكم و لاتهلكوها و سلّموا لنا هذا الحصن و لكم الأمان إلي أي جهه توجهتم لايعارضكم منا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قوله قالوا لا نسلّم حتي نهلك عن أخرنا، ثم رموا سلمان بالنُشاب فقرء وَرَدَّ اللهُ الَّذِينَ</w:t>
      </w:r>
    </w:p>
    <w:p>
      <w:pPr>
        <w:pStyle w:val="BookText"/>
        <w:rPr/>
      </w:pPr>
      <w:r>
        <w:rPr>
          <w:rFonts w:ascii="Amiri" w:hAnsi="Amiri" w:eastAsia="Amiri" w:cs="Amiri"/>
          <w:color w:val="111111"/>
          <w:sz w:val="28"/>
          <w:sz w:val="28"/>
          <w:szCs w:val="28"/>
          <w:rtl w:val="true"/>
          <w:lang w:bidi="ar-SA"/>
        </w:rPr>
        <w:t>كَفَرُوا بِغَيْظِهِمْ لَمْ يَنَالُوا خَيْراً وَ كَفَي اللهُ الْمُؤْمِنِينَ الْقِتَالَ وَ كَانَ اللهُ قَوِيّاً عَزِيزاً</w:t>
      </w:r>
    </w:p>
    <w:p>
      <w:pPr>
        <w:pStyle w:val="BookText"/>
        <w:rPr/>
      </w:pPr>
      <w:r>
        <w:rPr>
          <w:rFonts w:ascii="Amiri" w:hAnsi="Amiri" w:eastAsia="Amiri" w:cs="Amiri"/>
          <w:color w:val="111111"/>
          <w:sz w:val="28"/>
          <w:sz w:val="28"/>
          <w:szCs w:val="28"/>
          <w:rtl w:val="true"/>
          <w:lang w:bidi="ar-SA"/>
        </w:rPr>
        <w:t>و أشار إلي النُشاب بيده فذهبت السهام يميناً و شمالاً و لم يصبه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رؤا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زنها فبحق من تشير إليه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روزبه وقد عمرت أربعمأة سنة و لحقت آخر أيام عيسي‌بن مريم و طفت الأرض حق لحقت بنيّ هذه الأمه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أتيته أكرمني و خدمته فعظّمتني حتي أنّه جعلني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منا أهل البيت فلمّا سمعوا قوله و حقّقوا معرفته علموا أنّه من عظماء أهل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أهل البلد ذلك منه و ما صنع مع هولاء دخل في‌دين الاسلام منهم ألوف أقتداء بالقوم</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 نقل كرده، كسي كه خودش در فتح مدائن شركت داشته بود برايم تعريف كرد</w:t>
      </w:r>
      <w:r>
        <w:rPr>
          <w:rFonts w:eastAsia="Amiri" w:cs="Amiri" w:ascii="Amiri" w:hAnsi="Amiri"/>
          <w:color w:val="111111"/>
          <w:sz w:val="28"/>
          <w:szCs w:val="28"/>
          <w:rtl w:val="true"/>
          <w:lang w:bidi="ar-SA"/>
        </w:rPr>
        <w:t>:</w:t>
      </w:r>
      <w:bookmarkStart w:id="58" w:name="pg19704_237163"/>
    </w:p>
    <w:p>
      <w:pPr>
        <w:pStyle w:val="Heading3"/>
        <w:numPr>
          <w:ilvl w:val="2"/>
          <w:numId w:val="1"/>
        </w:numPr>
        <w:rPr/>
      </w:pPr>
      <w:bookmarkStart w:id="59" w:name="__RefHeading___Toc1668895_2314609296"/>
      <w:bookmarkStart w:id="60" w:name="_Toc22"/>
      <w:bookmarkEnd w:id="58"/>
      <w:bookmarkEnd w:id="59"/>
      <w:r>
        <w:rPr>
          <w:rtl w:val="true"/>
        </w:rPr>
        <w:t>شرح حال واقدي</w:t>
      </w:r>
      <w:bookmarkEnd w:id="60"/>
    </w:p>
    <w:p>
      <w:pPr>
        <w:pStyle w:val="BookText"/>
        <w:rPr/>
      </w:pPr>
      <w:r>
        <w:rPr>
          <w:rFonts w:ascii="IRNazanin" w:hAnsi="IRNazanin" w:eastAsia="IRNazanin"/>
          <w:color w:val="111111"/>
          <w:sz w:val="28"/>
          <w:sz w:val="28"/>
          <w:szCs w:val="28"/>
          <w:rtl w:val="true"/>
          <w:lang w:bidi="fa-IR"/>
        </w:rPr>
        <w:t xml:space="preserve">محمدبن عمر واقدي الاسلمي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متوفاي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متقدمين و از اكابر علماي اهل تسنن و صاحب تأليفات و تصنيفات متعددي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تحصيل علم و گردآوري مطالب به اقصا نقاط سفر نموده است، و از تابعين خبر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توثيق علامه واقدي همين بس كه برخي از شارحين صحيح بخاري به قول او استناد كرده‌اند؛ مع‌ذلك مي‌بينيم بعضي از علماي اهل تسنن كه برخي از اخبار و حكايات واقدي به مذاق و مشرب‌شان خوش نيامده او را تضعيف كرده‌اند؛ ليكن اكثر علماي اهل تسنن او را توثيق نموده و برخي از آنان در تعريف و توثيق او تا آنجا پيش رفته‌اند كه گفته‌اند او عالم به زمان خويش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گفته‌اند ما تاكنون مثل و مانند او را نديده‌ايم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اين‌كه چون واقدي از متقدمين مورخين صدر اسلام بوده و از تابعين نقل حديث نموده؛ لذا اكثر مورخين حتي همان افرادي كه او را تضعيف كرده‌اند براي تثبيت و تحكيم نظرات خود به نوشته‌هاي او استناد كرده و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مع‌ذلك فرهنگ مخالفين اهل‌بيت اين است كه هر جا مطلبي را برخلاف ميل و سليقه‌ي خود مشاهده كردند، بدون تعقّل و تدبّر در شرح حال نويسنده، فوري او را منتسب به شيعه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برادران شيعه اين آمادگي را داشته باشند كه وقتي علماي اهل تسنن در پاسخ مسئله‌اي كم مي‌آورند و جواب قانع‌كننده‌اي ندارند فوري مي‌گويند نويسنده‌ي اين كتاب شيعه بوده و ما قول شيعه را قبول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فتح كاخ سفيد از مدائن</w:t>
      </w:r>
      <w:r>
        <w:rPr>
          <w:rStyle w:val="FootnoteAnchor"/>
          <w:rtl w:val="true"/>
        </w:rPr>
        <w:footnoteReference w:id="53"/>
      </w:r>
      <w:r>
        <w:rPr>
          <w:rFonts w:ascii="IRNazanin" w:hAnsi="IRNazanin" w:eastAsia="IRNazanin"/>
          <w:color w:val="111111"/>
          <w:sz w:val="28"/>
          <w:sz w:val="28"/>
          <w:szCs w:val="28"/>
          <w:rtl w:val="true"/>
          <w:lang w:bidi="fa-IR"/>
        </w:rPr>
        <w:t>خارج شديم و جريان كاخ سفيد از اين قرار بود كه عده‌اي از مرزداران چابك و سخت‌كوش، سلحشوران نيرومند و دلاوران بااراده‌ي فارسي در آن تحصن كرده و هم‌قسم شده بودند كه هرگز تسليم نشوند و تا آخرين نفس مقاومت كنند و سپاهي كه از اهواز بودند آنان را حراست و پشتيباني مي‌كردند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ما اراده‌ي قوي و تصميم قطعي و عزم راسخ آنان را بر مرگ مشاهده كرديم از تيررس و سنگ‌اندازه منجنيق‌هاي آنان فاصله گرفته و دور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جريان مدتي به‌طول انجاميد تا اين‌كه ما نزد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ابي‌وقاص مشهور به سردار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گلايه كرديم كه ما را به‌خاطر اين بي‌دين‌ها از جهاد بازداشته و در اينجا محصور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فرمانده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اين مردم و هرطور صلاح مي‌داني چاره‌اي بينديش كه مصلحت مسلمين و امنيت آنان را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نزد آنان رفت و با زبان فارسي با آنان سخن گفت و آنها هم از تيراندازي به او خودداري كرده و پرسيدند تو كيستي؟سلمان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فرستاده‌ي مسلمانانم، آمده‌ام به شما بگويم خود را در پناه خدا قرار دهيد و خود را به مهلكه نيندازيد، اين قلعه را تسليم ما كنيد و خودتان در امان باشيد، به هر جا و هر سو دل‌تان مي‌خواهد برويد و از ناحيه‌ي ما كمترين آسيبي به شما نخواهد رسيد و احدي از ما متعرّض شما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كلمات سلمان هم‌چنان بر اراده و عزم خويش پافشاري كرده و حرف اول خود را تكرار كردند كه ما هم‌چنان بر حرف خود ايستاده‌ايم و هرگز تسليم نخواهيم شد تا آخرين نفر ما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پس از مكالمات و پيشنهادات فوق به جاي خود بازگشت و همين‌كه از آنان فاصله گرفت، تيراندازي را شروع كردند كه سلمان با خواندن آيه‌ي قرآن تيرها را خنثي مي‌كرد، يعني وقتي ديد تيرها به جانب وي روانه است اين آيه را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اللهُ الَّذِينَ كَفَرُوا بِغَيْظِهِمْ لَمْ يَنَالُوا خَيْراً وَ كَفَي الله الْمُؤْمِنِينَ الْقِتَالَ وَ كَانَ اللهُ قَوِيّاً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سوره‌ي احزاب، آيه‌ي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كه كفر ورزيدند به خشم‌شان بازگردانيد و خيري نصيب‌شان نشد، و خداوند مؤمنين را از جنگ و خون‌ريزي كفايت كرد، همانا خداوند نيرومند و عزيز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اين آيه را مي‌خواند و بادستش به طرف تيرها اشاره مي‌كرد و آن تيرها به سمت راست و سمت چپ پراكنده مي‌شدند و هيچ‌يك از آنهابه سلمان اصابت نكردوقتي اين معجزه‌ي قرآني و اين كرامت را از سلمان مشاهده كردند به شگفت آمده واز روي تعجب و ناباوري به او پناه داده و گفتند تو در امان ما هستي، تو را به حق آن كسي كه به او اشاره كردي، خود را بهتر از قبل به ما معرفي كن و بگو تو كيستي؟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روزبه هستم كه چهارصد سال عمر كرده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زمان عيسي‌بن مريم را درك كرده‌ام روي زمين گردش كردم تا اين‌كه به پيامبر اين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نمودم</w:t>
      </w:r>
      <w:r>
        <w:rPr>
          <w:rFonts w:eastAsia="IRNazanin" w:cs="IRNazanin"/>
          <w:color w:val="111111"/>
          <w:sz w:val="28"/>
          <w:szCs w:val="28"/>
          <w:rtl w:val="true"/>
          <w:lang w:bidi="fa-IR"/>
        </w:rPr>
        <w:t>.</w:t>
      </w:r>
      <w:bookmarkStart w:id="61" w:name="pg19704_237165"/>
    </w:p>
    <w:p>
      <w:pPr>
        <w:pStyle w:val="Heading3"/>
        <w:numPr>
          <w:ilvl w:val="2"/>
          <w:numId w:val="1"/>
        </w:numPr>
        <w:rPr/>
      </w:pPr>
      <w:bookmarkStart w:id="62" w:name="__RefHeading___Toc1668897_2314609296"/>
      <w:bookmarkStart w:id="63" w:name="_Toc23"/>
      <w:bookmarkEnd w:id="61"/>
      <w:bookmarkEnd w:id="62"/>
      <w:r>
        <w:rPr/>
        <w:t>1</w:t>
      </w:r>
      <w:r>
        <w:rPr>
          <w:rtl w:val="true"/>
        </w:rPr>
        <w:t xml:space="preserve">- </w:t>
      </w:r>
      <w:r>
        <w:rPr>
          <w:rtl w:val="true"/>
        </w:rPr>
        <w:t>طول عمر سلمان فارسي</w:t>
      </w:r>
      <w:bookmarkEnd w:id="63"/>
    </w:p>
    <w:p>
      <w:pPr>
        <w:pStyle w:val="BookText"/>
        <w:rPr/>
      </w:pPr>
      <w:r>
        <w:rPr>
          <w:rFonts w:ascii="IRNazanin" w:hAnsi="IRNazanin" w:eastAsia="IRNazanin"/>
          <w:color w:val="111111"/>
          <w:sz w:val="28"/>
          <w:sz w:val="28"/>
          <w:szCs w:val="28"/>
          <w:rtl w:val="true"/>
          <w:lang w:bidi="fa-IR"/>
        </w:rPr>
        <w:t xml:space="preserve">در طول عمر سلمان فارسي بين محدثين اختلاف اقوال است؛ بعضي گفته‌اند سيصد و پنجاه سال عمر كرده، بعضي گفته‌اند او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نموده، برخي گفته‌اند بيش از چهارصد سال عمر كرده كه حكايت فوق تأييد مي‌كند دو قول اخير را، چون بعد از فتح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خودش گفته من چهارصد سال عمر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زنده بود و استانداري مدائن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عين‌حال از آنجا كه در اعصار گذشته مانند امروز تاريخ ولادت و وفات به‌طور دقيق ثبت نمي‌شده از مجموع اقوال برمي‌آيد كه جناب سلمان رضوان‌الله تعالي عليه عمر طولاني و با بركتي داشته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خدمت آن حضرت رسيدم مرا گرامي داشت و مورد احترام قرار داد و من به خدمت‌كاري آن بزرگوار در آمدم و آن حضرت تا آنجا به من ارج نهاد و بزرگي به من داد كه مرا از اهل‌بيت خويش معرفي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سخنان سلمان را شنيدند و حقانيت او و دينش را شناختند فهميدند، او از جمله‌ي بزرگان اهل دين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هنگامي كه اهل مدائن اين برخورد منطقي و عقلايي و آن معجزه‌ي قرآني و آن كـرامت را ديـدنـد، دست از جنـگ كشيدنـد و سرتسليـم فرود آورده و هزاران نفر بدون جنگ و خون‌ريزي به اسلام ايمان آوردند پيش از آن‌كه به مطالب مهم واقعه‌ي فوق اشاره كنيم، دانستن چند نكته لازم است</w:t>
      </w:r>
      <w:r>
        <w:rPr>
          <w:rFonts w:eastAsia="IRNazanin" w:cs="IRNazanin"/>
          <w:color w:val="111111"/>
          <w:sz w:val="28"/>
          <w:szCs w:val="28"/>
          <w:rtl w:val="true"/>
          <w:lang w:bidi="fa-IR"/>
        </w:rPr>
        <w:t>:</w:t>
      </w:r>
      <w:bookmarkStart w:id="64" w:name="pg19704_237166"/>
    </w:p>
    <w:p>
      <w:pPr>
        <w:pStyle w:val="Heading3"/>
        <w:numPr>
          <w:ilvl w:val="2"/>
          <w:numId w:val="1"/>
        </w:numPr>
        <w:rPr/>
      </w:pPr>
      <w:bookmarkStart w:id="65" w:name="__RefHeading___Toc1668899_2314609296"/>
      <w:bookmarkStart w:id="66" w:name="_Toc24"/>
      <w:bookmarkEnd w:id="64"/>
      <w:bookmarkEnd w:id="65"/>
      <w:r>
        <w:rPr>
          <w:rtl w:val="true"/>
        </w:rPr>
        <w:t>اول اين‌كه</w:t>
      </w:r>
      <w:r>
        <w:rPr>
          <w:rtl w:val="true"/>
        </w:rPr>
        <w:t>:</w:t>
      </w:r>
      <w:bookmarkEnd w:id="66"/>
    </w:p>
    <w:p>
      <w:pPr>
        <w:pStyle w:val="BookText"/>
        <w:rPr/>
      </w:pPr>
      <w:r>
        <w:rPr>
          <w:rFonts w:ascii="IRNazanin" w:hAnsi="IRNazanin" w:eastAsia="IRNazanin"/>
          <w:color w:val="111111"/>
          <w:sz w:val="28"/>
          <w:sz w:val="28"/>
          <w:szCs w:val="28"/>
          <w:rtl w:val="true"/>
          <w:lang w:bidi="fa-IR"/>
        </w:rPr>
        <w:t xml:space="preserve">فتح مدائن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واقع شده و قضيه‌ي كشتن اسيران ايراني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خبر عملكرد برخي از سپاهيان عمر در فتوحات گذشته منتشر شده و مردم شريف و انسان‌دوست ايران از برخوردهاي وحشيانه و ناجوان‌مردانه‌ي آنان با اسيران ايراني و آن وقايع دل‌خراش و هولناك آگاه شده بودند</w:t>
      </w:r>
      <w:r>
        <w:rPr>
          <w:rFonts w:eastAsia="IRNazanin" w:cs="IRNazanin"/>
          <w:color w:val="111111"/>
          <w:sz w:val="28"/>
          <w:szCs w:val="28"/>
          <w:rtl w:val="true"/>
          <w:lang w:bidi="fa-IR"/>
        </w:rPr>
        <w:t>.</w:t>
      </w:r>
    </w:p>
    <w:p>
      <w:pPr>
        <w:pStyle w:val="Heading3"/>
        <w:numPr>
          <w:ilvl w:val="2"/>
          <w:numId w:val="1"/>
        </w:numPr>
        <w:rPr/>
      </w:pPr>
      <w:bookmarkStart w:id="67" w:name="__RefHeading___Toc1668901_2314609296"/>
      <w:bookmarkStart w:id="68" w:name="_Toc25"/>
      <w:bookmarkEnd w:id="67"/>
      <w:r>
        <w:rPr>
          <w:rtl w:val="true"/>
        </w:rPr>
        <w:t>دوم اين‌كه</w:t>
      </w:r>
      <w:r>
        <w:rPr>
          <w:rtl w:val="true"/>
        </w:rPr>
        <w:t>:</w:t>
      </w:r>
      <w:bookmarkEnd w:id="68"/>
    </w:p>
    <w:p>
      <w:pPr>
        <w:pStyle w:val="BookText"/>
        <w:rPr/>
      </w:pPr>
      <w:r>
        <w:rPr>
          <w:rFonts w:ascii="IRNazanin" w:hAnsi="IRNazanin" w:eastAsia="IRNazanin"/>
          <w:color w:val="111111"/>
          <w:sz w:val="28"/>
          <w:sz w:val="28"/>
          <w:szCs w:val="28"/>
          <w:rtl w:val="true"/>
          <w:lang w:bidi="fa-IR"/>
        </w:rPr>
        <w:t>سعدبن ابي‌وقاص كه به سردار قادسيه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ساده و معمولي نبوده كه به راحتي به زانو درآيد، به‌خصوص بعد از چند پيروزي كه مزه و شيريني غنايم آل‌كسري را چشيده بوده است</w:t>
      </w:r>
      <w:r>
        <w:rPr>
          <w:rFonts w:eastAsia="IRNazanin" w:cs="IRNazanin"/>
          <w:color w:val="111111"/>
          <w:sz w:val="28"/>
          <w:szCs w:val="28"/>
          <w:rtl w:val="true"/>
          <w:lang w:bidi="fa-IR"/>
        </w:rPr>
        <w:t>...</w:t>
      </w:r>
    </w:p>
    <w:p>
      <w:pPr>
        <w:pStyle w:val="Heading3"/>
        <w:numPr>
          <w:ilvl w:val="2"/>
          <w:numId w:val="1"/>
        </w:numPr>
        <w:rPr/>
      </w:pPr>
      <w:bookmarkStart w:id="69" w:name="__RefHeading___Toc1668903_2314609296"/>
      <w:bookmarkStart w:id="70" w:name="_Toc26"/>
      <w:bookmarkEnd w:id="69"/>
      <w:r>
        <w:rPr>
          <w:rtl w:val="true"/>
        </w:rPr>
        <w:t>سوم اين‌كه</w:t>
      </w:r>
      <w:r>
        <w:rPr>
          <w:rtl w:val="true"/>
        </w:rPr>
        <w:t>:</w:t>
      </w:r>
      <w:bookmarkEnd w:id="70"/>
    </w:p>
    <w:p>
      <w:pPr>
        <w:pStyle w:val="BookText"/>
        <w:rPr/>
      </w:pPr>
      <w:r>
        <w:rPr>
          <w:rFonts w:ascii="IRNazanin" w:hAnsi="IRNazanin" w:eastAsia="IRNazanin"/>
          <w:color w:val="111111"/>
          <w:sz w:val="28"/>
          <w:sz w:val="28"/>
          <w:szCs w:val="28"/>
          <w:rtl w:val="true"/>
          <w:lang w:bidi="fa-IR"/>
        </w:rPr>
        <w:t>ايرانيان در آن زمان مجهز به تجهيزات نظامي پيشرفته‌ي روز بوده‌اند، در حالي كه عرب‌ها نحوه‌ي استفاده از آنها را هم نمي‌دانسته‌اند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سه نكته‌ي فوق اكنون به مطالب مهم آن واقعه توجه كنيد</w:t>
      </w:r>
      <w:r>
        <w:rPr>
          <w:rFonts w:eastAsia="IRNazanin" w:cs="IRNazanin"/>
          <w:color w:val="111111"/>
          <w:sz w:val="28"/>
          <w:szCs w:val="28"/>
          <w:rtl w:val="true"/>
          <w:lang w:bidi="fa-IR"/>
        </w:rPr>
        <w:t>.</w:t>
      </w:r>
    </w:p>
    <w:p>
      <w:pPr>
        <w:pStyle w:val="Heading2"/>
        <w:numPr>
          <w:ilvl w:val="1"/>
          <w:numId w:val="1"/>
        </w:numPr>
        <w:rPr/>
      </w:pPr>
      <w:bookmarkStart w:id="71" w:name="__RefHeading___Toc1668905_2314609296"/>
      <w:bookmarkStart w:id="72" w:name="_Toc27"/>
      <w:bookmarkEnd w:id="71"/>
      <w:r>
        <w:rPr>
          <w:rtl w:val="true"/>
        </w:rPr>
        <w:t>منطق و جوان‌مردي آري؛ ذلت و خواري هرگز</w:t>
      </w:r>
      <w:bookmarkEnd w:id="72"/>
    </w:p>
    <w:p>
      <w:pPr>
        <w:pStyle w:val="Heading3"/>
        <w:numPr>
          <w:ilvl w:val="2"/>
          <w:numId w:val="1"/>
        </w:numPr>
        <w:rPr/>
      </w:pPr>
      <w:bookmarkStart w:id="73" w:name="__RefHeading___Toc1668907_2314609296"/>
      <w:bookmarkStart w:id="74" w:name="_Toc28"/>
      <w:bookmarkEnd w:id="73"/>
      <w:r>
        <w:rPr>
          <w:rtl w:val="true"/>
        </w:rPr>
        <w:t>مطلب‌اول</w:t>
      </w:r>
      <w:bookmarkEnd w:id="74"/>
    </w:p>
    <w:p>
      <w:pPr>
        <w:pStyle w:val="BookText"/>
        <w:rPr/>
      </w:pPr>
      <w:r>
        <w:rPr>
          <w:rFonts w:ascii="IRNazanin" w:hAnsi="IRNazanin" w:eastAsia="IRNazanin"/>
          <w:color w:val="111111"/>
          <w:sz w:val="28"/>
          <w:sz w:val="28"/>
          <w:szCs w:val="28"/>
          <w:rtl w:val="true"/>
          <w:lang w:bidi="fa-IR"/>
        </w:rPr>
        <w:t>با توجه به اين‌كه سرزمين ايران مهد سلحشوران و دلاورمردان و رزم‌آوران بوده است، چرا در فتوحاتي كه قبل از مدائن واقع شده، اين رشادت و سلحشوري را از خود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مجموع تواريخ را با دقت و امعان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ملاحظه مي‌كنيم مي‌بينيم اسم و آوازه‌ي ظهور اسلام در قلمرو حكومت آن روز ايران سرايت كرده بوده و نيز اسم و آوازه‌ي جنگ‌هاي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دعوت آن حضرت و نحوه‌ي برخورد او با ملل مختلف، كم‌وبيش به گوش مـردم ايران رسيده بوده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دورانديشي است و چه بسا عده‌اي در انتظار قدوم مبارك پيامبر اسلام و ياران باوفايش به سرمي‌بردند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 توجه به مطالب فوق، وقتي سپاه عمربن خطاب به ايران حمله كرد، مردم خيلي مقاومت نكرده و پس از اندك مقاومت تسليم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سپاهيان عمر برخلاف شيوه‌ي پيامبر به صورت وحشيانه و ناجوان‌مردانه برخورد كرده و جنايات هولناكي را در حق مردم ايران و اسيران و در حق رستم ذوالحاجب كه تمايل خود را به اسلام نشان داده بود مرتكب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سروصداي عملكرد سپاهيان عمر به گوش مردم رسيد به گمان اين‌كه اسلام همين است كه سپاهيان عمر اجرا مي‌كنند، برآشفته شده و عزم خويش را جزم كردند كه اگر بنا است ما را اسير كنند و با ذلت و خواري خودمان را با دست خودمان بكشند، چرا تسليم شويم و تاريخ پرافتخار ايران را لكه‌دار و ننگين سازيم و نيز اگر قرار است با وضع فجيع و رقت‌بار كشته شويم، بهتر همان است كه تا آخرين نفس و آخرين نفر در مقابل آنان بايستيم و تا جايي كه توان داريم از آنان بكشيم و با افتخار و سربلندي كشته شويم نه با ذلت و خواري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بر همين اساس بوده كه همه‌ي سلحشوران در كاخ مدائن جمع شدند و هم‌سوگند شدند كه تا آخرين نفر و آخرين نفس مقاومت نمايند</w:t>
      </w:r>
      <w:r>
        <w:rPr>
          <w:rFonts w:eastAsia="IRNazanin" w:cs="IRNazanin"/>
          <w:color w:val="111111"/>
          <w:sz w:val="28"/>
          <w:szCs w:val="28"/>
          <w:rtl w:val="true"/>
          <w:lang w:bidi="fa-IR"/>
        </w:rPr>
        <w:t>.</w:t>
      </w:r>
      <w:bookmarkStart w:id="75" w:name="pg19704_237167"/>
    </w:p>
    <w:p>
      <w:pPr>
        <w:pStyle w:val="Heading3"/>
        <w:numPr>
          <w:ilvl w:val="2"/>
          <w:numId w:val="1"/>
        </w:numPr>
        <w:rPr/>
      </w:pPr>
      <w:bookmarkStart w:id="76" w:name="__RefHeading___Toc1668909_2314609296"/>
      <w:bookmarkStart w:id="77" w:name="_Toc29"/>
      <w:bookmarkEnd w:id="75"/>
      <w:bookmarkEnd w:id="76"/>
      <w:r>
        <w:rPr>
          <w:rtl w:val="true"/>
        </w:rPr>
        <w:t>مطلب دوم به زانو درآمدن سردار قادسيه توسط ايرانيان</w:t>
      </w:r>
      <w:bookmarkEnd w:id="77"/>
    </w:p>
    <w:p>
      <w:pPr>
        <w:pStyle w:val="BookText"/>
        <w:rPr/>
      </w:pPr>
      <w:r>
        <w:rPr>
          <w:rFonts w:ascii="IRNazanin" w:hAnsi="IRNazanin" w:eastAsia="IRNazanin"/>
          <w:color w:val="111111"/>
          <w:sz w:val="28"/>
          <w:sz w:val="28"/>
          <w:szCs w:val="28"/>
          <w:rtl w:val="true"/>
          <w:lang w:bidi="fa-IR"/>
        </w:rPr>
        <w:t>چنان‌كه اشاره رفت سعدبن ابي‌وقاص كه عنوان سردار قادسيه را به خود گرفته بود، يك آدم معمولي، ساده و بي‌تجربه نبوده كه به راحتي تسليم شود و از آنجا كه مزه‌ي شيرين و دل‌رباي غنايم جنگي را چشيده بوده نمي‌خواسته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چه شد كه يك‌باره جنگ را متوقف كرد و با فرمان عقب‌نشيني نيروهايش را به عقب راند و مدتي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در اينجا سلمان كارگشا، عزيز و حلّالِ مشكلات شد، مگر اين سلمان قبلاً همراه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اول سلمان را مأمور به اين 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سلمان را نماينده‌ي تام‌الاختيار خود قرار داد تا هر طور صلاح مي‌داند مسئله را خاتمه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غيرذلك از چراهاي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حقايقي است كه هر واژه‌اش نياز به بحث و بررسي كامل دارد كه فعلاً در مقام بيان آن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سردار قادسيه وقتي استقامت، پايداري و استواري سلحشوران ايراني را شنيد به زانو درآمد و خود را با چند مشكل اساسي مواجه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در قلعه جمع شده‌اند افراد عادي و معمولي نيستند، بلكه جمعيت آنان متشكل از سلحشوران، شجاعان و دلاورمردان ايراني است كه مصمم شده‌اند تا مي‌توانند بكشند تا كشته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مجهز به تجهيزات نظامي پيشرفته‌اند و اينها جز سلاح دستي چيز ديگري ندارند و لذا نبرد روياروي آنان نبردي نابرابر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ايرانيان در قلعه‌اي محكم و مسلّط بر نيروهاي او قرار دارند، به‌طوري كه غلبه و دستيابي به آنان كار ساده و آساني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برخوردهاي ناجوان‌مردانه برخي از سپاهيان عمر با اسيران ايراني به آنان رسيده و خون برادري‌شان به‌جوش آمده و تصميم قطعي خود را گرفته‌اند كه تا مي‌توانند بكشند و قلع و قمع نمايند و لذا مقابله با كساني كه از تمام هستي خود صرف‌نظر كرده و تا پاي جان‌شان ايستاده‌اند كاري بسيار مشكل و پرهزينه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اگر بخواهد سماجت و پافشاري كند خيلي كشته مي‌دهد و خودش هم يا كشته مي‌شود يا اسير مي‌گردد يا پا به فرار مي‌گذارد و تمام دستاوردهاي چند ساله‌ي خود را بر باد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 بوده كه از تيررس ايرانيان عقب‌نشيني كرد و در انديشه‌ي حل اين مشكلات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اين نتيجه رسيد كه بايد سر تواضع در مقابل سلمان ايراني فرود آورد و دست نياز به جانب وي دراز نمايد و از او تقاضا كند به هر طريقي كه صلاح مي‌داند قضيه را بدون درگيري به صورت منطقي و مسالمت‌آميز به نفع اسلام و مسلمين فيصله دهد</w:t>
      </w:r>
      <w:r>
        <w:rPr>
          <w:rFonts w:eastAsia="IRNazanin" w:cs="IRNazanin"/>
          <w:color w:val="111111"/>
          <w:sz w:val="28"/>
          <w:szCs w:val="28"/>
          <w:rtl w:val="true"/>
          <w:lang w:bidi="fa-IR"/>
        </w:rPr>
        <w:t>.</w:t>
      </w:r>
      <w:bookmarkStart w:id="78" w:name="pg19704_237168"/>
    </w:p>
    <w:p>
      <w:pPr>
        <w:pStyle w:val="Heading3"/>
        <w:numPr>
          <w:ilvl w:val="2"/>
          <w:numId w:val="1"/>
        </w:numPr>
        <w:rPr/>
      </w:pPr>
      <w:bookmarkStart w:id="79" w:name="__RefHeading___Toc1668911_2314609296"/>
      <w:bookmarkStart w:id="80" w:name="_Toc30"/>
      <w:bookmarkEnd w:id="78"/>
      <w:bookmarkEnd w:id="79"/>
      <w:r>
        <w:rPr>
          <w:rtl w:val="true"/>
        </w:rPr>
        <w:t>مطلب سوم برخورد سلمان با سلحشوران ايراني</w:t>
      </w:r>
      <w:bookmarkEnd w:id="80"/>
    </w:p>
    <w:p>
      <w:pPr>
        <w:pStyle w:val="BookText"/>
        <w:rPr/>
      </w:pPr>
      <w:r>
        <w:rPr>
          <w:rFonts w:ascii="IRNazanin" w:hAnsi="IRNazanin" w:eastAsia="IRNazanin"/>
          <w:color w:val="111111"/>
          <w:sz w:val="28"/>
          <w:sz w:val="28"/>
          <w:szCs w:val="28"/>
          <w:rtl w:val="true"/>
          <w:lang w:bidi="fa-IR"/>
        </w:rPr>
        <w:t>هنگامي كه سلمان به تقاضاي سعدبن ابي‌وقاص به جانب ايرانيان مي‌رفت، با اين‌كه او را نمي‌شناختند از تيراندازي به طرف او خودداريكردند تا ببينند حرف منطقي او چيست و چه پيشنهادي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شيوه‌ي عقلايي، منطقي و جوان‌مردانه‌اي است كه در طول تاريخ بين انسان‌هاي پاك‌سرشت متداول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سلمان نزد آنان رفت و سه راه منطقي و عقلايي را به آنان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خود را در پناه خدا قرار دهيد و خويشتن را به مهلكه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قبول و عدم قبول دين ما آزاد و مخيّر هستيد و هيچ جبر و قهري بر سر شما نيست و نخواهد بود؛ اگر مايل بوديد با اراده و اختيار خود به اسلام ايمان مي‌آوريد و اگر مايل نبوديد در ذمّه‌ي اسلام خواهيد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ناحيه‌ي ما در امان و سلامت كامل خواهيد بود؛ هر جا دل‌تان مي‌خواهد برويد و احدي از ما متعرّض احدي از شما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حرف‌هاي سلمان تمام شد، ايرانيان پيشنهادات او را نوعي حيله و نيرنگ تلقي كرده و كشتن اسيران به دست برخي از سپاهيان عمر را به ياد آوردند و با خود گفتند، وحشي‌گري و جنايات هولناك برخي از سپاهيان عمر بر ما ثابت شده، اگر اينها بر سر ما مسلّط شوند همان بلايي را كه بر سرساير اسيران ايراني آورده‌اند، بر سر ما نيز خواهند آورد، پس چرا جوان‌مردانه كشته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پيشنهادات سلمان جواب منفي داده و گفتند ما هم‌چنان بر تصميم خود ثابت و استوار هستيم و تا آخرين نفر و آخرين نفس از خود دفاع مي‌كنيم و هرگز تسليم نخواهيم شد</w:t>
      </w:r>
      <w:r>
        <w:rPr>
          <w:rFonts w:eastAsia="IRNazanin" w:cs="IRNazanin"/>
          <w:color w:val="111111"/>
          <w:sz w:val="28"/>
          <w:szCs w:val="28"/>
          <w:rtl w:val="true"/>
          <w:lang w:bidi="fa-IR"/>
        </w:rPr>
        <w:t>.</w:t>
      </w:r>
      <w:bookmarkStart w:id="81" w:name="pg19704_237169"/>
    </w:p>
    <w:p>
      <w:pPr>
        <w:pStyle w:val="Heading3"/>
        <w:numPr>
          <w:ilvl w:val="2"/>
          <w:numId w:val="1"/>
        </w:numPr>
        <w:rPr/>
      </w:pPr>
      <w:bookmarkStart w:id="82" w:name="__RefHeading___Toc1668913_2314609296"/>
      <w:bookmarkStart w:id="83" w:name="_Toc31"/>
      <w:bookmarkEnd w:id="81"/>
      <w:bookmarkEnd w:id="82"/>
      <w:r>
        <w:rPr>
          <w:rtl w:val="true"/>
        </w:rPr>
        <w:t>مطلب چهارم تحقق معجزه‌ي قرآني به واسطه‌ي سلمان‌فارسي</w:t>
      </w:r>
      <w:bookmarkEnd w:id="83"/>
    </w:p>
    <w:p>
      <w:pPr>
        <w:pStyle w:val="BookText"/>
        <w:rPr/>
      </w:pPr>
      <w:r>
        <w:rPr>
          <w:rFonts w:ascii="Amiri" w:hAnsi="Amiri" w:eastAsia="Amiri" w:cs="Amiri"/>
          <w:color w:val="111111"/>
          <w:sz w:val="28"/>
          <w:sz w:val="28"/>
          <w:szCs w:val="28"/>
          <w:rtl w:val="true"/>
          <w:lang w:bidi="ar-SA"/>
        </w:rPr>
        <w:t>اين برخورد حكيمانه و خالصانه‌ي سلمان يك معجزه‌ي قرآني را آشكار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استكفي باية من القرآن من المشرق إلي المغرب كفي اذا كان بيقين</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به يك آيه‌ي قرآن تمسك كند و آن را به ياري طلبد، همان يك آيه از شرق تا غرب جهان براي او كافيست و تمام مشكلاتش را حل مي‌كند؛ به شرط اين‌كه به كفايت نمودن آن يقين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سلمان‌فارسي كه جزء اهل‌بيت نبوّت شمرده شده، ايمان‌اش به قرآن بسيار قوي و به كفايت نمودن آن يقين كامل داشته است؛ لذا وقتي از نيروهاي متحصن در قلعه جدا شد و تيرها را به جانب خود روانه ديد، آيه‌ي قرآن را تلاوت نمود و اين معجزه‌ي قرآني به منصه‌ي ظهور رسيد و تمام تيرها به طرف راست و چپ او پراكنده شدند و هيچ يـك از آنهـا به وي اصابت نكـرد و كمتريـن آسيبي بـه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ايـن چيزي بود كه تمام بينندگان را در هاله‌اي از بهت و حيرت و ابهام قرار داده بود</w:t>
      </w:r>
      <w:r>
        <w:rPr>
          <w:rFonts w:eastAsia="IRNazanin" w:cs="IRNazanin"/>
          <w:color w:val="111111"/>
          <w:sz w:val="28"/>
          <w:szCs w:val="28"/>
          <w:rtl w:val="true"/>
          <w:lang w:bidi="fa-IR"/>
        </w:rPr>
        <w:t>.</w:t>
      </w:r>
    </w:p>
    <w:p>
      <w:pPr>
        <w:pStyle w:val="Heading3"/>
        <w:numPr>
          <w:ilvl w:val="2"/>
          <w:numId w:val="1"/>
        </w:numPr>
        <w:rPr/>
      </w:pPr>
      <w:bookmarkStart w:id="84" w:name="__RefHeading___Toc1668915_2314609296"/>
      <w:bookmarkStart w:id="85" w:name="_Toc32"/>
      <w:bookmarkEnd w:id="84"/>
      <w:r>
        <w:rPr>
          <w:rtl w:val="true"/>
        </w:rPr>
        <w:t>مطلب پنجم نمايش ايمان و اعتقاد سلمان‌فارسي</w:t>
      </w:r>
      <w:bookmarkEnd w:id="85"/>
    </w:p>
    <w:p>
      <w:pPr>
        <w:pStyle w:val="BookText"/>
        <w:rPr/>
      </w:pPr>
      <w:r>
        <w:rPr>
          <w:rFonts w:ascii="IRNazanin" w:hAnsi="IRNazanin" w:eastAsia="IRNazanin"/>
          <w:color w:val="111111"/>
          <w:sz w:val="28"/>
          <w:sz w:val="28"/>
          <w:szCs w:val="28"/>
          <w:rtl w:val="true"/>
          <w:lang w:bidi="fa-IR"/>
        </w:rPr>
        <w:t>يكي ديگر از رخدادهاي مهم فتح مدائن، نمايش ايمان و اعتقاد سلمان‌فارسي به قرآن و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تيرهاي مدائني‌ها به جانب او روانه شد، وي با خواندن آيه‌ي قرآن و اشاره به طرف تيرها آنها را پراكنده ساخت و جانش از خطر قطعي و حتمي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آيه‌ي قرآن را تمام مسلمانان آن روز بارها شنيده بودند و بسياري از آنان در حفظ داشتند و همين سعد وقاص كه فرمانده‌ي لشكر بوده است، آيات قرآن را به‌خوبي مي‌دانسته، ليكن هيچ‌گاه از آنها استفاده نكرد، چون ملاك و ميزان در استمداد طلبيدن از قرآن، خوب دانستن و خوب خواندن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مجموعه‌ي گل مرغ سحر داند و بس</w:t>
      </w:r>
    </w:p>
    <w:p>
      <w:pPr>
        <w:pStyle w:val="BookText"/>
        <w:rPr/>
      </w:pPr>
      <w:r>
        <w:rPr>
          <w:rFonts w:ascii="Amiri" w:hAnsi="Amiri" w:eastAsia="Amiri" w:cs="Amiri"/>
          <w:color w:val="111111"/>
          <w:sz w:val="28"/>
          <w:sz w:val="28"/>
          <w:szCs w:val="28"/>
          <w:rtl w:val="true"/>
          <w:lang w:bidi="ar-SA"/>
        </w:rPr>
        <w:t>كه نه هر كو ورقي خواند معاني دانست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طبق فرموده‌ي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قبل ملاك و ميزان خوب فهميدن قرآن، اطمينان و يقين داشتن به حقانيت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به هر حال اين مأموريت سلمان در فتح مدائن، ايمان و اعتقاد و يقين او را نسبت به قرآن به منصه‌ي ظهور رسانيد و عظمت و معنويت او را آشكار ساخت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يك فرد عادي و معمولي نبوده است؛ بلكه انساني وارسته و خودساخته‌اي بوده كه شايستگي و لياقت جزئيت و معيت با اهل‌بيت را داشته است، وگرنه چرا از بين آن همه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تعدادشان هنگام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جزء اهل بيت معرفي كردند</w:t>
      </w:r>
      <w:r>
        <w:rPr>
          <w:rFonts w:eastAsia="IRNazanin" w:cs="IRNazanin"/>
          <w:color w:val="111111"/>
          <w:sz w:val="28"/>
          <w:szCs w:val="28"/>
          <w:rtl w:val="true"/>
          <w:lang w:bidi="fa-IR"/>
        </w:rPr>
        <w:t>.</w:t>
      </w:r>
      <w:bookmarkStart w:id="86" w:name="pg19704_237170"/>
    </w:p>
    <w:p>
      <w:pPr>
        <w:pStyle w:val="Heading3"/>
        <w:numPr>
          <w:ilvl w:val="2"/>
          <w:numId w:val="1"/>
        </w:numPr>
        <w:rPr/>
      </w:pPr>
      <w:bookmarkStart w:id="87" w:name="__RefHeading___Toc1668917_2314609296"/>
      <w:bookmarkStart w:id="88" w:name="_Toc33"/>
      <w:bookmarkEnd w:id="86"/>
      <w:bookmarkEnd w:id="87"/>
      <w:r>
        <w:rPr>
          <w:rtl w:val="true"/>
        </w:rPr>
        <w:t>مطلب ششم اسلامي و قرآني بودن دعوت سلمان‌فارسي</w:t>
      </w:r>
      <w:bookmarkEnd w:id="88"/>
    </w:p>
    <w:p>
      <w:pPr>
        <w:pStyle w:val="BookText"/>
        <w:rPr/>
      </w:pPr>
      <w:r>
        <w:rPr>
          <w:rFonts w:ascii="IRNazanin" w:hAnsi="IRNazanin" w:eastAsia="IRNazanin"/>
          <w:color w:val="111111"/>
          <w:sz w:val="28"/>
          <w:sz w:val="28"/>
          <w:szCs w:val="28"/>
          <w:rtl w:val="true"/>
          <w:lang w:bidi="fa-IR"/>
        </w:rPr>
        <w:t>اين مأموريت سلمان و نحوه‌ي برخورد او با اهل مدائن و دعوت مردم به اسلام و قرآن صددرصد اسلامي، قرآني، محمّدي، منطقي و عقلايي بوده است؛ به‌طوري كه در طول تاريخ بشريت احدي نمي‌تواند به او خرده بگيرد كه مثلاً فلان حرفش يا فلان برخوردش با شرع</w:t>
      </w:r>
      <w:r>
        <w:rPr>
          <w:rStyle w:val="FootnoteAnchor"/>
          <w:rtl w:val="true"/>
        </w:rPr>
        <w:footnoteReference w:id="55"/>
      </w:r>
      <w:r>
        <w:rPr>
          <w:rFonts w:ascii="IRNazanin" w:hAnsi="IRNazanin" w:eastAsia="IRNazanin"/>
          <w:color w:val="111111"/>
          <w:sz w:val="28"/>
          <w:sz w:val="28"/>
          <w:szCs w:val="28"/>
          <w:rtl w:val="true"/>
          <w:lang w:bidi="fa-IR"/>
        </w:rPr>
        <w:t>مقدس اسلام يا با منطق عقلانيت سازگار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با ارائه‌ي سه شرط مذكور مردم را در انتخاب آزاد گذاشت تا با اراده و اختيار كامل راه مورد علاقه‌ي خويش را برگزينند و آنها هم از اين برخورد منطقي و عقلايي حسن استفاده را برده و هزاران نفر از آنان به اسلام گرويدند</w:t>
      </w:r>
      <w:r>
        <w:rPr>
          <w:rFonts w:eastAsia="IRNazanin" w:cs="IRNazanin"/>
          <w:color w:val="111111"/>
          <w:sz w:val="28"/>
          <w:szCs w:val="28"/>
          <w:rtl w:val="true"/>
          <w:lang w:bidi="fa-IR"/>
        </w:rPr>
        <w:t>.</w:t>
      </w:r>
    </w:p>
    <w:p>
      <w:pPr>
        <w:pStyle w:val="Heading3"/>
        <w:numPr>
          <w:ilvl w:val="2"/>
          <w:numId w:val="1"/>
        </w:numPr>
        <w:rPr/>
      </w:pPr>
      <w:bookmarkStart w:id="89" w:name="__RefHeading___Toc1668919_2314609296"/>
      <w:bookmarkStart w:id="90" w:name="_Toc34"/>
      <w:bookmarkEnd w:id="89"/>
      <w:r>
        <w:rPr>
          <w:rtl w:val="true"/>
        </w:rPr>
        <w:t xml:space="preserve">مطلب هفتم تحقق وعده‌هاي پيامبر </w:t>
      </w:r>
      <w:r>
        <w:rPr>
          <w:rtl w:val="true"/>
        </w:rPr>
        <w:t>«</w:t>
      </w:r>
      <w:r>
        <w:rPr>
          <w:rtl w:val="true"/>
        </w:rPr>
        <w:t>صلّي‌الله‌عليه و آله</w:t>
      </w:r>
      <w:r>
        <w:rPr>
          <w:rtl w:val="true"/>
        </w:rPr>
        <w:t xml:space="preserve">» </w:t>
      </w:r>
      <w:r>
        <w:rPr>
          <w:rtl w:val="true"/>
        </w:rPr>
        <w:t>درباره‌ي ايرانيان</w:t>
      </w:r>
      <w:bookmarkEnd w:id="90"/>
    </w:p>
    <w:p>
      <w:pPr>
        <w:pStyle w:val="BookText"/>
        <w:rPr/>
      </w:pPr>
      <w:r>
        <w:rPr>
          <w:rFonts w:ascii="IRNazanin" w:hAnsi="IRNazanin" w:eastAsia="IRNazanin"/>
          <w:color w:val="111111"/>
          <w:sz w:val="28"/>
          <w:sz w:val="28"/>
          <w:szCs w:val="28"/>
          <w:rtl w:val="true"/>
          <w:lang w:bidi="fa-IR"/>
        </w:rPr>
        <w:t xml:space="preserve">اين مأموريت سلمان و برخورد حكيمانه و قرآني او با مردم ايران تمام فرمايشات و پيش‌گويي‌هاي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درباره‌ي مردم ايران به منصه‌ي</w:t>
      </w:r>
      <w:r>
        <w:rPr>
          <w:rStyle w:val="FootnoteAnchor"/>
          <w:rtl w:val="true"/>
        </w:rPr>
        <w:footnoteReference w:id="56"/>
      </w:r>
      <w:r>
        <w:rPr>
          <w:rFonts w:ascii="Amiri" w:hAnsi="Amiri" w:eastAsia="Amiri" w:cs="Amiri"/>
          <w:color w:val="111111"/>
          <w:sz w:val="28"/>
          <w:sz w:val="28"/>
          <w:szCs w:val="28"/>
          <w:rtl w:val="true"/>
          <w:lang w:bidi="ar-SA"/>
        </w:rPr>
        <w:t>ظهور رسانيد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اصحاب از تفسير آيه‌ي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سوره‌ي جمعه سؤال كردند و آن حضرت دست مبارك بر زانو يا شانه‌ي سلمان زد و فرمود منظور از آيات،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هستند، اصحاب نمي‌توانستند آينده‌ي درخشان و قومش را درك كنند كه چگونه و در چه زماني و به چه وسيله‌اي اين حقيقت آشكار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فتح مدائن پيش آمد و تمام فرمايشات آن حضرت درباره‌ي ايرانيان و اين‌كه در جست‌وجوي دين حق هستند اجرايي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همان دلاورمردان و سلحشوران و رزم‌آوران ايراني كه از شنيدن برخورد ناجوان‌مردانه‌ي برخي از سپاهيان عمر با اسيران ايراني خـون‌شان به جوش آمده بود و هم‌پيمان شده بودند كه در مقابل سعد وقاص و سپاه عمر ثابت و استوار بمانند و تا آخرين نفر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معجزه‌ي قرآني و آن كرامت بزرگ را از سلمان‌فارسي مشاهده كردند، در برابر حق سر تسليم فرود آورده و مجدداً سلمان را به نزد خود طلبيده و به او امان دادند و از آن جناب خواستند خود را بهتر از قبل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سلمان خود را معرفي كرد و آنان را در قبول و عدم قبول دين اسلام آزاد گذاشت،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مبني بر اين‌كه مردم ايران در جست‌وجوي دين حق هستند، عملي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حق و حقيقت‌گرايي آري، اما زور، قلدري و شمشير و سرنيزه هرگز</w:t>
      </w:r>
      <w:r>
        <w:rPr>
          <w:rFonts w:eastAsia="IRNazanin" w:cs="IRNazanin"/>
          <w:color w:val="111111"/>
          <w:sz w:val="28"/>
          <w:szCs w:val="28"/>
          <w:rtl w:val="true"/>
          <w:lang w:bidi="fa-IR"/>
        </w:rPr>
        <w:t>.</w:t>
      </w:r>
      <w:r>
        <w:rPr>
          <w:rStyle w:val="FootnoteAnchor"/>
          <w:rtl w:val="true"/>
        </w:rPr>
        <w:footnoteReference w:id="57"/>
      </w:r>
      <w:bookmarkStart w:id="91" w:name="pg19704_237171"/>
    </w:p>
    <w:p>
      <w:pPr>
        <w:pStyle w:val="Heading3"/>
        <w:numPr>
          <w:ilvl w:val="2"/>
          <w:numId w:val="1"/>
        </w:numPr>
        <w:rPr/>
      </w:pPr>
      <w:bookmarkStart w:id="92" w:name="__RefHeading___Toc1668921_2314609296"/>
      <w:bookmarkStart w:id="93" w:name="_Toc35"/>
      <w:bookmarkEnd w:id="91"/>
      <w:bookmarkEnd w:id="92"/>
      <w:r>
        <w:rPr>
          <w:rtl w:val="true"/>
        </w:rPr>
        <w:t>مطلب هشتم مقايسه‌ي برخورد سلمان‌فارسي با سپاهيان عمر</w:t>
      </w:r>
      <w:bookmarkEnd w:id="93"/>
    </w:p>
    <w:p>
      <w:pPr>
        <w:pStyle w:val="BookText"/>
        <w:rPr/>
      </w:pPr>
      <w:r>
        <w:rPr>
          <w:rFonts w:ascii="IRNazanin" w:hAnsi="IRNazanin" w:eastAsia="IRNazanin"/>
          <w:color w:val="111111"/>
          <w:sz w:val="28"/>
          <w:sz w:val="28"/>
          <w:szCs w:val="28"/>
          <w:rtl w:val="true"/>
          <w:lang w:bidi="fa-IR"/>
        </w:rPr>
        <w:t>اين برخورد قرآني و منطقي سلمان با مردم ايران، عملاً جنايات هولناك و برخوردهاي وحشيانه و ناجوان‌مردانه‌ي برخي از سپاهيان عمربن خطاب با مردم ايران را محكوم نمود و در تاريخ بشريت ثبت كرد كه اسلام عزيز ديني است كاملاً منطقي و عقلاني كه اگر به شيوه‌ي صحيح و منطقي به جامعه معرفي شود، مردم با عشق و علاقه‌ي وافر و با اراده و اختيار كامل به استقبال آن مي‌شتابند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حقيقت را ثابت كرد كه تعريف و تبيين اين آيين آسماني هيچ نيازي به زور و شمشير و به‌كارگيري اسلحه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مي‌خواهند اسلام را با زور و شمشير و سرنيزه گسترش دهند سخت در اشتباه‌اند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سلمان با مردم ايران به‌طور آشكار عملكرد وحشيانه‌ي برخي از سپاهيان عمربن خطاب را محكوم نموده و ثابت كرد اسلام ايرانيان مرهون سلامت نفس خودشان است، و برخي از سپاهيان عمر نه تنها هيچ سهمي از اسلام ايرانيـان ندارند، بلكه به‌خاطر قتل و غارت، چپاول‌گـري و يغمابري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مرتكب شده‌اند مستحق هر نوع لعن و نفرين و ناسزايي هستند و عملكرد آنان باعث تشديد بغض و كينه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ايرانيان شده است</w:t>
      </w:r>
      <w:r>
        <w:rPr>
          <w:rFonts w:eastAsia="IRNazanin" w:cs="IRNazanin"/>
          <w:color w:val="111111"/>
          <w:sz w:val="28"/>
          <w:szCs w:val="28"/>
          <w:rtl w:val="true"/>
          <w:lang w:bidi="fa-IR"/>
        </w:rPr>
        <w:t>.</w:t>
      </w:r>
    </w:p>
    <w:p>
      <w:pPr>
        <w:pStyle w:val="Heading3"/>
        <w:numPr>
          <w:ilvl w:val="2"/>
          <w:numId w:val="1"/>
        </w:numPr>
        <w:rPr/>
      </w:pPr>
      <w:bookmarkStart w:id="94" w:name="__RefHeading___Toc1668923_2314609296"/>
      <w:bookmarkStart w:id="95" w:name="_Toc36"/>
      <w:bookmarkEnd w:id="94"/>
      <w:r>
        <w:rPr>
          <w:rtl w:val="true"/>
        </w:rPr>
        <w:t>مطلب نهم علت ناديده گرفتن ساير فتوحات</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شايسته و زيبنده‌ي سلمان‌فارسي و استقبال بي‌شائبه‌ي اهل مدائن از اسلام عزيز، اين حقيقت را آشكار ساخت كه چرا و به چه علت ما اسلام اهل مدائن را صحه گذاشته و بر آن تكيه مي‌كنيم و ساير فتوحات سپاهيان عمر را ناديده گرفته و كمترين توجهي به آنها نداريم مگر جاهايي كه مانند اهل مدائن با آزادي و اختيار خود ايمان آورده باشند كه آن هم برمي‌گردد به حق‌گرايي خودشان نه به عمربن خطاب</w:t>
      </w:r>
      <w:r>
        <w:rPr>
          <w:rFonts w:eastAsia="IRNazanin" w:cs="IRNazanin"/>
          <w:color w:val="111111"/>
          <w:sz w:val="28"/>
          <w:szCs w:val="28"/>
          <w:rtl w:val="true"/>
          <w:lang w:bidi="fa-IR"/>
        </w:rPr>
        <w:t>.</w:t>
      </w:r>
      <w:bookmarkStart w:id="96" w:name="pg19704_237172"/>
    </w:p>
    <w:p>
      <w:pPr>
        <w:pStyle w:val="Heading3"/>
        <w:numPr>
          <w:ilvl w:val="2"/>
          <w:numId w:val="1"/>
        </w:numPr>
        <w:rPr/>
      </w:pPr>
      <w:bookmarkStart w:id="97" w:name="__RefHeading___Toc1668925_2314609296"/>
      <w:bookmarkStart w:id="98" w:name="_Toc37"/>
      <w:bookmarkEnd w:id="96"/>
      <w:bookmarkEnd w:id="97"/>
      <w:r>
        <w:rPr>
          <w:rtl w:val="true"/>
        </w:rPr>
        <w:t>مطلب دهم در واقع اسلام ايرانيان مرهون خودشان است نه عمر</w:t>
      </w:r>
      <w:r>
        <w:rPr>
          <w:rtl w:val="true"/>
        </w:rPr>
        <w:t>...</w:t>
      </w:r>
      <w:bookmarkEnd w:id="98"/>
    </w:p>
    <w:p>
      <w:pPr>
        <w:pStyle w:val="BookText"/>
        <w:rPr/>
      </w:pPr>
      <w:r>
        <w:rPr>
          <w:rFonts w:ascii="IRNazanin" w:hAnsi="IRNazanin" w:eastAsia="IRNazanin"/>
          <w:color w:val="111111"/>
          <w:sz w:val="28"/>
          <w:sz w:val="28"/>
          <w:szCs w:val="28"/>
          <w:rtl w:val="true"/>
          <w:lang w:bidi="fa-IR"/>
        </w:rPr>
        <w:t>اين مأموريت سلمان در فتح مدائن و دعوت مردم به اسلام به صورت منطقي و عقلايي و استقبال بي‌نظير هزاران نفر از آيين مقدس اسلام، بزرگ‌ترين افتخار و سربلندي و نيز بهترين، گوياترين ومستندترين دليل است بر اين‌كه اسلام ايرانيان به سلامت نفس و حقيقت‌گرايي خودشان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سلمان ايراني مسلمان شد، سپس امتيازات اسلام را براي مردم ايران گفت آن‌گاه ايرانيان با اراده و اختيار خود اين دين الهي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ايراني‌هاي تازه مسلمان با سپاهيان عمر همكاري كردند و به ساير مناطق كشور رفته و جريان را براي ديگران تعريف نموده و آنان را به اسلام دعوت كردند و شهرها را يكي پس از ديگري فتح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سپاهيان عمر از آن‌رو كه بر محور غنايم و ذخاير و مطامع مادي مي‌جنگيدند جز قتل، غارت، جنايت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به ارمغان نياوردند، كما اين‌كه علامه علايي مصري به اين حقيقت رسيده و گفته است تمام فتوحات عمر به ضرر اسلام تمام شد</w:t>
      </w:r>
      <w:r>
        <w:rPr>
          <w:rFonts w:eastAsia="IRNazanin" w:cs="IRNazanin"/>
          <w:color w:val="111111"/>
          <w:sz w:val="28"/>
          <w:szCs w:val="28"/>
          <w:rtl w:val="true"/>
          <w:lang w:bidi="fa-IR"/>
        </w:rPr>
        <w:t>..</w:t>
      </w:r>
    </w:p>
    <w:p>
      <w:pPr>
        <w:pStyle w:val="Heading3"/>
        <w:numPr>
          <w:ilvl w:val="2"/>
          <w:numId w:val="1"/>
        </w:numPr>
        <w:rPr/>
      </w:pPr>
      <w:bookmarkStart w:id="99" w:name="__RefHeading___Toc1668927_2314609296"/>
      <w:bookmarkStart w:id="100" w:name="_Toc38"/>
      <w:bookmarkEnd w:id="99"/>
      <w:r>
        <w:rPr>
          <w:rtl w:val="true"/>
        </w:rPr>
        <w:t>مطلب يازدهم برخورد سلمان و تأييد ديدگاه علامه علايي مصري</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منطقي سلمان‌فارسي به‌طور كامل تأييد مي‌كند ديدگاه علامه علايي مصري را كه گفته است تمام كشورگشايي‌هاي عمربن خطاب به ضرر اسلام تمام شد و معنويت اسلام را مخدوش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اگر عمربن خطاب مانند سلمان‌فارسي كه به شيوه‌ي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 و با تدبير حكيمانه و به صورت منطقي و خردمندانه اسلام را به ايرانيان معرفي كرد و آنان بدون كمترين خون‌ريزي به اسلام گرويدند، اسلام را به جهانيان معرفي كرده بود، تمام مردم مسلمان مي‌شدند و معنويت اسلام مخدوش نمي‌شد كه دشمنان بگويند اسلام با زور شمشير گسترش يافته است</w:t>
      </w:r>
      <w:r>
        <w:rPr>
          <w:rFonts w:eastAsia="IRNazanin" w:cs="IRNazanin"/>
          <w:color w:val="111111"/>
          <w:sz w:val="28"/>
          <w:szCs w:val="28"/>
          <w:rtl w:val="true"/>
          <w:lang w:bidi="fa-IR"/>
        </w:rPr>
        <w:t>.</w:t>
      </w:r>
      <w:bookmarkStart w:id="101" w:name="pg19704_237173"/>
    </w:p>
    <w:p>
      <w:pPr>
        <w:pStyle w:val="Heading2"/>
        <w:numPr>
          <w:ilvl w:val="1"/>
          <w:numId w:val="1"/>
        </w:numPr>
        <w:rPr/>
      </w:pPr>
      <w:bookmarkStart w:id="102" w:name="__RefHeading___Toc1668929_2314609296"/>
      <w:bookmarkStart w:id="103" w:name="_Toc39"/>
      <w:bookmarkEnd w:id="101"/>
      <w:bookmarkEnd w:id="102"/>
      <w:r>
        <w:rPr>
          <w:rtl w:val="true"/>
        </w:rPr>
        <w:t>ديدگاه علامه علايي مصري درباره‌ي فتوحات عمر</w:t>
      </w:r>
      <w:bookmarkEnd w:id="103"/>
    </w:p>
    <w:p>
      <w:pPr>
        <w:pStyle w:val="BookText"/>
        <w:rPr/>
      </w:pPr>
      <w:r>
        <w:rPr>
          <w:rFonts w:ascii="IRNazanin" w:hAnsi="IRNazanin" w:eastAsia="IRNazanin"/>
          <w:color w:val="111111"/>
          <w:sz w:val="28"/>
          <w:sz w:val="28"/>
          <w:szCs w:val="28"/>
          <w:rtl w:val="true"/>
          <w:lang w:bidi="fa-IR"/>
        </w:rPr>
        <w:t>بزرگ‌ترين اشتباهات عمر فتوحات پياپي او بود كه مردم را با زور شمشير به اسلام وامي‌داشت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همان روش پيغمبر را كه عرضه‌ي قرآن و ايمان در دين بود عمل مي‌كرد، مواجه با اين اعمالزشت‌خوي خود نمي‌شد و بعد هم جنايات بني‌اميه از اين روش سقيفه سرچشمه نمي‌گرفت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نويسنده‌ي مصري بر اين عقيده است كه تمام فتوحات عمر به ضرر اسلام تمام شد؛ زيرا آن اسلامي كه با يك تضمين معنوي رو به گسترش بود و پيش مي‌رفت، به صورت غلبه و ظفر جنگي درآمد و مصونيت خود را از دست داد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اين كليات سربسته و بي‌شرح و بسط كه ما در اين كتاب نقل نموديم، تماماً مؤيّد نظريه‌ي علامه علايي است و اين هم نمونه‌اي ديگر</w:t>
      </w:r>
      <w:r>
        <w:rPr>
          <w:rFonts w:eastAsia="IRNazanin" w:cs="IRNazanin"/>
          <w:color w:val="111111"/>
          <w:sz w:val="28"/>
          <w:szCs w:val="28"/>
          <w:rtl w:val="true"/>
          <w:lang w:bidi="fa-IR"/>
        </w:rPr>
        <w:t>.</w:t>
      </w:r>
    </w:p>
    <w:p>
      <w:pPr>
        <w:pStyle w:val="Heading2"/>
        <w:numPr>
          <w:ilvl w:val="1"/>
          <w:numId w:val="1"/>
        </w:numPr>
        <w:rPr/>
      </w:pPr>
      <w:bookmarkStart w:id="104" w:name="__RefHeading___Toc1668931_2314609296"/>
      <w:bookmarkStart w:id="105" w:name="_Toc40"/>
      <w:bookmarkEnd w:id="104"/>
      <w:r>
        <w:rPr>
          <w:rtl w:val="true"/>
        </w:rPr>
        <w:t>نظر اسلام راجع به خيانت در امانتِ فرد غيرمسلمان</w:t>
      </w:r>
      <w:bookmarkEnd w:id="105"/>
    </w:p>
    <w:p>
      <w:pPr>
        <w:pStyle w:val="BookText"/>
        <w:rPr/>
      </w:pPr>
      <w:r>
        <w:rPr>
          <w:rFonts w:ascii="IRNazanin" w:hAnsi="IRNazanin" w:eastAsia="IRNazanin"/>
          <w:color w:val="111111"/>
          <w:sz w:val="28"/>
          <w:sz w:val="28"/>
          <w:szCs w:val="28"/>
          <w:rtl w:val="true"/>
          <w:lang w:bidi="fa-IR"/>
        </w:rPr>
        <w:t xml:space="preserve">در جنگ خيبر چوپاني مسلمان شد، پس از اسلام آوردن در اين فكر افتاد كه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متعلق به كفار و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عظيم‌الشأن اسلام او را از شك و ترديد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گوسفندان مال مردم است كه به رسم امانت به تو سپرده‌اند و از آنجا كه در آيين من، خيانت در امانت حرام و غيرمجاز است؛ پس بايد آنها را به صاحبان‌شان برگرداني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مسلمان شدن تو در جاي خود محفوظ و مورد تأييد است، اما گوسفندان مال مردم هستند و بايد به صاحبان‌شان برگرداني؛ اگر چه صاحبان‌شان مشرك و كافر باشند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آري اين شيوه‌ي پيامبر عظيم‌الشأن اسلام بود درخصوص اموال شخصي مردم، اگرچه كافر و مشرك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مع‌ذلك برخي از سپاهيان عمر هر خيانتي از دست‌شان برآمد انجام دادند و اموال شخصي مردم را مصادره نمودند و عمر به عنوان خليفه‌ي پيامبر نه تنها كمترين ايراد و اشكالي به آنان نگرفت و خيانت‌كاران را توبيخ و سرزنشنكرد، بلكه همان اموال را بين مردم تقسيم نمود و براي خود سهمي برداشت و با اين كارش مهر تأييد بر عملكرد سپاهش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مع‌الوصف تصور كنيد اگر ما تمام رخدادهاي جنگ عمر با ايرانيان را به‌طور كامل با فروعات و جزئيات‌شان نقل مي‌كرديم و با جنگ‌هاي پيامبر با كفار و مشركين و برخورد آن حضرت با آنان مقايسه مي‌نموديم، چه از كار در مي‌آمد؟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پاسخ اجمالي از تاريخ فتح ايران در زمان عمربن خطاب به كساني كه مي‌گويند چون ايران در زمان عمر فتح شده، ما بايد اشتباهات او را ناديده بگيريم و از هر نوع ايراد و انتقاد به او پرهيز نماييم</w:t>
      </w:r>
      <w:r>
        <w:rPr>
          <w:rFonts w:eastAsia="IRNazanin" w:cs="IRNazanin"/>
          <w:color w:val="111111"/>
          <w:sz w:val="28"/>
          <w:szCs w:val="28"/>
          <w:rtl w:val="true"/>
          <w:lang w:bidi="fa-IR"/>
        </w:rPr>
        <w:t>.</w:t>
      </w:r>
      <w:bookmarkStart w:id="106" w:name="pg19704_237174"/>
    </w:p>
    <w:p>
      <w:pPr>
        <w:pStyle w:val="Heading2"/>
        <w:numPr>
          <w:ilvl w:val="1"/>
          <w:numId w:val="1"/>
        </w:numPr>
        <w:rPr/>
      </w:pPr>
      <w:bookmarkStart w:id="107" w:name="__RefHeading___Toc1668933_2314609296"/>
      <w:bookmarkStart w:id="108" w:name="_Toc41"/>
      <w:bookmarkEnd w:id="106"/>
      <w:bookmarkEnd w:id="107"/>
      <w:r>
        <w:rPr>
          <w:rtl w:val="true"/>
        </w:rPr>
        <w:t>خردمندان با انصاف را به قضاوت مي‌طلبيم</w:t>
      </w:r>
      <w:bookmarkEnd w:id="108"/>
    </w:p>
    <w:p>
      <w:pPr>
        <w:pStyle w:val="BookText"/>
        <w:rPr/>
      </w:pPr>
      <w:r>
        <w:rPr>
          <w:rFonts w:ascii="IRNazanin" w:hAnsi="IRNazanin" w:eastAsia="IRNazanin"/>
          <w:color w:val="111111"/>
          <w:sz w:val="28"/>
          <w:sz w:val="28"/>
          <w:szCs w:val="28"/>
          <w:rtl w:val="true"/>
          <w:lang w:bidi="fa-IR"/>
        </w:rPr>
        <w:t xml:space="preserve">چنان‌كه مكرر گفته‌ايم به لحاظ مصالح اسلام و مسلمين نخواستيم بسياري از وقايع و حوادث ناهنجار فتوحات عمربن خطاب را به صورت مشروح و مفصلبيان كنيم، بلكه به عنوان ردّيه، دفاعيّه و پاسخ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ايرانيان مرهون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چند نمونه، آن هم به‌صورت اجمال و اختصار بسنده كرديم كه با دليل و برهان ثابت كنيم قضيه كاملاً بالعكس بوده و اسلام ايرانيان مرهون خودشان است نه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عين‌حال براي تثبيت و تحكيم مدعاي خود از دانشوشران، انديشمندان و خردمندان در هر ملت و مذهبي هستند تقاضا مي‌كنيم كتاب‌هاي تاريخ را با دقت مطالعه كنند و شرح حال مردم ايران را با تأمل ملاحظه نمايند و با ديده‌ي انصاف بنگرند كه آنان چه برخورد عاقلانه، منطقي و محترمانه‌اي با سپاه عمر داشتند و در اولين برخوردها تمايل خود را به اسلام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برخي از سپاهيان عمر به‌جاي بهره‌برداري از اين برخوردهاي منطقي و صلح‌آميز، چه برخوردهاي نابخردانه، غيرمنطقي و ناشايستي كرده و در اين راستا باعث كشته شدن هزاران نفر از طرفين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سپاهيان عمر با رستم ذوالحاجب كه فرمانده سپاه ايران بوده و در اولين برخوردها تمايل خود را به اسلام نشان داده، مانند سلمان‌فارسي به شيوه‌ي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عاقلانه و منطقي برخورد كردهبودند و او به اسلام گرويده بود؛ مطابق با عدل اسلامي بود يا اين‌كه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گذاشته بودند رستم مسلمان شود، به تبع او تمام يا اكثر قريب به اتفاق سپاهش مسلمان مي‌شدند و در اين راستا اگر لشكر اسلام بدون خون‌ريزي و با افتخار و سربلندي پيروز مي‌شد، با اسلام سازگار بود يا اين‌كه او و بسياري از سپاهش را كشتند؟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سپاهيان عمر درفش</w:t>
      </w:r>
      <w:r>
        <w:rPr>
          <w:rStyle w:val="FootnoteAnchor"/>
          <w:rtl w:val="true"/>
        </w:rPr>
        <w:footnoteReference w:id="60"/>
      </w:r>
      <w:r>
        <w:rPr>
          <w:rFonts w:ascii="IRNazanin" w:hAnsi="IRNazanin" w:eastAsia="IRNazanin"/>
          <w:color w:val="111111"/>
          <w:sz w:val="28"/>
          <w:sz w:val="28"/>
          <w:szCs w:val="28"/>
          <w:rtl w:val="true"/>
          <w:lang w:bidi="fa-IR"/>
        </w:rPr>
        <w:t>كاوياني را كه به نوشته‌ي ابن اثير هزار هزار و دويست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رايج آن روز قيمت آن بوده و نمادي از تمدن چند هزار ساله‌ي ايران بوده به صورت نابخردانه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نكرده بودند با اسلام سازگاري داشت يا اين‌طور كه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درفش كاوياني را به همان صورت كه بود حفظ كرده بودند و هم‌اكنون به عنوان يك سند زنده از فتوحات مسلمين در موزه‌ي ايران به نمايش گذاشته مي‌شد، با منطق و عقلانيت اسلامي سازگار بود يا اين‌كه براي رسيدن به غنيمت و پر كردن جيب و شكم آن را پاره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ديد بصيرت و تدبير عالمانه و تحليل خردمندانه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عمربن خطاب در تمام فتوحاتش به شيوه‌ي پيامبر عمل كرده بود و مانند سلمان‌فارسي به صورت مسالمت‌آميز ايران را فتح كرده بود و خزائن و ذخارف گران‌بهاي ايران را هم‌چنان دست نخورده باقي گذاشته بود و از اينطريق خردمندي، منطق، بزرگ‌منشي، چشم و دل سيري و بي‌اعتنايي خود را نسبت به امور مادي و ذخارف دنيايي در تاريخ ثبت كرده بود، بهتر بود يا اين‌كه با زور شمشير و سرنيزه و قتل و غارت و يغماگري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غيرذلك از كارهاي غيراسلامي كه فعلاً از شرح و تفصيلش معذوريم</w:t>
      </w:r>
      <w:r>
        <w:rPr>
          <w:rFonts w:eastAsia="IRNazanin" w:cs="IRNazanin"/>
          <w:color w:val="111111"/>
          <w:sz w:val="28"/>
          <w:szCs w:val="28"/>
          <w:rtl w:val="true"/>
          <w:lang w:bidi="fa-IR"/>
        </w:rPr>
        <w:t>.</w:t>
      </w:r>
      <w:bookmarkStart w:id="109" w:name="pg19704_237175"/>
    </w:p>
    <w:p>
      <w:pPr>
        <w:pStyle w:val="Heading2"/>
        <w:numPr>
          <w:ilvl w:val="1"/>
          <w:numId w:val="1"/>
        </w:numPr>
        <w:rPr/>
      </w:pPr>
      <w:bookmarkStart w:id="110" w:name="__RefHeading___Toc1668935_2314609296"/>
      <w:bookmarkStart w:id="111" w:name="_Toc42"/>
      <w:bookmarkEnd w:id="109"/>
      <w:bookmarkEnd w:id="110"/>
      <w:r>
        <w:rPr>
          <w:rtl w:val="true"/>
        </w:rPr>
        <w:t>آيا فتوحات زمان عمر منحصر به مدائن بوده است؟</w:t>
      </w:r>
      <w:bookmarkEnd w:id="111"/>
    </w:p>
    <w:p>
      <w:pPr>
        <w:pStyle w:val="BookText"/>
        <w:rPr/>
      </w:pPr>
      <w:r>
        <w:rPr>
          <w:rFonts w:ascii="IRNazanin" w:hAnsi="IRNazanin" w:eastAsia="IRNazanin"/>
          <w:color w:val="111111"/>
          <w:sz w:val="28"/>
          <w:sz w:val="28"/>
          <w:szCs w:val="28"/>
          <w:rtl w:val="true"/>
          <w:lang w:bidi="fa-IR"/>
        </w:rPr>
        <w:t>در اينجا ممكن است يك ايراد كلي به مباحث گذشته وارد شود و آن اين‌كه گفته شود چنان‌كه در تاريخ ثبت شده و در صفحات گذشته به آن اشاره نموده‌ايم، امپراتوري ايران منحصر به مدائن نبوده و فتوحات سپاهيان عمر در مدائن خلاصه نشده، بلكه مدائن جزئي از كل و فردي از مجموع محسوب مي‌شده است؛ يعني سپاهيـان عمر قسمتـي از ايـران را قبــل از مدائن و قسمتي را بعـد از آن فتح كردند و بسياري از مردم آن مناطق به اسلام گرويدند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مع‌ذلك مي‌بينيم در مباحث گذشته كمترين اشاره‌اي به آنها نشده و اسلام ايرانيان به سلمان و مردم مدائن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مي‌توان به همين سادگي منكر واقعيت‌ها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متعدد و مسلمان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صفحات گذشته را با دقت و تعمق مطالعه كرده باشند، پاسخ اين ايراد را به‌خوبي دريافته‌اند، در عين‌حال جا دارد به‌طور مستقل اشاره‌اي داشته باشيم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كلي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منكر واقعيت‌ها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متعدد و مسلمان شدن بسياري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نخواهيم شد؛ زيرا فتوحات، وقايعي بوده‌اند كه احدي نمي‌تواند آنها را انكار كند، بلكه ايراد و اشكال ما ذاتي، ماهيتي، و اسلامي بودن آنها است نه لفظي، ظاهري و كميتي</w:t>
      </w:r>
      <w:r>
        <w:rPr>
          <w:rFonts w:eastAsia="IRNazanin" w:cs="IRNazanin"/>
          <w:color w:val="111111"/>
          <w:sz w:val="28"/>
          <w:szCs w:val="28"/>
          <w:rtl w:val="true"/>
          <w:lang w:bidi="fa-IR"/>
        </w:rPr>
        <w:t>.</w:t>
      </w:r>
      <w:bookmarkStart w:id="112" w:name="pg19704_237176"/>
    </w:p>
    <w:p>
      <w:pPr>
        <w:pStyle w:val="Heading2"/>
        <w:numPr>
          <w:ilvl w:val="1"/>
          <w:numId w:val="1"/>
        </w:numPr>
        <w:rPr/>
      </w:pPr>
      <w:bookmarkStart w:id="113" w:name="__RefHeading___Toc1668937_2314609296"/>
      <w:bookmarkStart w:id="114" w:name="_Toc43"/>
      <w:bookmarkEnd w:id="112"/>
      <w:bookmarkEnd w:id="113"/>
      <w:r>
        <w:rPr>
          <w:rtl w:val="true"/>
        </w:rPr>
        <w:t>مشورت عمر با علي‌بن ابي‌طالب درباره‌ي جنگ با ايران</w:t>
      </w:r>
      <w:bookmarkEnd w:id="114"/>
    </w:p>
    <w:p>
      <w:pPr>
        <w:pStyle w:val="BookText"/>
        <w:rPr/>
      </w:pPr>
      <w:r>
        <w:rPr>
          <w:rFonts w:ascii="Amiri" w:hAnsi="Amiri" w:eastAsia="Amiri" w:cs="Amiri"/>
          <w:color w:val="111111"/>
          <w:sz w:val="28"/>
          <w:sz w:val="28"/>
          <w:szCs w:val="28"/>
          <w:rtl w:val="true"/>
          <w:lang w:bidi="ar-SA"/>
        </w:rPr>
        <w:t>وقد استشاره عمر في الشخوص لقتال الفرس بنفسهإنّ هذا الامر لم يكن نصره و لا خذلانه بكثره و لا بقله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دين‌الله الذي اظهره، و جنده‌الذي 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طلع حيث طلع؛ و نحن علي موعود من الله، و الله منجز وعده و ناصر جنده و كمان القسيّم بالامره مكان النّظام من الخرز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يجمعه و 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 ذهب، ثمّ لم يجتمع بحذافيره أبدا و العرب اليوم و إن كانوا قليلاً،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كثيرون بالاسلام،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الرّحا بالعرب، و اصلهم دونك نار الحرب، فإنّك إن شخصت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الارض انتقضت عليك العرب من اطرفها و اقطارها، حتّي يكون ما تدع و راءك من‌العورات أهمّ إليك ممّا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فإذا اقتطعتموه استرحتم، فيكون ذلك اشدّ لكلبهم عليك، و طمعهم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فأمّا ما ذكرت من مسيرالقوم إلي قتال المسلمين، فإنّ الله سبحانه هو اكره لمسير هم منك و هو اقدر علي تغيير 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ذكرت من عددهم، فإنّا لم نكن نقاتل فيما مضي بالكثره و إنّما كنّانقاتل بالنّصر و المعونة</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چنان‌كه از مشورت عمر با علي‌بن ابي‌طالب درباره‌ي جنگ با ايران برمي‌آيد، پيروزي‌هاي آن روز مسلمانان در ايران و روم و ساير بلاد، وعده‌ي الهي بوده است كه زمانش فرا رسيده بوده؛ چه عمر زمامدار مي‌بود يا ديگري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عمربن خطاب درباره‌ي جنگ با ايران با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 و مي‌خواست خودش همراه نظاميان حركت كند، مولاي متقيان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حفظ اسلام و مسلمين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 و شكست اسلام بستگي به كمي و زيادي جمعيت نداشته و ندارد، اين پيروزي‌ها از ويژگي‌هاي دين خدا است كه آن را آشكار نموده، و اين سپاه و لشكر خداوند است كه آن را آماده و ياري رسانيده تا به آنجايي كه بايد برسد رسيد، و در هر جا بايد طلوع كند طلوع كرد؛ همانا از ناحيه‌ي خداوند به ما وعده‌ي پيروزي داده شده و بديهيست خداوند به وعده‌اش عمل خواهد كرد و سپاهش را ياري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جايگاه زمامدار، مانند ريسماني است كه مهره‌ها را به‌صورت منظم و مرتب به‌هم پيوند مي‌دهد و نيروها را جمع كرده و به‌هم مرتبط مي‌سازد، اگر اين ريسمان از هم بگسلد، مهره‌ها پراكنده شده و هر يك به جايي مي‌افتد، به‌طوري كه گردآوري و منظم و مرتب كردن آنها به‌صورت اول غيرممكن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امروز اگرچه از نظر تعدد كم است؛ ليكن به‌خاطر گرايش به اسلام و اتحاد و هم بستگي با هم عزيز و قدرتمند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تو مانند محور آسيا در جاي خود باش و جامعه را به وسيله‌ي مسلمانان عرب به گردش درآور و با همكاري و هم‌بستگي آنان در نبرد با دشمن، آتش جنگ را بر دشمنان شعله‌ور ساز؛ زيرا اگر شخصاً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شوي، عرب‌ها در هر جايي كه هستند از تحت فرمانت خارج مي‌شوند، آن‌وقت متوجه مي‌شود آنچه را پشت‌سر گذاشته‌اي مهم‌تر از آن است كه در پيش‌رو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فردا رفتي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همراه نظاميان 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ايرانيان به تو افتاد،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 فرمانرواي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و ريشه عرب است، اگر قطع‌اش كنيد راحت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فكر، آنان را در مبارزه با تو و طمع در نابودي تو حريص‌تر و سرسخت‌تر خواهد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گفتي ايرانيان به جنگ مسلمانان آمده‌اند و از اين جهت ناراحت هستي؛ خداوند تبارك و تعالي بيش از تو در اين فكر است، در حقيقت خداوند پيروزي مسلمانان را اراده كرده و بر انجام هر كاري تواناتر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گفتي تعداد سربازان دشمن زياد است و ترس تو را گرفته، اين را بدان كه ما در گذشته، هنگام نبرد با دشمن روي تعداد نفرات تكيه نمي‌كرديم؛ بلكه به ياري و كمك خداوند حركت كرده و دست به مبارزه مي‌زديم و پيروز مي‌شديم</w:t>
      </w:r>
      <w:r>
        <w:rPr>
          <w:rFonts w:eastAsia="IRNazanin" w:cs="IRNazanin"/>
          <w:color w:val="111111"/>
          <w:sz w:val="28"/>
          <w:szCs w:val="28"/>
          <w:rtl w:val="true"/>
          <w:lang w:bidi="fa-IR"/>
        </w:rPr>
        <w:t>.</w:t>
      </w:r>
      <w:bookmarkStart w:id="115" w:name="pg19704_237177"/>
    </w:p>
    <w:p>
      <w:pPr>
        <w:pStyle w:val="Heading2"/>
        <w:numPr>
          <w:ilvl w:val="1"/>
          <w:numId w:val="1"/>
        </w:numPr>
        <w:rPr/>
      </w:pPr>
      <w:bookmarkStart w:id="116" w:name="__RefHeading___Toc1668939_2314609296"/>
      <w:bookmarkStart w:id="117" w:name="_Toc44"/>
      <w:bookmarkEnd w:id="115"/>
      <w:bookmarkEnd w:id="116"/>
      <w:r>
        <w:rPr>
          <w:rtl w:val="true"/>
        </w:rPr>
        <w:t xml:space="preserve">نكات مستفاد از فرمايشات علي </w:t>
      </w:r>
      <w:r>
        <w:rPr>
          <w:rtl w:val="true"/>
        </w:rPr>
        <w:t>«</w:t>
      </w:r>
      <w:r>
        <w:rPr>
          <w:rtl w:val="true"/>
        </w:rPr>
        <w:t>عليه‌السّلام</w:t>
      </w:r>
      <w:r>
        <w:rPr>
          <w:rtl w:val="true"/>
        </w:rPr>
        <w:t>»</w:t>
      </w:r>
      <w:bookmarkEnd w:id="117"/>
    </w:p>
    <w:p>
      <w:pPr>
        <w:pStyle w:val="BookText"/>
        <w:rPr/>
      </w:pPr>
      <w:r>
        <w:rPr>
          <w:rFonts w:ascii="IRNazanin" w:hAnsi="IRNazanin" w:eastAsia="IRNazanin"/>
          <w:color w:val="111111"/>
          <w:sz w:val="28"/>
          <w:sz w:val="28"/>
          <w:szCs w:val="28"/>
          <w:rtl w:val="true"/>
          <w:lang w:bidi="fa-IR"/>
        </w:rPr>
        <w:t>آن پيروزي‌ها از ويژگي‌هاي دين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 مسلمانان وعده‌ي الهي بوده كه مي‌بايست تحقق مي‌يافت؛ چه در زمامداري عمر يا هر فرد ديگري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مسلمانان اگر چه كم بوده‌اند؛ ليكن به‌خاطر ايمان به اسلام چنان قدرت و صلابتي داشته‌اند كه بر انبوه مشركين غالب و پيروز مي‌شدند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مشيّت الهي به گسترش اسلام تعلّق گرفته بود؛ لذا مسلمانان با قدرت ايمان و پشتوانه‌ي نيروهاي غيبي در جبهه‌هاي مختلف پيروز مي‌شدند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جمعيت دشمن ترسيده بود و روحيه‌اش ضعيف شده و در تاب و تب بود كه آيا اين جنگ را شروع كند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چند جمله، ترس و وحشت را از دل او بيرون كرد و روحيه‌اش را به قدري تقويت نمود كه پيروزي را در جلوي چشم خود مي‌ديد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از راهنمايي‌هاي عالمانه، ماهرانه، مدبّرانه، خالصانه و دل‌سوزانه مولاي متقيان بهره‌مند شد و اقدام كرد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براساس همين وعده‌ي الهي بود كه وقتي سلمان‌فارسي در فتح مدائن اسلام را به مردم معرفي كرد، به قدرت لايزال الهي پيروز شد و مردم ايران با آغوش باز آيين مقدس اسلام را به عنوان يك دين آسماني پذيرفتند و وعده‌ي الهي در دين‌يابي ايرانيان تحقق يافت و نيز عقلانيت، حقيقت‌گرايي و منطق صحيح آنان را ثابت نمود</w:t>
      </w:r>
      <w:r>
        <w:rPr>
          <w:rFonts w:eastAsia="IRNazanin" w:cs="IRNazanin"/>
          <w:color w:val="111111"/>
          <w:sz w:val="28"/>
          <w:szCs w:val="28"/>
          <w:rtl w:val="true"/>
          <w:lang w:bidi="fa-IR"/>
        </w:rPr>
        <w:t>.</w:t>
      </w:r>
      <w:bookmarkStart w:id="118" w:name="pg19704_237178"/>
    </w:p>
    <w:p>
      <w:pPr>
        <w:pStyle w:val="Heading2"/>
        <w:numPr>
          <w:ilvl w:val="1"/>
          <w:numId w:val="1"/>
        </w:numPr>
        <w:rPr/>
      </w:pPr>
      <w:bookmarkStart w:id="119" w:name="__RefHeading___Toc1668941_2314609296"/>
      <w:bookmarkStart w:id="120" w:name="_Toc45"/>
      <w:bookmarkEnd w:id="118"/>
      <w:bookmarkEnd w:id="119"/>
      <w:r>
        <w:rPr>
          <w:rtl w:val="true"/>
        </w:rPr>
        <w:t>فتح ايران وعده‌ي الهي بود</w:t>
      </w:r>
      <w:bookmarkEnd w:id="120"/>
    </w:p>
    <w:p>
      <w:pPr>
        <w:pStyle w:val="BookText"/>
        <w:rPr/>
      </w:pPr>
      <w:r>
        <w:rPr>
          <w:rFonts w:ascii="IRNazanin" w:hAnsi="IRNazanin" w:eastAsia="IRNazanin"/>
          <w:color w:val="111111"/>
          <w:sz w:val="28"/>
          <w:sz w:val="28"/>
          <w:szCs w:val="28"/>
          <w:rtl w:val="true"/>
          <w:lang w:bidi="fa-IR"/>
        </w:rPr>
        <w:t>بسياري از سپاهيان عمربن خطاب پيش‌گويي‌هاي پيامبر را مبني بر فتح ايران شنيده و به‌خاطر داشتند و ايمان و اعتقادشان به وعده‌هاي الهي تا آنجا بود كه در انتظار وقوع آن به سر مي‌بردند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دخل‌المسلون بهرسير و ذلك في جوف الليل، لاح لهم الابيض فقال ضراربن الخطاب الله أكبر أبيض كسري، هذا ما وعدالله و رسوله و تابعوا التكبير حتي أصبحوا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مسلمانان در نيمه‌شب وارد بهرسير شدند و سفيدي كاخ كسري بر آنان نمايان شد، ضراربن‌خطاب صداي تكبيرش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الله‌اكبر كاخ سفيد كسري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خدا و رسولش به ما وعده داده بود و بقيه‌ي سپاه از او متابعت نموده و از روي تعجب، خوشحالي و ناباوري كه چگونه توانسته‌اند بر كسري پيروز شوند تا صبح تكبير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فتح ايران از وعده‌هاي الهي بوده كه در زمان عمر اتفاق افتاد؛ يعني اگر عمر نبود اين وعده‌ي الهي به دست ديگري تحقق مي‌يافت</w:t>
      </w:r>
      <w:r>
        <w:rPr>
          <w:rFonts w:eastAsia="IRNazanin" w:cs="IRNazanin"/>
          <w:color w:val="111111"/>
          <w:sz w:val="28"/>
          <w:szCs w:val="28"/>
          <w:rtl w:val="true"/>
          <w:lang w:bidi="fa-IR"/>
        </w:rPr>
        <w:t>.</w:t>
      </w:r>
      <w:bookmarkStart w:id="121" w:name="pg19704_237179"/>
    </w:p>
    <w:p>
      <w:pPr>
        <w:pStyle w:val="Heading2"/>
        <w:numPr>
          <w:ilvl w:val="1"/>
          <w:numId w:val="1"/>
        </w:numPr>
        <w:rPr/>
      </w:pPr>
      <w:bookmarkStart w:id="122" w:name="__RefHeading___Toc1668943_2314609296"/>
      <w:bookmarkStart w:id="123" w:name="_Toc46"/>
      <w:bookmarkEnd w:id="121"/>
      <w:bookmarkEnd w:id="122"/>
      <w:r>
        <w:rPr>
          <w:rtl w:val="true"/>
        </w:rPr>
        <w:t>حقانيت؛ علت اصلي پيشرفت اسلام</w:t>
      </w:r>
      <w:bookmarkEnd w:id="123"/>
    </w:p>
    <w:p>
      <w:pPr>
        <w:pStyle w:val="BookText"/>
        <w:rPr/>
      </w:pPr>
      <w:r>
        <w:rPr>
          <w:rFonts w:ascii="IRNazanin" w:hAnsi="IRNazanin" w:eastAsia="IRNazanin"/>
          <w:color w:val="111111"/>
          <w:sz w:val="28"/>
          <w:sz w:val="28"/>
          <w:szCs w:val="28"/>
          <w:rtl w:val="true"/>
          <w:lang w:bidi="fa-IR"/>
        </w:rPr>
        <w:t>فتح ايران در زمان عمر افتخار و امتيازي براي او محسوب نمي‌شود؛ بلكه اين افتخار و سربلندي مربوط به حقانيت اسلام مي‌شود كه خداوند تبارك و تعالي اراده داشته اين آيين مقدس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اگر غير از عمربن خطاب شخص ديگري هم زمام امور مسلمين را به‌دست داشت، اين پيروزي‌ها تحقق مي‌يافت</w:t>
      </w:r>
    </w:p>
    <w:p>
      <w:pPr>
        <w:pStyle w:val="Heading2"/>
        <w:numPr>
          <w:ilvl w:val="1"/>
          <w:numId w:val="1"/>
        </w:numPr>
        <w:rPr/>
      </w:pPr>
      <w:bookmarkStart w:id="124" w:name="__RefHeading___Toc1668945_2314609296"/>
      <w:bookmarkStart w:id="125" w:name="_Toc47"/>
      <w:bookmarkEnd w:id="124"/>
      <w:r>
        <w:rPr>
          <w:rtl w:val="true"/>
        </w:rPr>
        <w:t>ما افراد را با حق مي‌سنجيم نه حق را با افراد</w:t>
      </w:r>
      <w:r>
        <w:rPr>
          <w:rtl w:val="true"/>
        </w:rPr>
        <w:t>!</w:t>
      </w:r>
      <w:bookmarkEnd w:id="1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طرز تفكر ما اين باشد كه حق را از روي اشخاص به‌دست آوريم و از آنان پيروي كنيم، جاي آن بود كه عمل عمربن خطاب را ملاك قرار دهيم و از او پيروي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طرز تفكر ما تماماً ضد تفكر فوق است و شديداً با آن مخالف هستيم؛ زيرا ما به فرموده‌ي مولاي متقيان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ملاك و ميزان سنجش افراد قرار مي‌دهيم و كار او را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مي‌سنجيم؛ اگر كاملاً موافق و مطابق با آن بود، آن شخص را مي‌پذيريم و خود را ملزم به تبعيت از حق مي‌دانيم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رفتار، كردار و گفتار او را مخالف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داديم، نه تنها خود را ملزم به پذيرفتن آن نمي‌دانيم، بلكه لازم مي‌دانيم با تمام قدرت در مقابل او بايستيم و با او مبارزه كنيم تا تسليم حق شود</w:t>
      </w:r>
      <w:r>
        <w:rPr>
          <w:rFonts w:eastAsia="IRNazanin" w:cs="IRNazanin"/>
          <w:color w:val="111111"/>
          <w:sz w:val="28"/>
          <w:szCs w:val="28"/>
          <w:rtl w:val="true"/>
          <w:lang w:bidi="fa-IR"/>
        </w:rPr>
        <w:t>.</w:t>
      </w:r>
      <w:bookmarkStart w:id="126" w:name="pg19704_237180"/>
    </w:p>
    <w:p>
      <w:pPr>
        <w:pStyle w:val="Heading2"/>
        <w:numPr>
          <w:ilvl w:val="1"/>
          <w:numId w:val="1"/>
        </w:numPr>
        <w:rPr/>
      </w:pPr>
      <w:bookmarkStart w:id="127" w:name="__RefHeading___Toc1668947_2314609296"/>
      <w:bookmarkStart w:id="128" w:name="_Toc48"/>
      <w:bookmarkEnd w:id="126"/>
      <w:bookmarkEnd w:id="127"/>
      <w:r>
        <w:rPr>
          <w:rtl w:val="true"/>
        </w:rPr>
        <w:t>نگاه خداوند به نيات و عمل بندگان</w:t>
      </w:r>
      <w:bookmarkEnd w:id="128"/>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صلّي‌الله‌عليه و آله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ينظر إلي صوركم و اعمالكم و انّما ينظر إلي قلوبكم</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تعالي به صورت ظاهري و نوع كارهاي شما نگاه نمي‌كند، بلكه به نيت و قلوب شما مي‌نگرد كه به چه انگيزه و هدفي آن را انجام داده‌ايد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شما ظاهرالصلاح و عوام فريب باشيد يا كارهاي شما در نظر مردم بسيار نيك و ارزشمند جلوه كند، در حالي كه به‌خاطر نداشتن انگيزه و هدف الهي نه تنها در نزد خداوند هيچ ارزش و قيمتي ندارد، بلكه شما را به‌خاطر نيت، انگيزه و هدف باطن‌تان عذاب و عقاب خواهد كرد و اين حقيقت غيرقابل انكاري است كه در طول تاريخ مكرر اتفاق افتاده كه به‌لحاظ پرهيز از داستان‌سرايي و اطاله‌ي كلام و صرفاً به خاطر اثبات اين حقيقت شما را به مطالعه داستان‌هاي مشهور فاتحان روم و ايران ارجاع 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فتوحات و كشورگشايي افراد و تعريف و تجليل و سپاس مردم از آنان دليل بر حقانيت آنان نمي‌شود، بلكه بايد ديد به چه انگيزه و هدفي بوده‌اند؛ اگر هدف‌شان پيروي از دستورات خدا و پيامبر بوده، طبعاً پاداش نيك خواهند داشت، اگر چه مردم از آنان تعريف و تقدير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هدف‌شان غير از خدا و پيامبر بوده، مؤاخذه و عذاب مي‌شوند؛ اگرچه تمام مردم از آنان تعريف و تجليل كنند</w:t>
      </w:r>
      <w:r>
        <w:rPr>
          <w:rFonts w:eastAsia="IRNazanin" w:cs="IRNazanin"/>
          <w:color w:val="111111"/>
          <w:sz w:val="28"/>
          <w:szCs w:val="28"/>
          <w:rtl w:val="true"/>
          <w:lang w:bidi="fa-IR"/>
        </w:rPr>
        <w:t>.</w:t>
      </w:r>
      <w:bookmarkStart w:id="129" w:name="pg19704_237181"/>
    </w:p>
    <w:p>
      <w:pPr>
        <w:pStyle w:val="Heading2"/>
        <w:numPr>
          <w:ilvl w:val="1"/>
          <w:numId w:val="1"/>
        </w:numPr>
        <w:rPr/>
      </w:pPr>
      <w:bookmarkStart w:id="130" w:name="__RefHeading___Toc1668949_2314609296"/>
      <w:bookmarkStart w:id="131" w:name="_Toc49"/>
      <w:bookmarkEnd w:id="129"/>
      <w:bookmarkEnd w:id="130"/>
      <w:r>
        <w:rPr>
          <w:rtl w:val="true"/>
        </w:rPr>
        <w:t>انگيزه و هدف عمر از فتح ايران</w:t>
      </w:r>
      <w:bookmarkEnd w:id="131"/>
    </w:p>
    <w:p>
      <w:pPr>
        <w:pStyle w:val="Heading3"/>
        <w:numPr>
          <w:ilvl w:val="2"/>
          <w:numId w:val="1"/>
        </w:numPr>
        <w:rPr/>
      </w:pPr>
      <w:bookmarkStart w:id="132" w:name="__RefHeading___Toc1668951_2314609296"/>
      <w:bookmarkStart w:id="133" w:name="_Toc50"/>
      <w:bookmarkEnd w:id="132"/>
      <w:r>
        <w:rPr>
          <w:rtl w:val="true"/>
        </w:rPr>
        <w:t>انگيزه و هدف عمر از فتح ايران</w:t>
      </w:r>
      <w:bookmarkEnd w:id="133"/>
    </w:p>
    <w:p>
      <w:pPr>
        <w:pStyle w:val="BookText"/>
        <w:rPr/>
      </w:pPr>
      <w:r>
        <w:rPr>
          <w:rFonts w:ascii="IRNazanin" w:hAnsi="IRNazanin" w:eastAsia="IRNazanin"/>
          <w:color w:val="111111"/>
          <w:sz w:val="28"/>
          <w:sz w:val="28"/>
          <w:szCs w:val="28"/>
          <w:rtl w:val="true"/>
          <w:lang w:bidi="fa-IR"/>
        </w:rPr>
        <w:t>با توجه به آن‌چه گذشت و نيز به استناد ادله‌ي ذيل به‌خوبي معلوم مي‌شود عمربن خطاب در فتح ايران انگيزه و هدف الهي نداشته است</w:t>
      </w:r>
      <w:r>
        <w:rPr>
          <w:rFonts w:eastAsia="IRNazanin" w:cs="IRNazanin"/>
          <w:color w:val="111111"/>
          <w:sz w:val="28"/>
          <w:szCs w:val="28"/>
          <w:rtl w:val="true"/>
          <w:lang w:bidi="fa-IR"/>
        </w:rPr>
        <w:t>.</w:t>
      </w:r>
    </w:p>
    <w:p>
      <w:pPr>
        <w:pStyle w:val="Heading3"/>
        <w:numPr>
          <w:ilvl w:val="2"/>
          <w:numId w:val="1"/>
        </w:numPr>
        <w:rPr/>
      </w:pPr>
      <w:bookmarkStart w:id="134" w:name="__RefHeading___Toc1668953_2314609296"/>
      <w:bookmarkStart w:id="135" w:name="_Toc51"/>
      <w:bookmarkEnd w:id="134"/>
      <w:r>
        <w:rPr>
          <w:rtl w:val="true"/>
        </w:rPr>
        <w:t>دليل اول</w:t>
      </w:r>
      <w:bookmarkEnd w:id="135"/>
    </w:p>
    <w:p>
      <w:pPr>
        <w:pStyle w:val="BookText"/>
        <w:rPr/>
      </w:pPr>
      <w:r>
        <w:rPr>
          <w:rFonts w:ascii="IRNazanin" w:hAnsi="IRNazanin" w:eastAsia="IRNazanin"/>
          <w:color w:val="111111"/>
          <w:sz w:val="28"/>
          <w:sz w:val="28"/>
          <w:szCs w:val="28"/>
          <w:rtl w:val="true"/>
          <w:lang w:bidi="fa-IR"/>
        </w:rPr>
        <w:t>چنان‌كه در اول بحث ملاحظه كرديد، وقتي مي‌خواست به ايران حمله كند با مولاي متقيان مشورت كرد و آن حضرت با سعه‌ي صدر و صرفاً به لحاظ گسترش اسلام و نجات بشريت از كفر، شرك، الحاد و نفاق تمام پيش‌آمدها را براي او و تكليف خود را در خصوص ولايت الهيه‌اي كه داشت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نيت عمر خالص و خدايي بود، براساس عدل، انصاف، عقلانيت و منطق، وظيفه و تكليف‌اش اين بود كه به آن حضرت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تمام امور جنگي، نظامي، منطقه‌اي و اجتماعي را بهتر و دقيق‌تر از من مي‌داني، در واقع و حقيقت امر شايستگي و لياقت تو براي فرمانروايي مسلمين به مراتب از من بيشتر و بهتر است، پس بيا اين مسئوليت سنگين را برعهده بگير</w:t>
      </w:r>
      <w:r>
        <w:rPr>
          <w:rFonts w:eastAsia="IRNazanin" w:cs="IRNazanin"/>
          <w:color w:val="111111"/>
          <w:sz w:val="28"/>
          <w:szCs w:val="28"/>
          <w:rtl w:val="true"/>
          <w:lang w:bidi="fa-IR"/>
        </w:rPr>
        <w:t>.</w:t>
      </w:r>
    </w:p>
    <w:p>
      <w:pPr>
        <w:pStyle w:val="Heading3"/>
        <w:numPr>
          <w:ilvl w:val="2"/>
          <w:numId w:val="1"/>
        </w:numPr>
        <w:rPr/>
      </w:pPr>
      <w:bookmarkStart w:id="136" w:name="__RefHeading___Toc1668955_2314609296"/>
      <w:bookmarkStart w:id="137" w:name="_Toc52"/>
      <w:bookmarkEnd w:id="136"/>
      <w:r>
        <w:rPr>
          <w:rtl w:val="true"/>
        </w:rPr>
        <w:t>دليل دوم</w:t>
      </w:r>
      <w:bookmarkEnd w:id="137"/>
    </w:p>
    <w:p>
      <w:pPr>
        <w:pStyle w:val="BookText"/>
        <w:rPr/>
      </w:pP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يا علي فوالله لو وزّن ايمانك بايمان اهل الارض لرجحهم</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 اي علي اگر ايمان تمام مردم روي زمين را در يك كفه‌ي ترازو بگذارند و ايمان تو را در كفه‌ي ديگر، همانا ايمان تو يك نفربر ايمان تمام مردم روي زمين غالب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طبق اين گفته‌ي خود بزرگ‌ترين ظلم و جنايت را در حق مردم زمانش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آن‌رو كه خودش اقرار كرده، ايمان علي بر ايمان تمام مردم روي زمين غالب است، اگر فرض كنيم در آن روز پانصد ميليون نفر روي زمين بوده‌اند، عمربن خطاب هم يكي از آنها بوده وايمان‌اش يك پانصد ميليونيم ايمان علي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حكم عقل و منطق و عدل و انصاف يك پانصد ميليونيم حق نداشته خود را بر ايمان كامل مقدم بدارد</w:t>
      </w:r>
      <w:r>
        <w:rPr>
          <w:rFonts w:eastAsia="IRNazanin" w:cs="IRNazanin"/>
          <w:color w:val="111111"/>
          <w:sz w:val="28"/>
          <w:szCs w:val="28"/>
          <w:rtl w:val="true"/>
          <w:lang w:bidi="fa-IR"/>
        </w:rPr>
        <w:t>.</w:t>
      </w:r>
    </w:p>
    <w:p>
      <w:pPr>
        <w:pStyle w:val="Heading3"/>
        <w:numPr>
          <w:ilvl w:val="2"/>
          <w:numId w:val="1"/>
        </w:numPr>
        <w:rPr/>
      </w:pPr>
      <w:bookmarkStart w:id="138" w:name="__RefHeading___Toc1668957_2314609296"/>
      <w:bookmarkStart w:id="139" w:name="_Toc53"/>
      <w:bookmarkEnd w:id="138"/>
      <w:r>
        <w:rPr>
          <w:rtl w:val="true"/>
        </w:rPr>
        <w:t>دليل سوم</w:t>
      </w:r>
      <w:bookmarkEnd w:id="1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اعترافات عمر به عدم شايستگي تقدير و تشكر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معقول است ايرانيان با تمدن چندين هزار ساله از چنين فردي تقدير كنند؟منهاج السنه عن عمربن 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كبشاً لقومي فسمنّوني ما بدالهم ثمّ جاء‌هم أحب قومهم إليهم فذبحوني و جعلوا نصفي شواء و نصفي قديداً فاكلوني فاكون عذرة و لا أكون بشراَ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راوي نقل كرده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من گوسفندي – قوچي – شده بودم براي قبيله‌ام، آن‌گاه مرا پرورش مي‌دادند تا خوب چاق و فربه شوم تا وقتي محبوب‌ترين فاميل‌شان نزد آنان آمد، مرا ذبح كنند و نصف‌ام را كباب و نصف‌ام را سرخ مي‌كردند و مي‌خوردند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مي‌شدم، ولي انسان نمي‌شدم</w:t>
      </w:r>
      <w:r>
        <w:rPr>
          <w:rFonts w:eastAsia="IRNazanin" w:cs="IRNazanin"/>
          <w:color w:val="111111"/>
          <w:sz w:val="28"/>
          <w:szCs w:val="28"/>
          <w:rtl w:val="true"/>
          <w:lang w:bidi="fa-IR"/>
        </w:rPr>
        <w:t>.</w:t>
      </w:r>
      <w:bookmarkStart w:id="140" w:name="pg19704_237182"/>
    </w:p>
    <w:p>
      <w:pPr>
        <w:pStyle w:val="Heading2"/>
        <w:numPr>
          <w:ilvl w:val="1"/>
          <w:numId w:val="1"/>
        </w:numPr>
        <w:rPr/>
      </w:pPr>
      <w:bookmarkStart w:id="141" w:name="__RefHeading___Toc1668959_2314609296"/>
      <w:bookmarkStart w:id="142" w:name="_Toc54"/>
      <w:bookmarkEnd w:id="140"/>
      <w:bookmarkEnd w:id="141"/>
      <w:r>
        <w:rPr>
          <w:rtl w:val="true"/>
        </w:rPr>
        <w:t>نكات قابل دقت اين اعترافات</w:t>
      </w:r>
      <w:bookmarkEnd w:id="142"/>
    </w:p>
    <w:p>
      <w:pPr>
        <w:pStyle w:val="BookText"/>
        <w:rPr/>
      </w:pPr>
      <w:r>
        <w:rPr>
          <w:rFonts w:ascii="IRNazanin" w:hAnsi="IRNazanin" w:eastAsia="IRNazanin"/>
          <w:color w:val="111111"/>
          <w:sz w:val="28"/>
          <w:sz w:val="28"/>
          <w:szCs w:val="28"/>
          <w:rtl w:val="true"/>
          <w:lang w:bidi="fa-IR"/>
        </w:rPr>
        <w:t>اگرچه اين اعترافات عمر به‌قدري واضح است كه نيازي به شرح و تفصيل ندارد، ليكن براي شفاف‌تر شدن بحث بهتر است سه موضوع ذيل مورد دقت و امعان نظر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w:t>
      </w:r>
    </w:p>
    <w:p>
      <w:pPr>
        <w:pStyle w:val="BookText"/>
        <w:rPr/>
      </w:pPr>
      <w:r>
        <w:rPr>
          <w:rFonts w:ascii="IRNazanin" w:hAnsi="IRNazanin" w:eastAsia="IRNazanin"/>
          <w:color w:val="111111"/>
          <w:sz w:val="28"/>
          <w:sz w:val="28"/>
          <w:szCs w:val="28"/>
          <w:rtl w:val="true"/>
          <w:lang w:bidi="fa-IR"/>
        </w:rPr>
        <w:t xml:space="preserve">اسلام كامل‌ترين اديان آسماني است و مقام و عظمت انسان را تا آنجا بالا برده كه خداوند او را اشرف مخلوقات معرفي كرده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فرشتگان آسمان و زمين قرار داده و نظام هستي را به پاس وجود او آفريده و تمام موجودات را به تسخير او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w:t>
      </w:r>
    </w:p>
    <w:p>
      <w:pPr>
        <w:pStyle w:val="BookText"/>
        <w:rPr/>
      </w:pPr>
      <w:r>
        <w:rPr>
          <w:rFonts w:ascii="IRNazanin" w:hAnsi="IRNazanin" w:eastAsia="IRNazanin"/>
          <w:color w:val="111111"/>
          <w:sz w:val="28"/>
          <w:sz w:val="28"/>
          <w:szCs w:val="28"/>
          <w:rtl w:val="true"/>
          <w:lang w:bidi="fa-IR"/>
        </w:rPr>
        <w:t>چنان‌كه در حديثي كه در قبل گذشت، نبيّ مكرّم اسلام ايرانيان را تا آنجا بالا برد كه آنان را خويشاوندان خود، بزرگ‌ترين سهام‌داران اسلام، احياءكنندگان آثار پيامبر و جويندگان دين و دانش در اقصي نقاط عالم معرفي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w:t>
      </w:r>
    </w:p>
    <w:p>
      <w:pPr>
        <w:pStyle w:val="BookText"/>
        <w:rPr/>
      </w:pPr>
      <w:r>
        <w:rPr>
          <w:rFonts w:ascii="Amiri" w:hAnsi="Amiri" w:eastAsia="Amiri" w:cs="Amiri"/>
          <w:color w:val="111111"/>
          <w:sz w:val="28"/>
          <w:sz w:val="28"/>
          <w:szCs w:val="28"/>
          <w:rtl w:val="true"/>
          <w:lang w:bidi="ar-SA"/>
        </w:rPr>
        <w:t>در اعتراف عمر ملاحظه كرديد كه از انسان بودن خود ناراحت بوده و آرزو مي‌كرده كه اي 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بود و انسان نشده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قضاوت كنيد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انديشمندان و خردمندان جهان با هر مذهب و مرامي هستند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عزت و شرفي كه خداوند به انسان داده، كدام عقل سليم و منطق صحيحي حكم مي‌كند، ايرانيان با آن تعريفات پيامبر و با داشتن تمدن چندين هزار ساله و اين‌كه همواره در جست‌وجوي دين و دانش بوده 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اسلام ايرانيان مرهون عمر با اين طرز تفكر نبوده و نيست، بلكه مرهون حقانيت اسلام و در جست‌وجوي حق بودنِ خودشان بوده است، كه پس از آگاهي از آن توسط افرادي چون سلمان‌فارسي، شيفته‌ي اسلام شده و آن را به عنوان كامل‌ترين اديان آسماني و ديني جهان‌شمول پذيرفته‌اند</w:t>
      </w:r>
      <w:r>
        <w:rPr>
          <w:rFonts w:eastAsia="IRNazanin" w:cs="IRNazanin"/>
          <w:color w:val="111111"/>
          <w:sz w:val="28"/>
          <w:szCs w:val="28"/>
          <w:rtl w:val="true"/>
          <w:lang w:bidi="fa-IR"/>
        </w:rPr>
        <w:t>.</w:t>
      </w:r>
      <w:bookmarkStart w:id="143" w:name="pg19704_237183"/>
    </w:p>
    <w:p>
      <w:pPr>
        <w:pStyle w:val="Heading2"/>
        <w:numPr>
          <w:ilvl w:val="1"/>
          <w:numId w:val="1"/>
        </w:numPr>
        <w:rPr/>
      </w:pPr>
      <w:bookmarkStart w:id="144" w:name="__RefHeading___Toc1668961_2314609296"/>
      <w:bookmarkStart w:id="145" w:name="_Toc55"/>
      <w:bookmarkEnd w:id="143"/>
      <w:bookmarkEnd w:id="144"/>
      <w:r>
        <w:rPr>
          <w:rtl w:val="true"/>
        </w:rPr>
        <w:t>عمربن خطاب يا كورش و داريوش و رستم و اسفنديار</w:t>
      </w:r>
      <w:bookmarkEnd w:id="1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ملاك و ميزان در پيروي از اشخاص، كشورگشايي و دلاوري باشد، تمام عقلا، دانشوران وانديشمندان دنيا مي‌دانند كه ايران مهد دليران، شجاعان، سلحشوران و كشورگشاياني چون جمشيد جم و كورش كبير و داريوش و شخصيت‌هايي افسانه‌اي مانند رستم و اسفنديار و پهلواناني چون پورياي ولي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تمدن و امپراتوري آن سابقه‌اي چند هزار ساله دارد كه فردوسي ناخداي زبان فارسي، تاريخ كهن ايران را به نظم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اين‌صورت طبق حس وطن‌پرستي و نژادپرستي كه حتي در بين اعراب رونق داشته و دارد، مي‌بايست ما هم از رجال نامي، قهرمانان و كشورگشايان غيرمسلمان پيروي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ما با اين طرز تفكر كه با عقل سليم و منطق صحيح سازگار نيست شديداً مخالف‌ايم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ملاك، ميزان و معيار حقانيت كشورگشايان در نزد ما اسلامي بودن و موافق با قرآن و عترت بودن آنان است و با هر نوع كشورگشايي كه برخلاف معيارهاي اسلامي صورت پذيرد شديداً مخالف‌ايم و اين مخالفت ما تا آنجا پيش رفته كه وقتي فردوسي شاهنامه را در وصف سلحشوران، رزم‌آوران، دلاورمردان و كشورگشايان ايران قبل از اسلام سرود، انديشمندان و دانشوران و فقهاي ديني معاصرش به او اعتراض كردند كه چرا عمر شريف و گران‌سنگ خود را در تعريف و تمجيد پادشاهان و 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غيرمسلمان صرف كردي؟ و او را مورد نكوهش قرار دادند كه در مرور زمان خودش هم متوجه اين اشتباه شد</w:t>
      </w:r>
      <w:r>
        <w:rPr>
          <w:rFonts w:eastAsia="IRNazanin" w:cs="IRNazanin"/>
          <w:color w:val="111111"/>
          <w:sz w:val="28"/>
          <w:szCs w:val="28"/>
          <w:rtl w:val="true"/>
          <w:lang w:bidi="fa-IR"/>
        </w:rPr>
        <w:t>.</w:t>
      </w:r>
      <w:bookmarkStart w:id="146" w:name="pg19704_237184"/>
    </w:p>
    <w:p>
      <w:pPr>
        <w:pStyle w:val="Heading2"/>
        <w:numPr>
          <w:ilvl w:val="1"/>
          <w:numId w:val="1"/>
        </w:numPr>
        <w:rPr/>
      </w:pPr>
      <w:bookmarkStart w:id="147" w:name="__RefHeading___Toc1668963_2314609296"/>
      <w:bookmarkStart w:id="148" w:name="_Toc56"/>
      <w:bookmarkEnd w:id="146"/>
      <w:bookmarkEnd w:id="147"/>
      <w:r>
        <w:rPr>
          <w:rtl w:val="true"/>
        </w:rPr>
        <w:t>بلايي كه بر سر ايرانيان آورده شد، تاريخ ياد ندارد</w:t>
      </w:r>
      <w:r>
        <w:rPr>
          <w:rtl w:val="true"/>
        </w:rPr>
        <w:t>!</w:t>
      </w:r>
      <w:bookmarkEnd w:id="1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سعيدبن المرزبان عن رجل من بني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فارس يومئذ بعد ما إنهزموا ما أصاب النّاس قبلهم، قتلوا حتّي أن كان الرجل من المسلمين ليدعوا الرجل منهم فيأتيه حتي يقوم بين يديه فيضرب عنقه و حتّي أنه ليأخذ سلاحه فيقتله به و حتّي أنه ليأمر الرجلين احدهما بصاحبه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سعيدبن مرزبان نقل كرده، مردي از قبيله‌ي عنبس كه در جنگ عمر با ايرانيان شركت داشت، برايم تعريف كرد كه 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مصيبتي بر مردم ايران وارد شد كهتاكنون هيچ قوم و ملتيبه آن مصيبتگرفتار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لشكر ايران شكست خورد و به‌دست سپاه عمر گرفتار شدند، كارشان به آنجا 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سپاهيان عمر يك ايراني را به جانب خود مي‌طلبيد، وقتي پيش مي‌آمد و جلوي او مي‌ايستاد گردنش را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بالاتر برايت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سپاهيان عمر يك ايراني را نزد خود مي‌طلبيد، وقتي پيش مي‌آمد اسلحه‌ي او را مي‌گرفت و با همان اسلحه او را مي‌كشت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اين بالاتر برايت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مصيبت ايرانيان از دست سپاهيان عمربن خطاب به آنجا 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عمر، دو نفر ايراني را فرا مي‌خواندند و به يكي دستور مي‌دادند رفيقش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انسان‌هاي باوجدان و باشرف، با دقت ملاحظه كنند و ببينند در كجاي دنيا با اسير اين‌گونه برخورد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در كدام جنگ‌ها با اسيران اين‌طور برخورد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اين عمل سپاهيان عمر پاسخ همان نان و حلواهايي بود كه مردم شريف و بشردوست ايران به سپاهيان عمر مي‌دادند</w:t>
      </w:r>
      <w:r>
        <w:rPr>
          <w:rFonts w:eastAsia="IRNazanin" w:cs="IRNazanin"/>
          <w:color w:val="111111"/>
          <w:sz w:val="28"/>
          <w:szCs w:val="28"/>
          <w:rtl w:val="true"/>
          <w:lang w:bidi="fa-IR"/>
        </w:rPr>
        <w:t>.</w:t>
      </w:r>
      <w:bookmarkStart w:id="149" w:name="pg19704_237185"/>
    </w:p>
    <w:p>
      <w:pPr>
        <w:pStyle w:val="Heading2"/>
        <w:numPr>
          <w:ilvl w:val="1"/>
          <w:numId w:val="1"/>
        </w:numPr>
        <w:rPr/>
      </w:pPr>
      <w:bookmarkStart w:id="150" w:name="__RefHeading___Toc1668965_2314609296"/>
      <w:bookmarkStart w:id="151" w:name="_Toc57"/>
      <w:bookmarkEnd w:id="149"/>
      <w:bookmarkEnd w:id="150"/>
      <w:r>
        <w:rPr>
          <w:rtl w:val="true"/>
        </w:rPr>
        <w:t>كساني كه به فتوحات عمر افتخار مي‌كنند پاسخ دهند</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سپاهيان عمر برچه اساسي مرتكب آن كارهاي نامشروع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كدام‌يك از جنگ‌هاي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براي دستيابي به غنيمت به جنگ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كدام‌يك از جنگ‌ها اسيران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كدام‌يك از جنگ‌ها به اسيران دستور داد رفيق‌شان را بكشند؟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كدام‌يك از جنگ‌ها دستور داد اموال شخصي مردم را غارت كنند و به‌يغما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كدام‌يك از جنگ‌ها قبل از رفتن به جنگ، سهم غنايم آنان را تعيين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كدام‌يك از جنگ‌ها دستور داد كسي را كه اقرار به شهادتين كرده بكشند؟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فتوحات عمر به همان صورت بوده كه پيامبر به علي‌بن ابي‌طالب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جواب نان و حلواي مردم ايران، قتل و غارت و جنايت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اين برخورد با اسيران همان برخورد علي‌بن ابي‌طالب و فاطمه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اسير بود كه باعث نزول سوره‌ي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عَلي حُبِّه مِسْكيناً وَ يَتيماً وَ اَسيراً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سپاهيان عمر با اين برخوردهاي ناجوان‌مردانه و وحشيانه مي‌خواستند رضاي خدا و بهشت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ظلم و جنايت بي‌نظير مي‌خواستند خود را مشمول اين آيه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 وَ يَنصُرُونَ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سوره‌ي حشر، آيه‌ي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برخوردهاي وحشيانه، مايه‌ي افتخار و سربلندي است كه مردم ايران كف پاي فرمانروايش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ببوسند يا مايه‌ي ننگ و شرمندگي و سرافكندگي است كه مردم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غير ذلك از اموري كه قلم منطقي و زبان عقلايي از تحرير و تقرير آن دريغ مي‌ورزد</w:t>
      </w:r>
      <w:r>
        <w:rPr>
          <w:rFonts w:eastAsia="IRNazanin" w:cs="IRNazanin"/>
          <w:color w:val="111111"/>
          <w:sz w:val="28"/>
          <w:szCs w:val="28"/>
          <w:rtl w:val="true"/>
          <w:lang w:bidi="fa-IR"/>
        </w:rPr>
        <w:t>.</w:t>
      </w:r>
      <w:bookmarkStart w:id="152" w:name="pg19704_237186"/>
    </w:p>
    <w:p>
      <w:pPr>
        <w:pStyle w:val="Heading2"/>
        <w:numPr>
          <w:ilvl w:val="1"/>
          <w:numId w:val="1"/>
        </w:numPr>
        <w:rPr/>
      </w:pPr>
      <w:bookmarkStart w:id="153" w:name="__RefHeading___Toc1668967_2314609296"/>
      <w:bookmarkStart w:id="154" w:name="_Toc58"/>
      <w:bookmarkEnd w:id="152"/>
      <w:bookmarkEnd w:id="153"/>
      <w:r>
        <w:rPr>
          <w:rtl w:val="true"/>
        </w:rPr>
        <w:t>اگر گفته شود جنايات سپاهيان عمر ربطي به او نداردك</w:t>
      </w:r>
      <w:bookmarkEnd w:id="154"/>
    </w:p>
    <w:p>
      <w:pPr>
        <w:pStyle w:val="BookText"/>
        <w:rPr/>
      </w:pPr>
      <w:r>
        <w:rPr>
          <w:rFonts w:ascii="IRNazanin" w:hAnsi="IRNazanin" w:eastAsia="IRNazanin"/>
          <w:color w:val="111111"/>
          <w:sz w:val="28"/>
          <w:sz w:val="28"/>
          <w:szCs w:val="28"/>
          <w:rtl w:val="true"/>
          <w:lang w:bidi="fa-IR"/>
        </w:rPr>
        <w:t>در اينجا ممكن است پيروان عمربن خطاب به دفاع از مولاي خود برخاسته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غيرمنطقي نابخردانه و ناجوان‌مردانه‌اي كه برخي از سپاهيان عمر مرتكب شده‌اند، ربطي به خود عمر ندارد؛ زيرا او در هيچ‌يك از كارهاي مذكور شركت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برحسب ظاهر براي عوام‌فريبي و منحرف كردن افراد بي‌اطلاع از تاريخ خوب است؛ ليكن اين‌گونه دفاعيات در حقيقت محكوميت عمربن خطاب را چند برابر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به‌صورت مستند و مستدل در صفحات قبل دانسته شد، فتوحات عمر در ايران بر محوريت خدا و پيامبر و قرآن نبوده است، بلكه بر محوريت غنايم و ذخاير آل‌كسري و مطامع مادي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صفحات قبل مراجعه شود</w:t>
      </w:r>
      <w:r>
        <w:rPr>
          <w:rFonts w:eastAsia="IRNazanin" w:cs="IRNazanin"/>
          <w:color w:val="111111"/>
          <w:sz w:val="28"/>
          <w:szCs w:val="28"/>
          <w:rtl w:val="true"/>
          <w:lang w:bidi="fa-IR"/>
        </w:rPr>
        <w:t>)</w:t>
      </w:r>
    </w:p>
    <w:p>
      <w:pPr>
        <w:pStyle w:val="Heading2"/>
        <w:numPr>
          <w:ilvl w:val="1"/>
          <w:numId w:val="1"/>
        </w:numPr>
        <w:rPr/>
      </w:pPr>
      <w:bookmarkStart w:id="155" w:name="__RefHeading___Toc1668969_2314609296"/>
      <w:bookmarkStart w:id="156" w:name="_Toc59"/>
      <w:bookmarkEnd w:id="155"/>
      <w:r>
        <w:rPr>
          <w:rtl w:val="true"/>
        </w:rPr>
        <w:t>آيا عمر از اوضاع جنگ و سپاهيانش خبر داشته يا نه؟</w:t>
      </w:r>
      <w:bookmarkEnd w:id="1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مدافعين عمربن خطاب مي‌پرسيم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ايشان در طول اين جنگ‌ها و بعد از جنگ‌ها از عملكرد سپاهش و نحوه‌ي برخورد وحشيانه و ناجوان‌مردانه‌ي برخي از سپاهيانش با مردم شريف ايران آگاه شده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شرح وقايع را پرسيده و خبرنگارانش تمام وقايع را براي او گفته‌اند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بگوييد به‌طور كلي آگاه نشده و خبرها به او نمي‌رسيده،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وامصيبتا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وامصيبتا بر مردمي كه رهبر و فرمان‌روايشان از كارهاي آنان هيچ خبري نداشته و هيچ پرس‌وجويي نمي‌كرده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وامصيبتا بر ملتي كه هرج‌ومرج بر آنان حاكم بوده و هر كاري دل‌شان مي‌خواسته انجام مي‌داده‌اند و هيچ مانع و رادعيبازدارنده نداشته‌اندوامصيبتا بر آن مردمي كه نه تابع قانون الهي بوده‌اند و نه تابع فرمانروا و رهبر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وامصيبتا بر كساني كه اسلام ايرانيان را مرهون كسي مي‌دانند كه هيچ نقشي در فتح ايران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وامصيبتا بر كساني كه خود را پيرو كساني مي‌دانند كه تمام فكر و ذكر و همّ و غم‌شان غنايم آل‌كسريو مطامع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مدافعين عمربن خطاب براي نجات از اين مصيبت‌ها چاره‌اي ندارند جز اين‌كه بگويند عمربن خطاب به‌عنوان فرمانروا از تمام وقايع و رخدادهاي جنگي آگاه مي‌شده به‌خصوص پس از جنگ و بازگشت سپاه و بردن غنائم و ذخاير، آگاه شدن او صددرصد بوده است</w:t>
      </w:r>
      <w:r>
        <w:rPr>
          <w:rFonts w:eastAsia="IRNazanin" w:cs="IRNazanin"/>
          <w:color w:val="111111"/>
          <w:sz w:val="28"/>
          <w:szCs w:val="28"/>
          <w:rtl w:val="true"/>
          <w:lang w:bidi="fa-IR"/>
        </w:rPr>
        <w:t>.</w:t>
      </w:r>
      <w:bookmarkStart w:id="157" w:name="pg19704_237187"/>
    </w:p>
    <w:p>
      <w:pPr>
        <w:pStyle w:val="Heading2"/>
        <w:numPr>
          <w:ilvl w:val="1"/>
          <w:numId w:val="1"/>
        </w:numPr>
        <w:rPr/>
      </w:pPr>
      <w:bookmarkStart w:id="158" w:name="__RefHeading___Toc1668971_2314609296"/>
      <w:bookmarkStart w:id="159" w:name="_Toc60"/>
      <w:bookmarkEnd w:id="157"/>
      <w:bookmarkEnd w:id="158"/>
      <w:r>
        <w:rPr>
          <w:rtl w:val="true"/>
        </w:rPr>
        <w:t>اگر عمر از جنايات مذكوره آگاه شده پس چرا؟؟؟</w:t>
      </w:r>
      <w:bookmarkEnd w:id="1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پيروان عمر و مدافعين وي اين حقيقت را پذيرفتند كه او از تمام وقايع و حوادث و رخدادها آگاه مي‌شده است؛آن‌گاه از آنان سؤال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عمر كساني را كه به نام سپاه اسلام آن جنايات هولناك را مرتكب شدند مؤاخذه نكرد و به آنان نگفت چرا با اين كارهاي خلاف شرع آبروي اسلام و مسلمين را برديد؟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هيچ‌يك از عاملين جنايات را توبيخ و سرزنش نكرد؟چرا كساني را كه اسيران را كشتند مؤاخذه نكرد و نگفت بر چه اساس و قانوني اسيران را كشتيد؟چرا نگفت بر چه اساس و قانوني دستور مي‌داديد اسيران، رفيقان خود را بكشند؟چرا پاره‌كنندگان درفش كاوياني را توبيخ و سرزنش نكرد كه اين‌كار برخلاف عقلانيت و منطق بوده و چرا مرتكب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و انگيزه‌ي او از فتح ايران اسلام گستري و خدا محوري بوده، چرا قاتلين رستم را مؤاخذه نكرد، كه با وجود تمايل او به اسلام بر چه اساس و طبق چه قانوني او را كشتيد؟چرا از غنايمي كه براي او بردند جويا نشد و نپرسيد آيا اين غنايم در جبهه جنگ به‌دست آمده كه جايز و حلال باشد يا از مصادره‌ي اموال شخصي مردم بوده كه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هيچ‌يك از عاملين آن جنايات هولناك و آن برخوردهاي وحشيانه را توبيخ و سرزنش و مؤاخذه نكرد كه اين كارهاي شما برخلاف فرمان خدا و پيامبر و به‌ضرر اسلام و مسلمين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صدها چراي ديگر كه بهتر است هم‌چنان پنهان بماند</w:t>
      </w:r>
      <w:r>
        <w:rPr>
          <w:rFonts w:eastAsia="IRNazanin" w:cs="IRNazanin"/>
          <w:color w:val="111111"/>
          <w:sz w:val="28"/>
          <w:szCs w:val="28"/>
          <w:rtl w:val="true"/>
          <w:lang w:bidi="fa-IR"/>
        </w:rPr>
        <w:t>.</w:t>
      </w:r>
      <w:bookmarkStart w:id="160" w:name="pg19704_237188"/>
    </w:p>
    <w:p>
      <w:pPr>
        <w:pStyle w:val="Heading2"/>
        <w:numPr>
          <w:ilvl w:val="1"/>
          <w:numId w:val="1"/>
        </w:numPr>
        <w:rPr/>
      </w:pPr>
      <w:bookmarkStart w:id="161" w:name="__RefHeading___Toc1668973_2314609296"/>
      <w:bookmarkStart w:id="162" w:name="_Toc61"/>
      <w:bookmarkEnd w:id="160"/>
      <w:bookmarkEnd w:id="161"/>
      <w:r>
        <w:rPr>
          <w:rtl w:val="true"/>
        </w:rPr>
        <w:t>ختم كلام</w:t>
      </w:r>
      <w:bookmarkEnd w:id="162"/>
    </w:p>
    <w:p>
      <w:pPr>
        <w:pStyle w:val="BookText"/>
        <w:rPr/>
      </w:pPr>
      <w:r>
        <w:rPr>
          <w:rFonts w:ascii="IRNazanin" w:hAnsi="IRNazanin" w:eastAsia="IRNazanin"/>
          <w:color w:val="111111"/>
          <w:sz w:val="28"/>
          <w:sz w:val="28"/>
          <w:szCs w:val="28"/>
          <w:rtl w:val="true"/>
          <w:lang w:bidi="fa-IR"/>
        </w:rPr>
        <w:t>فقط قرآن مجيد بي عيب و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تحقيقاتي مودّت اعضاء آن بر اين اقرار هستن كه اين نوشته‌ها وحي منزل نيست يعني قرآن نيست كه هيچ عيب و نقصي نداشته باشد، بلكه كار انسان است و انسان محل خطا و نسيان است و نمي‌توان ادعا كند كه كار من از هر جهت كاملاً بي‌عيب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نوع ايراد و انتقاد سازنده از ناحيه‌ي هر كس را با ديد منّت استقبال نموده و پذيراي سخن حق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سزاوار است از تمامي كساني كه ما را در جمع‌آوري اين مطالب ياري كردند صميمانه قدرداني نماييم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اين صفحات، مرحمي هر چند ناچيز بر دردهاي دل مادر سادات حضرت عصمت‌الله الكبري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موجبات خرسندي حضرت حجت عجل‌الله تعالي فرجه را فراهم آورد و ما را مشمول دعاي آن حضرت قرار دهد</w:t>
      </w:r>
      <w:r>
        <w:rPr>
          <w:rFonts w:eastAsia="IRNazanin" w:cs="IRNazanin"/>
          <w:color w:val="111111"/>
          <w:sz w:val="28"/>
          <w:szCs w:val="28"/>
          <w:rtl w:val="true"/>
          <w:lang w:bidi="fa-IR"/>
        </w:rPr>
        <w:t>.</w:t>
      </w:r>
      <w:bookmarkStart w:id="163" w:name="pg19704_237189"/>
    </w:p>
    <w:p>
      <w:pPr>
        <w:pStyle w:val="Heading2"/>
        <w:numPr>
          <w:ilvl w:val="1"/>
          <w:numId w:val="1"/>
        </w:numPr>
        <w:rPr/>
      </w:pPr>
      <w:bookmarkStart w:id="164" w:name="__RefHeading___Toc1668975_2314609296"/>
      <w:bookmarkStart w:id="165" w:name="_Toc62"/>
      <w:bookmarkEnd w:id="163"/>
      <w:bookmarkEnd w:id="164"/>
      <w:r>
        <w:rPr>
          <w:rtl w:val="true"/>
        </w:rPr>
        <w:t>منابع و مأخذ</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ثقه‌الاسلام كليني، دارالكتب الاسلاميه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الشام، ابي‌عبدالله محمدبن عمر واقدي، نسخه اصلي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پيشاور، حضرت آيت‌الله سلطان الواعظين شيرازي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تشيّع در ايران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ايرانيان، حضرت آيت‌الله عطائي اصفهاني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تيشه‌اي به ريشه‌ي اسلام، حمله دومي به كشور ايران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بخاري حافظ احمد علي سهار نفوري چاپ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هـ ق، دهلي</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تحقيقاتي مودّت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اولين اجلاس بيداري اسلامي، </w:t>
      </w:r>
      <w:r>
        <w:rPr>
          <w:rFonts w:eastAsia="IRNazanin" w:cs="IRNazanin"/>
          <w:b w:val="false"/>
          <w:bCs w:val="false"/>
          <w:i w:val="false"/>
          <w:iCs w:val="false"/>
          <w:color w:val="333333"/>
          <w:sz w:val="20"/>
          <w:szCs w:val="20"/>
        </w:rPr>
        <w:t>1390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است كه سند آن توسط راويان عادل و امامي در تمام طبقات به امام معصوم متصل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حمد، آيه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فرات‌الكوفي،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معاني‌الاخبار،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حُبّ با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شخصي ارادت و محبت داشته باشي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علاوه بر ارادت و محبت با دشمنان او دشمن باشي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مؤنث ضال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ما را موفق گردان به فهميدن و فهماندن و كامل كردن و كامل شدن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ما را به راه راست ولايت اميرالمؤمنين علي عليه السلام هدايت فرما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كنزالعمل </w:t>
      </w:r>
      <w:r>
        <w:rPr>
          <w:rFonts w:eastAsia="IRNazanin" w:cs="IRNazanin"/>
          <w:b w:val="false"/>
          <w:bCs w:val="false"/>
          <w:i w:val="false"/>
          <w:iCs w:val="false"/>
          <w:color w:val="333333"/>
          <w:sz w:val="20"/>
          <w:szCs w:val="20"/>
        </w:rPr>
        <w:t>34126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سرزميني در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زمين فراخي كه گذرگاه سيل و در آن سنگ‌ريزه فراوان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بگوييد خدايي نيست جز الله تا رستگار شويد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احمد مشكوه،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خوش‌گذراني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برافتادن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لوكاس،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مفصّل اسلام و تاريخ ايران بعد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چاپ كتاب‌فروشي اسلام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لوكاس، ص </w:t>
      </w:r>
      <w:r>
        <w:rPr>
          <w:rFonts w:eastAsia="IRNazanin" w:cs="IRNazanin"/>
          <w:b w:val="false"/>
          <w:bCs w:val="false"/>
          <w:i w:val="false"/>
          <w:iCs w:val="false"/>
          <w:color w:val="333333"/>
          <w:sz w:val="20"/>
          <w:szCs w:val="20"/>
        </w:rPr>
        <w:t>356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اسلام و تاريخ ايران بعد از اسلام؛ عمادزاده،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 كتاب‌فروشي اسلام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خالدبن وليدبن مغيره مخزومي در جنگ‌ها رياست سواران را برعهده داشت از جنايات معروف او داستان تجاوز به همسر مالك‌بن نويره مي‌باشد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عامربن عبدالله‌بن 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اعضاء فعال در رساندن ابوبكر به خلافت در روز سقيفه از دوستان صميمي ابوبكر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علت بيماري طاعون درگذشت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عاص‌بن وائل او از كساني كه پيش از اسلامش البته به ظاهر، رسول خدا را شكنجه و آزار مي‌داد و پدرش از مستهزئين به پيامبر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ابوحنيفه احمدبن دارد دينوري ترجمه دكتر مهدوي دامغاني ص </w:t>
      </w:r>
      <w:r>
        <w:rPr>
          <w:rFonts w:eastAsia="IRNazanin" w:cs="IRNazanin"/>
          <w:b w:val="false"/>
          <w:bCs w:val="false"/>
          <w:i w:val="false"/>
          <w:iCs w:val="false"/>
          <w:color w:val="333333"/>
          <w:sz w:val="20"/>
          <w:szCs w:val="20"/>
        </w:rPr>
        <w:t>169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ابي‌وقاص از شش نفري بود كه عمر براي شوري و تعيين خليفه انتخاب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پدر عمربن سعد ملعون قاتل در جريان كربلا ي‌باشد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گلچين يا گل و بوته يا گلستان يا ميوه‌خانه پر از ميوه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عايشه بعد از پيغمبر ص؛ تاريخ تشيّع در ايران، ص </w:t>
      </w:r>
      <w:r>
        <w:rPr>
          <w:rFonts w:eastAsia="IRNazanin" w:cs="IRNazanin"/>
          <w:b w:val="false"/>
          <w:bCs w:val="false"/>
          <w:i w:val="false"/>
          <w:iCs w:val="false"/>
          <w:color w:val="333333"/>
          <w:sz w:val="20"/>
          <w:szCs w:val="20"/>
        </w:rPr>
        <w:t>192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ص </w:t>
      </w:r>
      <w:r>
        <w:rPr>
          <w:rFonts w:eastAsia="IRNazanin" w:cs="IRNazanin"/>
          <w:b w:val="false"/>
          <w:bCs w:val="false"/>
          <w:i w:val="false"/>
          <w:iCs w:val="false"/>
          <w:color w:val="333333"/>
          <w:sz w:val="20"/>
          <w:szCs w:val="20"/>
        </w:rPr>
        <w:t>165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تجليات روح ايراني ايرانشهر به نقل از مهرداد مهروين؛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ابوبكر خليفه اول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بپا كننده جنگ جمل و تيرباران كننده جنازه نوه رسول خدا امام حسن مجتبي ع</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252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هرمزان اهوازي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زمان عمر والي شوشتر بوده در جنگ با سپاه اسلام اسير شد و در مدينه زندگي مي‌كرد تا اين‌كه بعد از مرگ عمر به دستور پسر او كشته شد چون دوست حضرت أبولولو ره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اسلام و تاريخ ايران بعد از اسلام،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تشيّع در ايران، ص </w:t>
      </w:r>
      <w:r>
        <w:rPr>
          <w:rFonts w:eastAsia="IRNazanin" w:cs="IRNazanin"/>
          <w:b w:val="false"/>
          <w:bCs w:val="false"/>
          <w:i w:val="false"/>
          <w:iCs w:val="false"/>
          <w:color w:val="333333"/>
          <w:sz w:val="20"/>
          <w:szCs w:val="20"/>
        </w:rPr>
        <w:t>194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ص </w:t>
      </w:r>
      <w:r>
        <w:rPr>
          <w:rFonts w:eastAsia="IRNazanin" w:cs="IRNazanin"/>
          <w:b w:val="false"/>
          <w:bCs w:val="false"/>
          <w:i w:val="false"/>
          <w:iCs w:val="false"/>
          <w:color w:val="333333"/>
          <w:sz w:val="20"/>
          <w:szCs w:val="20"/>
        </w:rPr>
        <w:t>164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ص </w:t>
      </w:r>
      <w:r>
        <w:rPr>
          <w:rFonts w:eastAsia="IRNazanin" w:cs="IRNazanin"/>
          <w:b w:val="false"/>
          <w:bCs w:val="false"/>
          <w:i w:val="false"/>
          <w:iCs w:val="false"/>
          <w:color w:val="333333"/>
          <w:sz w:val="20"/>
          <w:szCs w:val="20"/>
        </w:rPr>
        <w:t>165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ص </w:t>
      </w:r>
      <w:r>
        <w:rPr>
          <w:rFonts w:eastAsia="IRNazanin" w:cs="IRNazanin"/>
          <w:b w:val="false"/>
          <w:bCs w:val="false"/>
          <w:i w:val="false"/>
          <w:iCs w:val="false"/>
          <w:color w:val="333333"/>
          <w:sz w:val="20"/>
          <w:szCs w:val="20"/>
        </w:rPr>
        <w:t>165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ابولولو قاتل عمربن خطاب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199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ص </w:t>
      </w:r>
      <w:r>
        <w:rPr>
          <w:rFonts w:eastAsia="IRNazanin" w:cs="IRNazanin"/>
          <w:b w:val="false"/>
          <w:bCs w:val="false"/>
          <w:i w:val="false"/>
          <w:iCs w:val="false"/>
          <w:color w:val="333333"/>
          <w:sz w:val="20"/>
          <w:szCs w:val="20"/>
        </w:rPr>
        <w:t>164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نژادي‌اند از قريش كه به اميّه‌بن عبد شمس‌بن عبدمناف منسوب‌اند و دوران حكومت آنها از معاويه‌بن ابي‌سفيان آغاز و به مروان حمار كه چهاردهمين آنها است ختم مي‌شود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اسلام و تاريخ ايران بعد از اسلام، ص </w:t>
      </w:r>
      <w:r>
        <w:rPr>
          <w:rFonts w:eastAsia="IRNazanin" w:cs="IRNazanin"/>
          <w:b w:val="false"/>
          <w:bCs w:val="false"/>
          <w:i w:val="false"/>
          <w:iCs w:val="false"/>
          <w:color w:val="333333"/>
          <w:sz w:val="20"/>
          <w:szCs w:val="20"/>
        </w:rPr>
        <w:t>128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اسلام و تاريخ ايران بعد از اسلام، ص </w:t>
      </w:r>
      <w:r>
        <w:rPr>
          <w:rFonts w:eastAsia="IRNazanin" w:cs="IRNazanin"/>
          <w:b w:val="false"/>
          <w:bCs w:val="false"/>
          <w:i w:val="false"/>
          <w:iCs w:val="false"/>
          <w:color w:val="333333"/>
          <w:sz w:val="20"/>
          <w:szCs w:val="20"/>
        </w:rPr>
        <w:t>128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واقدي،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كامل ابن اثير و طبري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 در مشرق دجله كه مقر خسروان بوده و طاق كسري در آن واقع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و روشي كه خداوند براي بندگان تعيين فرموده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 ظاهر شدن چيزي</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تتولوا يستبدل قوماً غيركم ثُم لا يكونوا أمثالكم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اسلام عمادزاده، ص </w:t>
      </w:r>
      <w:r>
        <w:rPr>
          <w:rFonts w:eastAsia="IRNazanin" w:cs="IRNazanin"/>
          <w:b w:val="false"/>
          <w:bCs w:val="false"/>
          <w:i w:val="false"/>
          <w:iCs w:val="false"/>
          <w:color w:val="333333"/>
          <w:sz w:val="20"/>
          <w:szCs w:val="20"/>
        </w:rPr>
        <w:t>133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روز جنگ برپا مي‌كنند و جلو سپاه مي‌گذارند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خطبه‌ي </w:t>
      </w:r>
      <w:r>
        <w:rPr>
          <w:rFonts w:eastAsia="IRNazanin" w:cs="IRNazanin"/>
          <w:b w:val="false"/>
          <w:bCs w:val="false"/>
          <w:i w:val="false"/>
          <w:iCs w:val="false"/>
          <w:color w:val="333333"/>
          <w:sz w:val="20"/>
          <w:szCs w:val="20"/>
        </w:rPr>
        <w:t>146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ابن‌أثير،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ابن‌ابي الحديد،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حلد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حيلة الاولياء ابونعيم اصفهاني، كنرالعمال، حديث شماره </w:t>
      </w:r>
      <w:r>
        <w:rPr>
          <w:rFonts w:eastAsia="IRNazanin" w:cs="IRNazanin"/>
          <w:b w:val="false"/>
          <w:bCs w:val="false"/>
          <w:i w:val="false"/>
          <w:iCs w:val="false"/>
          <w:color w:val="333333"/>
          <w:sz w:val="20"/>
          <w:szCs w:val="20"/>
        </w:rPr>
        <w:t>35912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تاريخ‌الاصم و الملوك طبري،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15139</Words>
  <Characters>61594</Characters>
  <CharactersWithSpaces>76427</CharactersWithSpaces>
  <Paragraphs>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2026-08-26T01:05:06Z</dcterms:created>
  <dc:creator>ghaemiyeh.com</dc:creator>
  <dc:description/>
  <dc:language>en-US</dc:language>
  <cp:lastModifiedBy/>
  <dcterms:modified xsi:type="dcterms:W3CDTF">2026-08-26T04:36:29Z</dcterms:modified>
  <cp:revision>1</cp:revision>
  <dc:subject/>
  <dc:title>ایرانیان اسلام خود را مدیون چه کسی هستند ؟</dc:title>
</cp:coreProperties>
</file>

<file path=docProps/custom.xml><?xml version="1.0" encoding="utf-8"?>
<Properties xmlns="http://schemas.openxmlformats.org/officeDocument/2006/custom-properties" xmlns:vt="http://schemas.openxmlformats.org/officeDocument/2006/docPropsVTypes"/>
</file>